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E6BDC" w14:textId="77777777" w:rsidR="0097114D" w:rsidRDefault="00C61244">
      <w:r>
        <w:t xml:space="preserve">(3) Section 605(a)(2) of VAWA 2022 amends section 423(a) of the McKinney-Vento Homeless Assistance Act to add the following eligible activity to the CoC program: “Facilitating and coordinating activities to ensure compliance with the emergency transfer plan requirement in 34 U.S.C. 12491(e) and monitoring compliance with the confidentiality protections in 34 U.S.C. 12491(c)(4).” HUD has determined that this new eligible activity category is not subject to the CoC program’s spending caps on administrative costs under section 423(a)(10), (11), and (12). </w:t>
      </w:r>
    </w:p>
    <w:p w14:paraId="6B40E8CF" w14:textId="77777777" w:rsidR="0097114D" w:rsidRDefault="00C61244">
      <w:r>
        <w:t xml:space="preserve">This activity may be included in new project applications. It may also be added to eligible renewal projects through expansion or added to eligible renewal projects by shifting up to 10 percent of funds from one eligible activity to the VAWA costs line item. </w:t>
      </w:r>
    </w:p>
    <w:p w14:paraId="38E5DEE5" w14:textId="77777777" w:rsidR="0097114D" w:rsidRDefault="00C61244">
      <w:r>
        <w:t xml:space="preserve">(a) Examples of eligible costs for emergency transfer facilitation include the costs of assessing, coordinating, approving, </w:t>
      </w:r>
      <w:proofErr w:type="gramStart"/>
      <w:r>
        <w:t>denying</w:t>
      </w:r>
      <w:proofErr w:type="gramEnd"/>
      <w:r>
        <w:t xml:space="preserve"> and implementing a survivor’s emergency transfer which includes:</w:t>
      </w:r>
    </w:p>
    <w:p w14:paraId="32090524" w14:textId="77777777" w:rsidR="00394F3D" w:rsidRDefault="00C61244">
      <w:r>
        <w:t>(i) Assistance with moving costs. Reasonable moving costs to move survivors for an emergency transfer.</w:t>
      </w:r>
    </w:p>
    <w:p w14:paraId="5C255432" w14:textId="443E14AE" w:rsidR="0097114D" w:rsidRDefault="00C61244">
      <w:r>
        <w:t xml:space="preserve">(ii) Assistance with travel costs. Reasonable travel costs for survivors and their families to travel for an emergency transfer. </w:t>
      </w:r>
    </w:p>
    <w:p w14:paraId="0B525E59" w14:textId="77777777" w:rsidR="0097114D" w:rsidRDefault="00C61244">
      <w:r>
        <w:t xml:space="preserve">(iii) Security Deposits. Grant funds can be used to pay for security deposits of the safe units the survivor is transferring to via an emergency transfer. </w:t>
      </w:r>
    </w:p>
    <w:p w14:paraId="278A188B" w14:textId="77777777" w:rsidR="0097114D" w:rsidRDefault="00C61244">
      <w:r>
        <w:t xml:space="preserve">(iv) Utilities. Grant funds can be used to pay for </w:t>
      </w:r>
      <w:proofErr w:type="gramStart"/>
      <w:r>
        <w:t>costs</w:t>
      </w:r>
      <w:proofErr w:type="gramEnd"/>
      <w:r>
        <w:t xml:space="preserve"> of establishing utility assistance in the safe unit the survivor is transferring to. </w:t>
      </w:r>
    </w:p>
    <w:p w14:paraId="5AF8DDD0" w14:textId="77777777" w:rsidR="0097114D" w:rsidRDefault="00C61244">
      <w:r>
        <w:t xml:space="preserve">(v) Housing Fees. Fees associated with getting survivor into a safe unit via emergency transfer, includes but not limited to application fees, broker fees, holding fees, trash fees, pet fees where the person believes they need their pet to be safe, etc. </w:t>
      </w:r>
    </w:p>
    <w:p w14:paraId="105500D9" w14:textId="77777777" w:rsidR="0097114D" w:rsidRDefault="00C61244">
      <w:r>
        <w:t xml:space="preserve">(vi) Case management. Grant funds can be used to pay staff time necessary to assess, coordinate and implement emergency transfers. </w:t>
      </w:r>
    </w:p>
    <w:p w14:paraId="47841E7D" w14:textId="77777777" w:rsidR="0097114D" w:rsidRDefault="00C61244">
      <w:r>
        <w:t xml:space="preserve">(vii) Housing navigation. Grant funds can be used to pay staff time necessary to identify safe units and facilitate moves into housing for survivors through emergency transfers. </w:t>
      </w:r>
    </w:p>
    <w:p w14:paraId="7F75FFC2" w14:textId="280E4BF1" w:rsidR="00BA00FF" w:rsidRDefault="00C61244">
      <w:r>
        <w:t xml:space="preserve">(viii) Technology to make an available unit safe. Grant funds can be used to pay for technology that the individual believes is needed to make the unit safe, including but not limited to doorbell cameras, security systems, </w:t>
      </w:r>
      <w:proofErr w:type="gramStart"/>
      <w:r>
        <w:t>phone</w:t>
      </w:r>
      <w:proofErr w:type="gramEnd"/>
      <w:r>
        <w:t xml:space="preserve"> and internet service when necessary to support security systems for the unit, etc.</w:t>
      </w:r>
    </w:p>
    <w:sectPr w:rsidR="00BA0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44"/>
    <w:rsid w:val="00394F3D"/>
    <w:rsid w:val="0097114D"/>
    <w:rsid w:val="00A9335A"/>
    <w:rsid w:val="00BA00FF"/>
    <w:rsid w:val="00C61244"/>
    <w:rsid w:val="00D7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CFEA"/>
  <w15:chartTrackingRefBased/>
  <w15:docId w15:val="{D745F774-2A28-4309-8AF5-CA268FD5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9" ma:contentTypeDescription="Create a new document." ma:contentTypeScope="" ma:versionID="8ecee0020b5fa8ad0f9ec7f8fcdc35f2">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c9fe08fe2d8453627a29ed138c3015df"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3105F5-F5EE-4BD2-8983-0E02C2ABA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C6593-9302-4896-8C54-F397DE98C7FB}">
  <ds:schemaRefs>
    <ds:schemaRef ds:uri="http://schemas.microsoft.com/office/2006/metadata/properties"/>
    <ds:schemaRef ds:uri="http://schemas.microsoft.com/office/infopath/2007/PartnerControls"/>
    <ds:schemaRef ds:uri="a2d4b7a3-f851-41e8-99d5-1619c4311944"/>
    <ds:schemaRef ds:uri="0c408069-27ef-456c-b32e-53750250f17c"/>
  </ds:schemaRefs>
</ds:datastoreItem>
</file>

<file path=customXml/itemProps3.xml><?xml version="1.0" encoding="utf-8"?>
<ds:datastoreItem xmlns:ds="http://schemas.openxmlformats.org/officeDocument/2006/customXml" ds:itemID="{F84DC5AE-42D3-49B0-9BD8-D71D35FE71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Mike Giuffrida</cp:lastModifiedBy>
  <cp:revision>6</cp:revision>
  <dcterms:created xsi:type="dcterms:W3CDTF">2024-02-15T18:56:00Z</dcterms:created>
  <dcterms:modified xsi:type="dcterms:W3CDTF">2024-05-08T20:59:00Z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