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0C532" w14:textId="0AE25746" w:rsidR="003614C7" w:rsidRPr="0085563F" w:rsidRDefault="00A834C6" w:rsidP="0085563F">
      <w:pPr>
        <w:rPr>
          <w:rFonts w:ascii="Calibri" w:hAnsi="Calibri" w:cs="Calibri"/>
          <w:b/>
          <w:bCs/>
          <w:sz w:val="28"/>
          <w:szCs w:val="28"/>
        </w:rPr>
      </w:pPr>
      <w:r>
        <w:rPr>
          <w:rFonts w:ascii="Calibri" w:hAnsi="Calibri" w:cs="Calibri"/>
          <w:b/>
          <w:bCs/>
          <w:noProof/>
          <w:sz w:val="28"/>
          <w:szCs w:val="28"/>
        </w:rPr>
        <w:drawing>
          <wp:anchor distT="0" distB="0" distL="114300" distR="114300" simplePos="0" relativeHeight="251661312" behindDoc="1" locked="0" layoutInCell="1" allowOverlap="1" wp14:anchorId="3C177644" wp14:editId="6DF0733B">
            <wp:simplePos x="0" y="0"/>
            <wp:positionH relativeFrom="margin">
              <wp:align>center</wp:align>
            </wp:positionH>
            <wp:positionV relativeFrom="margin">
              <wp:align>center</wp:align>
            </wp:positionV>
            <wp:extent cx="7790688" cy="10085832"/>
            <wp:effectExtent l="0" t="0" r="1270" b="0"/>
            <wp:wrapSquare wrapText="bothSides"/>
            <wp:docPr id="1346857797" name="Picture 2" descr="A close-up of a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57797" name="Picture 2" descr="A close-up of a cov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790688" cy="10085832"/>
                    </a:xfrm>
                    <a:prstGeom prst="rect">
                      <a:avLst/>
                    </a:prstGeom>
                  </pic:spPr>
                </pic:pic>
              </a:graphicData>
            </a:graphic>
            <wp14:sizeRelH relativeFrom="margin">
              <wp14:pctWidth>0</wp14:pctWidth>
            </wp14:sizeRelH>
            <wp14:sizeRelV relativeFrom="margin">
              <wp14:pctHeight>0</wp14:pctHeight>
            </wp14:sizeRelV>
          </wp:anchor>
        </w:drawing>
      </w:r>
      <w:bookmarkStart w:id="0" w:name="_Hlk141447161"/>
    </w:p>
    <w:p w14:paraId="6A959935" w14:textId="77777777" w:rsidR="0085563F" w:rsidRDefault="0085563F" w:rsidP="003614C7">
      <w:pPr>
        <w:spacing w:line="360" w:lineRule="auto"/>
        <w:jc w:val="center"/>
        <w:rPr>
          <w:rFonts w:asciiTheme="majorHAnsi" w:hAnsiTheme="majorHAnsi" w:cstheme="majorHAnsi"/>
          <w:b/>
          <w:sz w:val="36"/>
          <w:szCs w:val="36"/>
        </w:rPr>
      </w:pPr>
      <w:bookmarkStart w:id="1" w:name="_Hlk141807403"/>
    </w:p>
    <w:p w14:paraId="2FB5AAC9" w14:textId="77777777" w:rsidR="0085563F" w:rsidRDefault="0085563F" w:rsidP="003614C7">
      <w:pPr>
        <w:spacing w:line="360" w:lineRule="auto"/>
        <w:jc w:val="center"/>
        <w:rPr>
          <w:rFonts w:asciiTheme="majorHAnsi" w:hAnsiTheme="majorHAnsi" w:cstheme="majorHAnsi"/>
          <w:b/>
          <w:sz w:val="36"/>
          <w:szCs w:val="36"/>
        </w:rPr>
      </w:pPr>
    </w:p>
    <w:p w14:paraId="4DEA01BB" w14:textId="58DB27E0" w:rsidR="003614C7" w:rsidRPr="003614C7" w:rsidRDefault="003614C7" w:rsidP="003614C7">
      <w:pPr>
        <w:spacing w:line="360" w:lineRule="auto"/>
        <w:jc w:val="center"/>
        <w:rPr>
          <w:rFonts w:asciiTheme="majorHAnsi" w:hAnsiTheme="majorHAnsi" w:cstheme="majorHAnsi"/>
          <w:b/>
          <w:sz w:val="36"/>
          <w:szCs w:val="36"/>
        </w:rPr>
      </w:pPr>
      <w:r w:rsidRPr="003614C7">
        <w:rPr>
          <w:rFonts w:asciiTheme="majorHAnsi" w:hAnsiTheme="majorHAnsi" w:cstheme="majorHAnsi"/>
          <w:b/>
          <w:sz w:val="36"/>
          <w:szCs w:val="36"/>
        </w:rPr>
        <w:t>2023 Continuum of Care Funding Round</w:t>
      </w:r>
    </w:p>
    <w:p w14:paraId="2551326F" w14:textId="77777777" w:rsidR="003614C7" w:rsidRPr="003614C7" w:rsidRDefault="003614C7" w:rsidP="003614C7">
      <w:pPr>
        <w:spacing w:line="360" w:lineRule="auto"/>
        <w:jc w:val="center"/>
        <w:rPr>
          <w:rFonts w:asciiTheme="majorHAnsi" w:hAnsiTheme="majorHAnsi" w:cstheme="majorHAnsi"/>
          <w:b/>
          <w:sz w:val="36"/>
          <w:szCs w:val="36"/>
        </w:rPr>
      </w:pPr>
      <w:r w:rsidRPr="003614C7">
        <w:rPr>
          <w:rFonts w:asciiTheme="majorHAnsi" w:hAnsiTheme="majorHAnsi" w:cstheme="majorHAnsi"/>
          <w:b/>
          <w:sz w:val="36"/>
          <w:szCs w:val="36"/>
        </w:rPr>
        <w:t>Application Instruction Manual</w:t>
      </w:r>
    </w:p>
    <w:p w14:paraId="37089B73" w14:textId="77777777" w:rsidR="003614C7" w:rsidRPr="003614C7" w:rsidRDefault="003614C7" w:rsidP="003614C7">
      <w:pPr>
        <w:spacing w:line="360" w:lineRule="auto"/>
        <w:jc w:val="center"/>
        <w:rPr>
          <w:rFonts w:asciiTheme="majorHAnsi" w:hAnsiTheme="majorHAnsi" w:cstheme="majorHAnsi"/>
          <w:b/>
          <w:sz w:val="24"/>
          <w:szCs w:val="24"/>
        </w:rPr>
      </w:pPr>
      <w:r w:rsidRPr="003614C7">
        <w:rPr>
          <w:rFonts w:asciiTheme="majorHAnsi" w:hAnsiTheme="majorHAnsi" w:cstheme="majorHAnsi"/>
          <w:b/>
          <w:sz w:val="24"/>
          <w:szCs w:val="24"/>
        </w:rPr>
        <w:t>for</w:t>
      </w:r>
    </w:p>
    <w:p w14:paraId="60405D6C" w14:textId="77777777" w:rsidR="003614C7" w:rsidRPr="003614C7" w:rsidRDefault="003614C7" w:rsidP="003614C7">
      <w:pPr>
        <w:spacing w:line="360" w:lineRule="auto"/>
        <w:jc w:val="center"/>
        <w:rPr>
          <w:rFonts w:asciiTheme="majorHAnsi" w:hAnsiTheme="majorHAnsi" w:cstheme="majorHAnsi"/>
          <w:b/>
          <w:sz w:val="36"/>
          <w:szCs w:val="36"/>
        </w:rPr>
      </w:pPr>
      <w:r w:rsidRPr="003614C7">
        <w:rPr>
          <w:rFonts w:asciiTheme="majorHAnsi" w:hAnsiTheme="majorHAnsi" w:cstheme="majorHAnsi"/>
          <w:b/>
          <w:sz w:val="36"/>
          <w:szCs w:val="36"/>
        </w:rPr>
        <w:t>Long Island (NY-603)</w:t>
      </w:r>
    </w:p>
    <w:p w14:paraId="204CDF7D" w14:textId="77777777" w:rsidR="003614C7" w:rsidRPr="00796A87" w:rsidRDefault="003614C7" w:rsidP="003614C7"/>
    <w:p w14:paraId="40267D6D" w14:textId="77777777" w:rsidR="003614C7" w:rsidRPr="00796A87" w:rsidRDefault="003614C7" w:rsidP="003614C7"/>
    <w:p w14:paraId="1FA68F39" w14:textId="77777777" w:rsidR="003614C7" w:rsidRPr="00796A87" w:rsidRDefault="003614C7" w:rsidP="003614C7"/>
    <w:p w14:paraId="53D14244" w14:textId="77777777" w:rsidR="003614C7" w:rsidRPr="00796A87" w:rsidRDefault="003614C7" w:rsidP="003614C7"/>
    <w:p w14:paraId="1DE80C43" w14:textId="77777777" w:rsidR="003614C7" w:rsidRPr="00796A87" w:rsidRDefault="003614C7" w:rsidP="003614C7"/>
    <w:p w14:paraId="6A2B2CD8" w14:textId="77777777" w:rsidR="003614C7" w:rsidRPr="00796A87" w:rsidRDefault="003614C7" w:rsidP="003614C7"/>
    <w:p w14:paraId="156457C0" w14:textId="77777777" w:rsidR="003614C7" w:rsidRPr="00796A87" w:rsidRDefault="003614C7" w:rsidP="003614C7"/>
    <w:p w14:paraId="45872F33" w14:textId="77777777" w:rsidR="003614C7" w:rsidRPr="00796A87" w:rsidRDefault="003614C7" w:rsidP="003614C7"/>
    <w:p w14:paraId="6E2A982F" w14:textId="77777777" w:rsidR="003614C7" w:rsidRPr="00796A87" w:rsidRDefault="003614C7" w:rsidP="003614C7"/>
    <w:p w14:paraId="731D290D" w14:textId="77777777" w:rsidR="003614C7" w:rsidRPr="00796A87" w:rsidRDefault="003614C7" w:rsidP="003614C7"/>
    <w:p w14:paraId="40BCB9CE" w14:textId="77777777" w:rsidR="003614C7" w:rsidRPr="00796A87" w:rsidRDefault="003614C7" w:rsidP="003614C7"/>
    <w:p w14:paraId="2330E4D6" w14:textId="77777777" w:rsidR="003614C7" w:rsidRPr="00796A87" w:rsidRDefault="003614C7" w:rsidP="003614C7"/>
    <w:p w14:paraId="25C7A6C8" w14:textId="77777777" w:rsidR="003614C7" w:rsidRPr="00796A87" w:rsidRDefault="003614C7" w:rsidP="003614C7"/>
    <w:p w14:paraId="7756139B" w14:textId="77777777" w:rsidR="003614C7" w:rsidRPr="00796A87" w:rsidRDefault="003614C7" w:rsidP="003614C7"/>
    <w:p w14:paraId="3C3B100E" w14:textId="77777777" w:rsidR="003614C7" w:rsidRPr="00796A87" w:rsidRDefault="003614C7" w:rsidP="003614C7"/>
    <w:p w14:paraId="40E3AE8B" w14:textId="77777777" w:rsidR="003614C7" w:rsidRPr="00796A87" w:rsidRDefault="003614C7" w:rsidP="003614C7"/>
    <w:p w14:paraId="79ABF2F1" w14:textId="77777777" w:rsidR="003614C7" w:rsidRPr="00796A87" w:rsidRDefault="003614C7" w:rsidP="003614C7">
      <w:pPr>
        <w:jc w:val="center"/>
        <w:rPr>
          <w:rFonts w:ascii="Gautami" w:hAnsi="Gautami" w:cs="Gautami"/>
          <w:sz w:val="16"/>
          <w:szCs w:val="16"/>
        </w:rPr>
      </w:pPr>
      <w:r w:rsidRPr="00796A87">
        <w:rPr>
          <w:rFonts w:ascii="Gautami" w:hAnsi="Gautami" w:cs="Gautami"/>
          <w:sz w:val="16"/>
          <w:szCs w:val="16"/>
        </w:rPr>
        <w:t>600 Albany Avenue, Suite 2</w:t>
      </w:r>
    </w:p>
    <w:p w14:paraId="54940FB2" w14:textId="77777777" w:rsidR="003614C7" w:rsidRPr="00796A87" w:rsidRDefault="003614C7" w:rsidP="003614C7">
      <w:pPr>
        <w:jc w:val="center"/>
        <w:rPr>
          <w:rFonts w:ascii="Gautami" w:hAnsi="Gautami" w:cs="Gautami"/>
          <w:sz w:val="16"/>
          <w:szCs w:val="16"/>
        </w:rPr>
      </w:pPr>
      <w:r w:rsidRPr="00796A87">
        <w:rPr>
          <w:rFonts w:ascii="Gautami" w:hAnsi="Gautami" w:cs="Gautami"/>
          <w:sz w:val="16"/>
          <w:szCs w:val="16"/>
        </w:rPr>
        <w:t>Amityville, NY 11701</w:t>
      </w:r>
    </w:p>
    <w:p w14:paraId="4F2AFB27" w14:textId="77777777" w:rsidR="003614C7" w:rsidRPr="00796A87" w:rsidRDefault="003614C7" w:rsidP="003614C7">
      <w:pPr>
        <w:jc w:val="center"/>
        <w:rPr>
          <w:rFonts w:ascii="Gautami" w:hAnsi="Gautami" w:cs="Gautami"/>
          <w:sz w:val="16"/>
          <w:szCs w:val="16"/>
        </w:rPr>
      </w:pPr>
      <w:r w:rsidRPr="00796A87">
        <w:rPr>
          <w:rFonts w:ascii="Gautami" w:hAnsi="Gautami" w:cs="Gautami"/>
          <w:sz w:val="16"/>
          <w:szCs w:val="16"/>
        </w:rPr>
        <w:t>(631) 464-4314 – phone</w:t>
      </w:r>
    </w:p>
    <w:p w14:paraId="3EF1D8B1" w14:textId="77777777" w:rsidR="003614C7" w:rsidRPr="00796A87" w:rsidRDefault="003614C7" w:rsidP="003614C7">
      <w:pPr>
        <w:jc w:val="center"/>
        <w:rPr>
          <w:rFonts w:ascii="Gautami" w:hAnsi="Gautami" w:cs="Gautami"/>
          <w:sz w:val="16"/>
          <w:szCs w:val="16"/>
        </w:rPr>
      </w:pPr>
      <w:r w:rsidRPr="00796A87">
        <w:rPr>
          <w:rFonts w:ascii="Gautami" w:hAnsi="Gautami" w:cs="Gautami"/>
          <w:sz w:val="16"/>
          <w:szCs w:val="16"/>
        </w:rPr>
        <w:t>(631) 464-4319 – fax</w:t>
      </w:r>
    </w:p>
    <w:p w14:paraId="5F12C9C1" w14:textId="77777777" w:rsidR="003614C7" w:rsidRPr="00796A87" w:rsidRDefault="003614C7" w:rsidP="003614C7">
      <w:pPr>
        <w:jc w:val="center"/>
        <w:rPr>
          <w:rFonts w:ascii="Gautami" w:hAnsi="Gautami" w:cs="Gautami"/>
          <w:sz w:val="16"/>
          <w:szCs w:val="16"/>
        </w:rPr>
      </w:pPr>
      <w:r w:rsidRPr="00796A87">
        <w:rPr>
          <w:rFonts w:ascii="Gautami" w:hAnsi="Gautami" w:cs="Gautami"/>
          <w:sz w:val="16"/>
          <w:szCs w:val="16"/>
        </w:rPr>
        <w:t>www.addressthehomeless.org</w:t>
      </w:r>
    </w:p>
    <w:p w14:paraId="6ED2C794" w14:textId="77777777" w:rsidR="003614C7" w:rsidRPr="00796A87" w:rsidRDefault="003614C7" w:rsidP="003614C7">
      <w:pPr>
        <w:rPr>
          <w:u w:val="single"/>
        </w:rPr>
      </w:pPr>
    </w:p>
    <w:p w14:paraId="273F6A22" w14:textId="77777777" w:rsidR="003614C7" w:rsidRPr="003614C7" w:rsidRDefault="003614C7" w:rsidP="003614C7">
      <w:pPr>
        <w:jc w:val="center"/>
        <w:rPr>
          <w:rFonts w:ascii="Calibri" w:hAnsi="Calibri" w:cs="Calibri"/>
          <w:sz w:val="36"/>
          <w:szCs w:val="36"/>
          <w:u w:val="single"/>
        </w:rPr>
      </w:pPr>
      <w:r w:rsidRPr="00796A87">
        <w:rPr>
          <w:u w:val="single"/>
        </w:rPr>
        <w:br w:type="page"/>
      </w:r>
      <w:r w:rsidRPr="003614C7">
        <w:rPr>
          <w:rFonts w:ascii="Calibri" w:hAnsi="Calibri" w:cs="Calibri"/>
          <w:sz w:val="36"/>
          <w:szCs w:val="36"/>
          <w:u w:val="single"/>
        </w:rPr>
        <w:lastRenderedPageBreak/>
        <w:t>Table of Contents</w:t>
      </w:r>
    </w:p>
    <w:p w14:paraId="46D76D72" w14:textId="77777777" w:rsidR="003614C7" w:rsidRPr="003614C7" w:rsidRDefault="003614C7" w:rsidP="003614C7">
      <w:pPr>
        <w:jc w:val="center"/>
        <w:rPr>
          <w:rFonts w:ascii="Calibri" w:hAnsi="Calibri" w:cs="Calibri"/>
          <w:sz w:val="36"/>
          <w:szCs w:val="36"/>
        </w:rPr>
      </w:pPr>
    </w:p>
    <w:p w14:paraId="4AE18FFF" w14:textId="589958BD" w:rsidR="003614C7" w:rsidRDefault="003614C7" w:rsidP="003614C7">
      <w:pPr>
        <w:rPr>
          <w:rFonts w:ascii="Calibri" w:hAnsi="Calibri" w:cs="Calibri"/>
          <w:sz w:val="24"/>
          <w:szCs w:val="24"/>
        </w:rPr>
      </w:pPr>
      <w:r>
        <w:rPr>
          <w:rFonts w:ascii="Calibri" w:hAnsi="Calibri" w:cs="Calibri"/>
          <w:sz w:val="24"/>
          <w:szCs w:val="24"/>
        </w:rPr>
        <w:t>Introductory Memo &amp; Application Schedule</w:t>
      </w:r>
      <w:r>
        <w:rPr>
          <w:rFonts w:ascii="Calibri" w:hAnsi="Calibri" w:cs="Calibri"/>
          <w:sz w:val="24"/>
          <w:szCs w:val="24"/>
        </w:rPr>
        <w:tab/>
      </w:r>
      <w:r>
        <w:rPr>
          <w:rFonts w:ascii="Calibri" w:hAnsi="Calibri" w:cs="Calibri"/>
          <w:sz w:val="24"/>
          <w:szCs w:val="24"/>
        </w:rPr>
        <w:tab/>
        <w:t>p. 4-5</w:t>
      </w:r>
    </w:p>
    <w:p w14:paraId="77925CFF" w14:textId="65DE704A" w:rsidR="003614C7" w:rsidRDefault="003614C7" w:rsidP="003614C7">
      <w:pPr>
        <w:rPr>
          <w:rFonts w:ascii="Calibri" w:hAnsi="Calibri" w:cs="Calibri"/>
          <w:sz w:val="24"/>
          <w:szCs w:val="24"/>
        </w:rPr>
      </w:pPr>
      <w:r>
        <w:rPr>
          <w:rFonts w:ascii="Calibri" w:hAnsi="Calibri" w:cs="Calibri"/>
          <w:sz w:val="24"/>
          <w:szCs w:val="24"/>
        </w:rPr>
        <w:t>NY-603 Funding Round Guiding Principles 2023</w:t>
      </w:r>
      <w:r>
        <w:rPr>
          <w:rFonts w:ascii="Calibri" w:hAnsi="Calibri" w:cs="Calibri"/>
          <w:sz w:val="24"/>
          <w:szCs w:val="24"/>
        </w:rPr>
        <w:tab/>
        <w:t>p. 6</w:t>
      </w:r>
    </w:p>
    <w:p w14:paraId="762456D8" w14:textId="62C40AFF" w:rsidR="003614C7" w:rsidRDefault="003614C7" w:rsidP="003614C7">
      <w:pPr>
        <w:rPr>
          <w:rFonts w:ascii="Calibri" w:hAnsi="Calibri" w:cs="Calibri"/>
          <w:sz w:val="24"/>
          <w:szCs w:val="24"/>
        </w:rPr>
      </w:pPr>
      <w:bookmarkStart w:id="2" w:name="_Hlk141808294"/>
      <w:r>
        <w:rPr>
          <w:rFonts w:ascii="Calibri" w:hAnsi="Calibri" w:cs="Calibri"/>
          <w:sz w:val="24"/>
          <w:szCs w:val="24"/>
        </w:rPr>
        <w:t>Esnaps &amp; changes to renewal scorecard</w:t>
      </w:r>
      <w:r>
        <w:rPr>
          <w:rFonts w:ascii="Calibri" w:hAnsi="Calibri" w:cs="Calibri"/>
          <w:sz w:val="24"/>
          <w:szCs w:val="24"/>
        </w:rPr>
        <w:tab/>
      </w:r>
      <w:r>
        <w:rPr>
          <w:rFonts w:ascii="Calibri" w:hAnsi="Calibri" w:cs="Calibri"/>
          <w:sz w:val="24"/>
          <w:szCs w:val="24"/>
        </w:rPr>
        <w:tab/>
        <w:t>p. 7-8</w:t>
      </w:r>
    </w:p>
    <w:p w14:paraId="76C4D888" w14:textId="2DF888AC" w:rsidR="003614C7" w:rsidRDefault="003614C7" w:rsidP="003614C7">
      <w:pPr>
        <w:rPr>
          <w:rFonts w:ascii="Calibri" w:hAnsi="Calibri" w:cs="Calibri"/>
          <w:sz w:val="24"/>
          <w:szCs w:val="24"/>
        </w:rPr>
      </w:pPr>
      <w:r>
        <w:rPr>
          <w:rFonts w:ascii="Calibri" w:hAnsi="Calibri" w:cs="Calibri"/>
          <w:sz w:val="24"/>
          <w:szCs w:val="24"/>
        </w:rPr>
        <w:t>Resources &amp; deadline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 9</w:t>
      </w:r>
    </w:p>
    <w:bookmarkEnd w:id="2"/>
    <w:p w14:paraId="678365E4" w14:textId="32F63C44" w:rsidR="003614C7" w:rsidRDefault="003614C7" w:rsidP="003614C7">
      <w:pPr>
        <w:rPr>
          <w:rFonts w:ascii="Calibri" w:hAnsi="Calibri" w:cs="Calibri"/>
          <w:sz w:val="24"/>
          <w:szCs w:val="24"/>
        </w:rPr>
      </w:pPr>
      <w:r>
        <w:rPr>
          <w:rFonts w:ascii="Calibri" w:hAnsi="Calibri" w:cs="Calibri"/>
          <w:sz w:val="24"/>
          <w:szCs w:val="24"/>
        </w:rPr>
        <w:t>Geographic codes</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 10</w:t>
      </w:r>
    </w:p>
    <w:p w14:paraId="4A038F00" w14:textId="4D8BF699" w:rsidR="003614C7" w:rsidRDefault="003614C7" w:rsidP="003614C7">
      <w:pPr>
        <w:rPr>
          <w:rFonts w:ascii="Calibri" w:hAnsi="Calibri" w:cs="Calibri"/>
          <w:sz w:val="24"/>
          <w:szCs w:val="24"/>
        </w:rPr>
      </w:pPr>
      <w:bookmarkStart w:id="3" w:name="_Hlk141809086"/>
      <w:r>
        <w:rPr>
          <w:rFonts w:ascii="Calibri" w:hAnsi="Calibri" w:cs="Calibri"/>
          <w:sz w:val="24"/>
          <w:szCs w:val="24"/>
        </w:rPr>
        <w:t>New funding available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p. 11</w:t>
      </w:r>
    </w:p>
    <w:bookmarkEnd w:id="3"/>
    <w:p w14:paraId="585A6C4F" w14:textId="223E4C6D" w:rsidR="003614C7" w:rsidRPr="003614C7" w:rsidRDefault="00A55F7E" w:rsidP="003614C7">
      <w:pPr>
        <w:rPr>
          <w:rFonts w:ascii="Calibri" w:hAnsi="Calibri" w:cs="Calibri"/>
          <w:sz w:val="24"/>
          <w:szCs w:val="24"/>
        </w:rPr>
      </w:pPr>
      <w:r w:rsidRPr="003614C7">
        <w:rPr>
          <w:rFonts w:ascii="Calibri" w:hAnsi="Calibri" w:cs="Calibri"/>
          <w:sz w:val="24"/>
          <w:szCs w:val="24"/>
        </w:rPr>
        <w:t>Thresholds and Required Documents Checklist</w:t>
      </w:r>
      <w:r w:rsidR="003614C7">
        <w:rPr>
          <w:rFonts w:ascii="Calibri" w:hAnsi="Calibri" w:cs="Calibri"/>
          <w:sz w:val="24"/>
          <w:szCs w:val="24"/>
        </w:rPr>
        <w:tab/>
        <w:t>p. 12</w:t>
      </w:r>
    </w:p>
    <w:p w14:paraId="72B7964E" w14:textId="46C28666" w:rsidR="003614C7" w:rsidRPr="003614C7" w:rsidRDefault="00A55F7E" w:rsidP="003614C7">
      <w:pPr>
        <w:rPr>
          <w:rFonts w:ascii="Calibri" w:hAnsi="Calibri" w:cs="Calibri"/>
          <w:sz w:val="24"/>
          <w:szCs w:val="24"/>
        </w:rPr>
      </w:pPr>
      <w:r>
        <w:rPr>
          <w:rFonts w:ascii="Calibri" w:hAnsi="Calibri" w:cs="Calibri"/>
          <w:sz w:val="24"/>
          <w:szCs w:val="24"/>
        </w:rPr>
        <w:t>Renewal local ranking scorecard categories</w:t>
      </w:r>
      <w:r>
        <w:rPr>
          <w:rFonts w:ascii="Calibri" w:hAnsi="Calibri" w:cs="Calibri"/>
          <w:sz w:val="24"/>
          <w:szCs w:val="24"/>
        </w:rPr>
        <w:tab/>
      </w:r>
      <w:r w:rsidR="003614C7" w:rsidRPr="003614C7">
        <w:rPr>
          <w:rFonts w:ascii="Calibri" w:hAnsi="Calibri" w:cs="Calibri"/>
          <w:sz w:val="24"/>
          <w:szCs w:val="24"/>
        </w:rPr>
        <w:t xml:space="preserve">             p. </w:t>
      </w:r>
      <w:r>
        <w:rPr>
          <w:rFonts w:ascii="Calibri" w:hAnsi="Calibri" w:cs="Calibri"/>
          <w:sz w:val="24"/>
          <w:szCs w:val="24"/>
        </w:rPr>
        <w:t>13</w:t>
      </w:r>
    </w:p>
    <w:p w14:paraId="49718300" w14:textId="77777777" w:rsidR="003614C7" w:rsidRPr="003614C7" w:rsidRDefault="003614C7" w:rsidP="003614C7">
      <w:pPr>
        <w:rPr>
          <w:rFonts w:ascii="Calibri" w:hAnsi="Calibri" w:cs="Calibri"/>
          <w:sz w:val="24"/>
          <w:szCs w:val="24"/>
        </w:rPr>
      </w:pPr>
    </w:p>
    <w:p w14:paraId="22BB733D" w14:textId="38B6C185" w:rsidR="003614C7" w:rsidRPr="003614C7" w:rsidRDefault="003614C7" w:rsidP="003614C7">
      <w:pPr>
        <w:rPr>
          <w:rFonts w:ascii="Calibri" w:hAnsi="Calibri" w:cs="Calibri"/>
          <w:sz w:val="24"/>
          <w:szCs w:val="24"/>
        </w:rPr>
      </w:pPr>
      <w:r w:rsidRPr="003614C7">
        <w:rPr>
          <w:rFonts w:ascii="Calibri" w:hAnsi="Calibri" w:cs="Calibri"/>
          <w:sz w:val="24"/>
          <w:szCs w:val="24"/>
        </w:rPr>
        <w:t xml:space="preserve">Renewal Application                                                  </w:t>
      </w:r>
      <w:r w:rsidRPr="003614C7">
        <w:rPr>
          <w:rFonts w:ascii="Calibri" w:hAnsi="Calibri" w:cs="Calibri"/>
          <w:sz w:val="24"/>
          <w:szCs w:val="24"/>
        </w:rPr>
        <w:tab/>
        <w:t xml:space="preserve">p. </w:t>
      </w:r>
      <w:r w:rsidR="004357E2">
        <w:rPr>
          <w:rFonts w:ascii="Calibri" w:hAnsi="Calibri" w:cs="Calibri"/>
          <w:sz w:val="24"/>
          <w:szCs w:val="24"/>
        </w:rPr>
        <w:t>14-21</w:t>
      </w:r>
    </w:p>
    <w:p w14:paraId="01ABAD22" w14:textId="77777777" w:rsidR="003614C7" w:rsidRPr="003614C7" w:rsidRDefault="003614C7" w:rsidP="003614C7">
      <w:pPr>
        <w:rPr>
          <w:rFonts w:ascii="Calibri" w:hAnsi="Calibri" w:cs="Calibri"/>
          <w:sz w:val="24"/>
          <w:szCs w:val="24"/>
        </w:rPr>
      </w:pPr>
    </w:p>
    <w:p w14:paraId="321DA20E" w14:textId="5E618C8E" w:rsidR="003614C7" w:rsidRPr="003614C7" w:rsidRDefault="003614C7" w:rsidP="003614C7">
      <w:pPr>
        <w:rPr>
          <w:rFonts w:ascii="Calibri" w:hAnsi="Calibri" w:cs="Calibri"/>
          <w:sz w:val="24"/>
          <w:szCs w:val="24"/>
        </w:rPr>
      </w:pPr>
      <w:r w:rsidRPr="003614C7">
        <w:rPr>
          <w:rFonts w:ascii="Calibri" w:hAnsi="Calibri" w:cs="Calibri"/>
          <w:sz w:val="24"/>
          <w:szCs w:val="24"/>
        </w:rPr>
        <w:t xml:space="preserve">Attachments (Certifications)              </w:t>
      </w:r>
      <w:r w:rsidRPr="003614C7">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3614C7">
        <w:rPr>
          <w:rFonts w:ascii="Calibri" w:hAnsi="Calibri" w:cs="Calibri"/>
          <w:sz w:val="24"/>
          <w:szCs w:val="24"/>
        </w:rPr>
        <w:t xml:space="preserve">p. </w:t>
      </w:r>
      <w:r w:rsidR="004357E2">
        <w:rPr>
          <w:rFonts w:ascii="Calibri" w:hAnsi="Calibri" w:cs="Calibri"/>
          <w:sz w:val="24"/>
          <w:szCs w:val="24"/>
        </w:rPr>
        <w:t>22-31</w:t>
      </w:r>
    </w:p>
    <w:p w14:paraId="35DECF7A" w14:textId="1DEE2725" w:rsidR="003614C7" w:rsidRPr="003614C7" w:rsidRDefault="003614C7" w:rsidP="003614C7">
      <w:pPr>
        <w:rPr>
          <w:rFonts w:ascii="Calibri" w:hAnsi="Calibri" w:cs="Calibri"/>
          <w:sz w:val="24"/>
          <w:szCs w:val="24"/>
        </w:rPr>
      </w:pPr>
      <w:r w:rsidRPr="003614C7">
        <w:rPr>
          <w:rFonts w:ascii="Calibri" w:hAnsi="Calibri" w:cs="Calibri"/>
          <w:sz w:val="24"/>
          <w:szCs w:val="24"/>
        </w:rPr>
        <w:t xml:space="preserve">            </w:t>
      </w:r>
      <w:commentRangeStart w:id="4"/>
      <w:r w:rsidRPr="003614C7">
        <w:rPr>
          <w:rFonts w:ascii="Calibri" w:hAnsi="Calibri" w:cs="Calibri"/>
          <w:sz w:val="24"/>
          <w:szCs w:val="24"/>
        </w:rPr>
        <w:t>Housing</w:t>
      </w:r>
      <w:commentRangeEnd w:id="4"/>
      <w:r w:rsidRPr="003614C7">
        <w:rPr>
          <w:rStyle w:val="CommentReference"/>
          <w:rFonts w:ascii="Calibri" w:hAnsi="Calibri" w:cs="Calibri"/>
        </w:rPr>
        <w:commentReference w:id="4"/>
      </w:r>
      <w:r w:rsidRPr="003614C7">
        <w:rPr>
          <w:rFonts w:ascii="Calibri" w:hAnsi="Calibri" w:cs="Calibri"/>
          <w:sz w:val="24"/>
          <w:szCs w:val="24"/>
        </w:rPr>
        <w:t xml:space="preserve"> First Checklist and Certification       </w:t>
      </w:r>
      <w:r w:rsidRPr="003614C7">
        <w:rPr>
          <w:rFonts w:ascii="Calibri" w:hAnsi="Calibri" w:cs="Calibri"/>
          <w:sz w:val="24"/>
          <w:szCs w:val="24"/>
        </w:rPr>
        <w:tab/>
        <w:t xml:space="preserve">p. </w:t>
      </w:r>
      <w:r w:rsidR="004357E2">
        <w:rPr>
          <w:rFonts w:ascii="Calibri" w:hAnsi="Calibri" w:cs="Calibri"/>
          <w:sz w:val="24"/>
          <w:szCs w:val="24"/>
        </w:rPr>
        <w:t>23</w:t>
      </w:r>
    </w:p>
    <w:p w14:paraId="4DADF489" w14:textId="02ED0903" w:rsidR="003614C7" w:rsidRDefault="003614C7" w:rsidP="003614C7">
      <w:pPr>
        <w:rPr>
          <w:rFonts w:ascii="Calibri" w:hAnsi="Calibri" w:cs="Calibri"/>
          <w:sz w:val="24"/>
          <w:szCs w:val="24"/>
        </w:rPr>
      </w:pPr>
      <w:r w:rsidRPr="003614C7">
        <w:rPr>
          <w:rFonts w:ascii="Calibri" w:hAnsi="Calibri" w:cs="Calibri"/>
          <w:sz w:val="24"/>
          <w:szCs w:val="24"/>
        </w:rPr>
        <w:t xml:space="preserve">            CES Memorandum of Understanding            </w:t>
      </w:r>
      <w:r w:rsidRPr="003614C7">
        <w:rPr>
          <w:rFonts w:ascii="Calibri" w:hAnsi="Calibri" w:cs="Calibri"/>
          <w:sz w:val="24"/>
          <w:szCs w:val="24"/>
        </w:rPr>
        <w:tab/>
        <w:t xml:space="preserve">p. </w:t>
      </w:r>
      <w:r w:rsidR="004357E2">
        <w:rPr>
          <w:rFonts w:ascii="Calibri" w:hAnsi="Calibri" w:cs="Calibri"/>
          <w:sz w:val="24"/>
          <w:szCs w:val="24"/>
        </w:rPr>
        <w:t>24-27</w:t>
      </w:r>
    </w:p>
    <w:p w14:paraId="22DD8E3D" w14:textId="12EA3A95" w:rsidR="00A55F7E" w:rsidRPr="003614C7" w:rsidRDefault="00A55F7E" w:rsidP="00A55F7E">
      <w:pPr>
        <w:rPr>
          <w:rFonts w:ascii="Calibri" w:hAnsi="Calibri" w:cs="Calibri"/>
          <w:sz w:val="24"/>
          <w:szCs w:val="24"/>
        </w:rPr>
      </w:pPr>
      <w:r w:rsidRPr="003614C7">
        <w:rPr>
          <w:rFonts w:ascii="Calibri" w:hAnsi="Calibri" w:cs="Calibri"/>
          <w:sz w:val="24"/>
          <w:szCs w:val="24"/>
        </w:rPr>
        <w:t xml:space="preserve">            Anti-Discrimination Certification                   </w:t>
      </w:r>
      <w:r w:rsidRPr="003614C7">
        <w:rPr>
          <w:rFonts w:ascii="Calibri" w:hAnsi="Calibri" w:cs="Calibri"/>
          <w:sz w:val="24"/>
          <w:szCs w:val="24"/>
        </w:rPr>
        <w:tab/>
        <w:t xml:space="preserve">p. </w:t>
      </w:r>
      <w:r w:rsidR="004357E2">
        <w:rPr>
          <w:rFonts w:ascii="Calibri" w:hAnsi="Calibri" w:cs="Calibri"/>
          <w:sz w:val="24"/>
          <w:szCs w:val="24"/>
        </w:rPr>
        <w:t>28-31</w:t>
      </w:r>
    </w:p>
    <w:p w14:paraId="4ECCD393" w14:textId="77777777" w:rsidR="00A55F7E" w:rsidRPr="003614C7" w:rsidRDefault="00A55F7E" w:rsidP="003614C7">
      <w:pPr>
        <w:rPr>
          <w:rFonts w:ascii="Calibri" w:hAnsi="Calibri" w:cs="Calibri"/>
          <w:sz w:val="24"/>
          <w:szCs w:val="24"/>
        </w:rPr>
      </w:pPr>
    </w:p>
    <w:p w14:paraId="258B078F" w14:textId="77777777" w:rsidR="003614C7" w:rsidRDefault="003614C7" w:rsidP="003614C7">
      <w:pPr>
        <w:rPr>
          <w:sz w:val="24"/>
          <w:szCs w:val="24"/>
        </w:rPr>
      </w:pPr>
    </w:p>
    <w:bookmarkEnd w:id="1"/>
    <w:p w14:paraId="61ADBFFB" w14:textId="77777777" w:rsidR="003614C7" w:rsidRDefault="003614C7" w:rsidP="003614C7">
      <w:pPr>
        <w:rPr>
          <w:sz w:val="24"/>
          <w:szCs w:val="24"/>
        </w:rPr>
      </w:pPr>
    </w:p>
    <w:p w14:paraId="61AAE184" w14:textId="77777777" w:rsidR="003614C7" w:rsidRPr="00796A87" w:rsidRDefault="003614C7" w:rsidP="003614C7">
      <w:pPr>
        <w:rPr>
          <w:sz w:val="24"/>
          <w:szCs w:val="24"/>
        </w:rPr>
      </w:pPr>
    </w:p>
    <w:p w14:paraId="74F00D38" w14:textId="77777777" w:rsidR="003614C7" w:rsidRDefault="003614C7">
      <w:pPr>
        <w:spacing w:after="160" w:line="259" w:lineRule="auto"/>
        <w:rPr>
          <w:rFonts w:ascii="Calibri" w:hAnsi="Calibri" w:cs="Calibri"/>
          <w:b/>
          <w:sz w:val="22"/>
          <w:szCs w:val="22"/>
        </w:rPr>
      </w:pPr>
      <w:r>
        <w:rPr>
          <w:rFonts w:ascii="Calibri" w:hAnsi="Calibri" w:cs="Calibri"/>
          <w:b/>
          <w:sz w:val="22"/>
          <w:szCs w:val="22"/>
        </w:rPr>
        <w:br w:type="page"/>
      </w:r>
    </w:p>
    <w:p w14:paraId="0E929B82" w14:textId="77777777" w:rsidR="00444FF4" w:rsidRPr="001F2ECA" w:rsidRDefault="00444FF4" w:rsidP="00444FF4">
      <w:pPr>
        <w:rPr>
          <w:rFonts w:ascii="Calibri" w:hAnsi="Calibri" w:cs="Calibri"/>
          <w:sz w:val="22"/>
          <w:szCs w:val="22"/>
        </w:rPr>
      </w:pPr>
      <w:r w:rsidRPr="001F2ECA">
        <w:rPr>
          <w:rFonts w:ascii="Calibri" w:hAnsi="Calibri" w:cs="Calibri"/>
          <w:b/>
          <w:sz w:val="22"/>
          <w:szCs w:val="22"/>
        </w:rPr>
        <w:lastRenderedPageBreak/>
        <w:t>TO:</w:t>
      </w:r>
      <w:r w:rsidRPr="001F2ECA">
        <w:rPr>
          <w:rFonts w:ascii="Calibri" w:hAnsi="Calibri" w:cs="Calibri"/>
          <w:sz w:val="22"/>
          <w:szCs w:val="22"/>
        </w:rPr>
        <w:tab/>
      </w:r>
      <w:r>
        <w:rPr>
          <w:rFonts w:ascii="Calibri" w:hAnsi="Calibri" w:cs="Calibri"/>
          <w:sz w:val="22"/>
          <w:szCs w:val="22"/>
        </w:rPr>
        <w:tab/>
      </w:r>
      <w:r w:rsidRPr="001F2ECA">
        <w:rPr>
          <w:rFonts w:ascii="Calibri" w:hAnsi="Calibri" w:cs="Calibri"/>
          <w:sz w:val="22"/>
          <w:szCs w:val="22"/>
        </w:rPr>
        <w:t xml:space="preserve">All Parties Interested in Applying for </w:t>
      </w:r>
      <w:r w:rsidRPr="00A32EA4">
        <w:rPr>
          <w:rFonts w:ascii="Calibri" w:hAnsi="Calibri" w:cs="Calibri"/>
          <w:sz w:val="22"/>
          <w:szCs w:val="22"/>
        </w:rPr>
        <w:t>HUD Continuum of Care</w:t>
      </w:r>
      <w:r>
        <w:rPr>
          <w:rFonts w:ascii="Calibri" w:hAnsi="Calibri" w:cs="Calibri"/>
          <w:sz w:val="22"/>
          <w:szCs w:val="22"/>
        </w:rPr>
        <w:t xml:space="preserve"> (CoC)</w:t>
      </w:r>
      <w:r w:rsidRPr="001F2ECA">
        <w:rPr>
          <w:rFonts w:ascii="Calibri" w:hAnsi="Calibri" w:cs="Calibri"/>
          <w:sz w:val="22"/>
          <w:szCs w:val="22"/>
        </w:rPr>
        <w:t xml:space="preserve"> </w:t>
      </w:r>
      <w:r>
        <w:rPr>
          <w:rFonts w:ascii="Calibri" w:hAnsi="Calibri" w:cs="Calibri"/>
          <w:sz w:val="22"/>
          <w:szCs w:val="22"/>
        </w:rPr>
        <w:t xml:space="preserve">Funding (new) </w:t>
      </w:r>
    </w:p>
    <w:p w14:paraId="29647310" w14:textId="77777777" w:rsidR="00444FF4" w:rsidRPr="001F2ECA" w:rsidRDefault="00444FF4" w:rsidP="00444FF4">
      <w:pPr>
        <w:ind w:left="1440" w:hanging="1440"/>
        <w:rPr>
          <w:rFonts w:ascii="Calibri" w:hAnsi="Calibri" w:cs="Calibri"/>
          <w:sz w:val="22"/>
          <w:szCs w:val="22"/>
        </w:rPr>
      </w:pPr>
    </w:p>
    <w:p w14:paraId="0D9F066E" w14:textId="77777777" w:rsidR="00444FF4" w:rsidRPr="001F2ECA" w:rsidRDefault="00444FF4" w:rsidP="00444FF4">
      <w:pPr>
        <w:rPr>
          <w:rFonts w:ascii="Calibri" w:hAnsi="Calibri" w:cs="Calibri"/>
          <w:sz w:val="22"/>
          <w:szCs w:val="22"/>
        </w:rPr>
      </w:pPr>
      <w:r w:rsidRPr="001F2ECA">
        <w:rPr>
          <w:rFonts w:ascii="Calibri" w:hAnsi="Calibri" w:cs="Calibri"/>
          <w:b/>
          <w:sz w:val="22"/>
          <w:szCs w:val="22"/>
        </w:rPr>
        <w:t>FROM:</w:t>
      </w:r>
      <w:r w:rsidRPr="001F2ECA">
        <w:rPr>
          <w:rFonts w:ascii="Calibri" w:hAnsi="Calibri" w:cs="Calibri"/>
          <w:b/>
          <w:sz w:val="22"/>
          <w:szCs w:val="22"/>
        </w:rPr>
        <w:tab/>
      </w:r>
      <w:r w:rsidRPr="001F2ECA">
        <w:rPr>
          <w:rFonts w:ascii="Calibri" w:hAnsi="Calibri" w:cs="Calibri"/>
          <w:b/>
          <w:sz w:val="22"/>
          <w:szCs w:val="22"/>
        </w:rPr>
        <w:tab/>
      </w:r>
      <w:r w:rsidRPr="001F2ECA">
        <w:rPr>
          <w:rFonts w:ascii="Calibri" w:hAnsi="Calibri" w:cs="Calibri"/>
          <w:sz w:val="22"/>
          <w:szCs w:val="22"/>
        </w:rPr>
        <w:t xml:space="preserve">Greta Guarton, Executive Director, LICH, NY-603 CoC Collaborative Applicant </w:t>
      </w:r>
    </w:p>
    <w:p w14:paraId="28C666BB" w14:textId="77777777" w:rsidR="00444FF4" w:rsidRPr="001F2ECA" w:rsidRDefault="00444FF4" w:rsidP="00444FF4">
      <w:pPr>
        <w:rPr>
          <w:rFonts w:ascii="Calibri" w:hAnsi="Calibri" w:cs="Calibri"/>
          <w:sz w:val="22"/>
          <w:szCs w:val="22"/>
        </w:rPr>
      </w:pPr>
    </w:p>
    <w:p w14:paraId="5E5FD352" w14:textId="77777777" w:rsidR="00444FF4" w:rsidRPr="00DC5C1A" w:rsidRDefault="00444FF4" w:rsidP="00444FF4">
      <w:pPr>
        <w:ind w:left="1440" w:hanging="1440"/>
        <w:rPr>
          <w:rFonts w:ascii="Calibri" w:hAnsi="Calibri" w:cs="Calibri"/>
          <w:sz w:val="22"/>
          <w:szCs w:val="22"/>
        </w:rPr>
      </w:pPr>
      <w:r w:rsidRPr="001F2ECA">
        <w:rPr>
          <w:rFonts w:ascii="Calibri" w:hAnsi="Calibri" w:cs="Calibri"/>
          <w:b/>
          <w:sz w:val="22"/>
          <w:szCs w:val="22"/>
        </w:rPr>
        <w:t>RE:</w:t>
      </w:r>
      <w:r w:rsidRPr="001F2ECA">
        <w:rPr>
          <w:rFonts w:ascii="Calibri" w:hAnsi="Calibri" w:cs="Calibri"/>
          <w:sz w:val="22"/>
          <w:szCs w:val="22"/>
        </w:rPr>
        <w:tab/>
        <w:t>Submission of Applications for Ranking in the 202</w:t>
      </w:r>
      <w:r>
        <w:rPr>
          <w:rFonts w:ascii="Calibri" w:hAnsi="Calibri" w:cs="Calibri"/>
          <w:sz w:val="22"/>
          <w:szCs w:val="22"/>
        </w:rPr>
        <w:t>3</w:t>
      </w:r>
      <w:r w:rsidRPr="001F2ECA">
        <w:rPr>
          <w:rFonts w:ascii="Calibri" w:hAnsi="Calibri" w:cs="Calibri"/>
          <w:sz w:val="22"/>
          <w:szCs w:val="22"/>
        </w:rPr>
        <w:t xml:space="preserve"> CoC Local </w:t>
      </w:r>
      <w:r w:rsidRPr="004649D2">
        <w:rPr>
          <w:rFonts w:ascii="Calibri" w:hAnsi="Calibri" w:cs="Calibri"/>
          <w:sz w:val="22"/>
          <w:szCs w:val="22"/>
        </w:rPr>
        <w:t>Funding Round</w:t>
      </w:r>
    </w:p>
    <w:p w14:paraId="1D3AE442" w14:textId="77777777" w:rsidR="00444FF4" w:rsidRPr="001F2ECA" w:rsidRDefault="00444FF4" w:rsidP="00444FF4">
      <w:pPr>
        <w:ind w:left="1440" w:hanging="1440"/>
        <w:rPr>
          <w:rFonts w:ascii="Calibri" w:hAnsi="Calibri" w:cs="Calibri"/>
          <w:sz w:val="22"/>
          <w:szCs w:val="22"/>
        </w:rPr>
      </w:pPr>
    </w:p>
    <w:p w14:paraId="775367ED" w14:textId="77777777" w:rsidR="00444FF4" w:rsidRDefault="00444FF4" w:rsidP="00444FF4">
      <w:pPr>
        <w:ind w:left="1440" w:hanging="1440"/>
        <w:rPr>
          <w:rFonts w:ascii="Calibri" w:hAnsi="Calibri" w:cs="Calibri"/>
          <w:sz w:val="22"/>
          <w:szCs w:val="22"/>
        </w:rPr>
      </w:pPr>
      <w:r w:rsidRPr="001F2ECA">
        <w:rPr>
          <w:rFonts w:ascii="Calibri" w:hAnsi="Calibri" w:cs="Calibri"/>
          <w:b/>
          <w:sz w:val="22"/>
          <w:szCs w:val="22"/>
        </w:rPr>
        <w:t>DATE:</w:t>
      </w:r>
      <w:r w:rsidRPr="001F2ECA">
        <w:rPr>
          <w:rFonts w:ascii="Calibri" w:hAnsi="Calibri" w:cs="Calibri"/>
          <w:sz w:val="22"/>
          <w:szCs w:val="22"/>
        </w:rPr>
        <w:tab/>
      </w:r>
      <w:r>
        <w:rPr>
          <w:rFonts w:ascii="Calibri" w:hAnsi="Calibri" w:cs="Calibri"/>
          <w:sz w:val="22"/>
          <w:szCs w:val="22"/>
        </w:rPr>
        <w:t>August 2, 2023</w:t>
      </w:r>
    </w:p>
    <w:p w14:paraId="55C6F8E4" w14:textId="77777777" w:rsidR="00444FF4" w:rsidRDefault="00444FF4" w:rsidP="00444FF4">
      <w:pPr>
        <w:ind w:left="1440" w:hanging="1440"/>
        <w:rPr>
          <w:rFonts w:ascii="Calibri" w:hAnsi="Calibri" w:cs="Calibri"/>
          <w:sz w:val="22"/>
          <w:szCs w:val="22"/>
        </w:rPr>
      </w:pPr>
    </w:p>
    <w:p w14:paraId="4D471E2A" w14:textId="77777777" w:rsidR="00444FF4" w:rsidRPr="00C96091" w:rsidRDefault="00444FF4" w:rsidP="00444FF4">
      <w:pPr>
        <w:rPr>
          <w:rFonts w:ascii="Calibri" w:hAnsi="Calibri" w:cs="Calibri"/>
          <w:sz w:val="22"/>
          <w:szCs w:val="22"/>
        </w:rPr>
      </w:pPr>
      <w:r w:rsidRPr="00C96091">
        <w:rPr>
          <w:rFonts w:ascii="Calibri" w:hAnsi="Calibri" w:cs="Calibri"/>
          <w:sz w:val="22"/>
          <w:szCs w:val="22"/>
        </w:rPr>
        <w:t>The purpose of this memorandum is to formally announce that the local application process for NY-603 (Nassau and Suffolk) Continuum of Care funds is now available.</w:t>
      </w:r>
      <w:r>
        <w:rPr>
          <w:rFonts w:ascii="Calibri" w:hAnsi="Calibri" w:cs="Calibri"/>
          <w:sz w:val="22"/>
          <w:szCs w:val="22"/>
        </w:rPr>
        <w:t xml:space="preserve"> The full application process is outlined in the local instruction manuals for new and renewal applications.</w:t>
      </w:r>
    </w:p>
    <w:p w14:paraId="3C5D1B35" w14:textId="77777777" w:rsidR="00444FF4" w:rsidRPr="00C96091" w:rsidRDefault="00444FF4" w:rsidP="00444FF4">
      <w:pPr>
        <w:rPr>
          <w:rFonts w:ascii="Calibri" w:hAnsi="Calibri" w:cs="Calibri"/>
          <w:sz w:val="22"/>
          <w:szCs w:val="22"/>
        </w:rPr>
      </w:pPr>
    </w:p>
    <w:p w14:paraId="5AE993F3" w14:textId="77777777" w:rsidR="00444FF4" w:rsidRDefault="00444FF4" w:rsidP="00444FF4">
      <w:pPr>
        <w:rPr>
          <w:rFonts w:ascii="Calibri" w:hAnsi="Calibri" w:cs="Calibri"/>
          <w:sz w:val="22"/>
          <w:szCs w:val="22"/>
        </w:rPr>
      </w:pPr>
      <w:r w:rsidRPr="00C96091">
        <w:rPr>
          <w:rFonts w:ascii="Calibri" w:hAnsi="Calibri" w:cs="Calibri"/>
          <w:sz w:val="22"/>
          <w:szCs w:val="22"/>
        </w:rPr>
        <w:t xml:space="preserve">The majority of funds are available to programs already </w:t>
      </w:r>
      <w:r>
        <w:rPr>
          <w:rFonts w:ascii="Calibri" w:hAnsi="Calibri" w:cs="Calibri"/>
          <w:sz w:val="22"/>
          <w:szCs w:val="22"/>
        </w:rPr>
        <w:t xml:space="preserve">operating and approved for </w:t>
      </w:r>
      <w:r w:rsidRPr="00C96091">
        <w:rPr>
          <w:rFonts w:ascii="Calibri" w:hAnsi="Calibri" w:cs="Calibri"/>
          <w:sz w:val="22"/>
          <w:szCs w:val="22"/>
        </w:rPr>
        <w:t>fund</w:t>
      </w:r>
      <w:r>
        <w:rPr>
          <w:rFonts w:ascii="Calibri" w:hAnsi="Calibri" w:cs="Calibri"/>
          <w:sz w:val="22"/>
          <w:szCs w:val="22"/>
        </w:rPr>
        <w:t>ing</w:t>
      </w:r>
      <w:r w:rsidRPr="00C96091">
        <w:rPr>
          <w:rFonts w:ascii="Calibri" w:hAnsi="Calibri" w:cs="Calibri"/>
          <w:sz w:val="22"/>
          <w:szCs w:val="22"/>
        </w:rPr>
        <w:t xml:space="preserve"> with CoC dollars to </w:t>
      </w:r>
      <w:r>
        <w:rPr>
          <w:rFonts w:ascii="Calibri" w:hAnsi="Calibri" w:cs="Calibri"/>
          <w:sz w:val="22"/>
          <w:szCs w:val="22"/>
        </w:rPr>
        <w:t xml:space="preserve">continue to </w:t>
      </w:r>
      <w:r w:rsidRPr="00C96091">
        <w:rPr>
          <w:rFonts w:ascii="Calibri" w:hAnsi="Calibri" w:cs="Calibri"/>
          <w:sz w:val="22"/>
          <w:szCs w:val="22"/>
        </w:rPr>
        <w:t>operate on Long Island</w:t>
      </w:r>
      <w:r>
        <w:rPr>
          <w:rFonts w:ascii="Calibri" w:hAnsi="Calibri" w:cs="Calibri"/>
          <w:sz w:val="22"/>
          <w:szCs w:val="22"/>
        </w:rPr>
        <w:t xml:space="preserve"> (renewals)</w:t>
      </w:r>
      <w:r w:rsidRPr="00C96091">
        <w:rPr>
          <w:rFonts w:ascii="Calibri" w:hAnsi="Calibri" w:cs="Calibri"/>
          <w:sz w:val="22"/>
          <w:szCs w:val="22"/>
        </w:rPr>
        <w:t>.</w:t>
      </w:r>
      <w:r>
        <w:rPr>
          <w:rFonts w:ascii="Calibri" w:hAnsi="Calibri" w:cs="Calibri"/>
          <w:sz w:val="22"/>
          <w:szCs w:val="22"/>
        </w:rPr>
        <w:t xml:space="preserve"> </w:t>
      </w:r>
      <w:r w:rsidRPr="00C96091">
        <w:rPr>
          <w:rFonts w:ascii="Calibri" w:hAnsi="Calibri" w:cs="Calibri"/>
          <w:sz w:val="22"/>
          <w:szCs w:val="22"/>
        </w:rPr>
        <w:t>A smaller portion of funds is being made available by HUD and through this local application process</w:t>
      </w:r>
      <w:r>
        <w:rPr>
          <w:rFonts w:ascii="Calibri" w:hAnsi="Calibri" w:cs="Calibri"/>
          <w:sz w:val="22"/>
          <w:szCs w:val="22"/>
        </w:rPr>
        <w:t xml:space="preserve"> (new).</w:t>
      </w:r>
    </w:p>
    <w:p w14:paraId="4DDDA6FF" w14:textId="77777777" w:rsidR="00444FF4" w:rsidRDefault="00444FF4" w:rsidP="00444FF4">
      <w:pPr>
        <w:rPr>
          <w:rFonts w:ascii="Calibri" w:hAnsi="Calibri" w:cs="Calibri"/>
          <w:sz w:val="22"/>
          <w:szCs w:val="22"/>
        </w:rPr>
      </w:pPr>
    </w:p>
    <w:p w14:paraId="4B5C56AF" w14:textId="77777777" w:rsidR="00444FF4" w:rsidRDefault="00444FF4" w:rsidP="00444FF4">
      <w:pPr>
        <w:rPr>
          <w:rFonts w:ascii="Calibri" w:hAnsi="Calibri" w:cs="Calibri"/>
          <w:sz w:val="22"/>
          <w:szCs w:val="22"/>
        </w:rPr>
      </w:pPr>
      <w:r>
        <w:rPr>
          <w:rFonts w:ascii="Calibri" w:hAnsi="Calibri" w:cs="Calibri"/>
          <w:sz w:val="22"/>
          <w:szCs w:val="22"/>
        </w:rPr>
        <w:t xml:space="preserve">CoC dollars can be used for permanent housing projects serving households experiencing homelessness, Coordinated Entry referral system, Homeless Management Information System data tracking. CoC dollars cannot be used for temporary housing programs/shelters or support services only programs other than Coordinated Entry and HMIS. </w:t>
      </w:r>
    </w:p>
    <w:p w14:paraId="30764D71" w14:textId="77777777" w:rsidR="00444FF4" w:rsidRDefault="00444FF4" w:rsidP="00444FF4">
      <w:pPr>
        <w:rPr>
          <w:rFonts w:ascii="Calibri" w:hAnsi="Calibri" w:cs="Calibri"/>
          <w:sz w:val="22"/>
          <w:szCs w:val="22"/>
        </w:rPr>
      </w:pPr>
    </w:p>
    <w:p w14:paraId="4585C809" w14:textId="77777777" w:rsidR="00444FF4" w:rsidRPr="00C96091" w:rsidRDefault="00444FF4" w:rsidP="00444FF4">
      <w:pPr>
        <w:rPr>
          <w:rFonts w:ascii="Calibri" w:hAnsi="Calibri" w:cs="Calibri"/>
          <w:sz w:val="22"/>
          <w:szCs w:val="22"/>
        </w:rPr>
      </w:pPr>
      <w:r>
        <w:rPr>
          <w:rFonts w:ascii="Calibri" w:hAnsi="Calibri" w:cs="Calibri"/>
          <w:sz w:val="22"/>
          <w:szCs w:val="22"/>
        </w:rPr>
        <w:t xml:space="preserve">CoC projects currently funded: </w:t>
      </w:r>
      <w:hyperlink r:id="rId14" w:history="1">
        <w:r w:rsidRPr="00FF2FF3">
          <w:rPr>
            <w:rStyle w:val="Hyperlink"/>
            <w:rFonts w:ascii="Calibri" w:hAnsi="Calibri" w:cs="Calibri"/>
            <w:sz w:val="22"/>
            <w:szCs w:val="22"/>
          </w:rPr>
          <w:t>https://www.lihomeless.org/programs-funded-through-the-coc</w:t>
        </w:r>
      </w:hyperlink>
      <w:r>
        <w:rPr>
          <w:rFonts w:ascii="Calibri" w:hAnsi="Calibri" w:cs="Calibri"/>
          <w:sz w:val="22"/>
          <w:szCs w:val="22"/>
        </w:rPr>
        <w:t xml:space="preserve"> </w:t>
      </w:r>
    </w:p>
    <w:p w14:paraId="3857CEE5" w14:textId="77777777" w:rsidR="00444FF4" w:rsidRDefault="00444FF4" w:rsidP="00444FF4">
      <w:pPr>
        <w:ind w:left="1440" w:hanging="1440"/>
        <w:rPr>
          <w:rFonts w:ascii="Calibri" w:hAnsi="Calibri" w:cs="Calibri"/>
          <w:sz w:val="22"/>
          <w:szCs w:val="22"/>
        </w:rPr>
      </w:pPr>
    </w:p>
    <w:p w14:paraId="1BA907ED" w14:textId="77777777" w:rsidR="00444FF4" w:rsidRPr="00C96091" w:rsidRDefault="00444FF4" w:rsidP="00444FF4">
      <w:pPr>
        <w:rPr>
          <w:rFonts w:ascii="Calibri" w:hAnsi="Calibri" w:cs="Calibri"/>
          <w:b/>
          <w:bCs/>
          <w:sz w:val="22"/>
          <w:szCs w:val="22"/>
        </w:rPr>
      </w:pPr>
      <w:r w:rsidRPr="00C96091">
        <w:rPr>
          <w:rFonts w:ascii="Calibri" w:hAnsi="Calibri" w:cs="Calibri"/>
          <w:b/>
          <w:bCs/>
          <w:sz w:val="22"/>
          <w:szCs w:val="22"/>
        </w:rPr>
        <w:t>All completed applications (renewal and new) will be due by August 25, 2023, by 5:00pm.</w:t>
      </w:r>
    </w:p>
    <w:p w14:paraId="3EA1D5AE" w14:textId="77777777" w:rsidR="00444FF4" w:rsidRDefault="00444FF4" w:rsidP="00444FF4">
      <w:pPr>
        <w:rPr>
          <w:rFonts w:ascii="Calibri" w:hAnsi="Calibri" w:cs="Calibri"/>
          <w:b/>
          <w:bCs/>
          <w:sz w:val="28"/>
          <w:szCs w:val="28"/>
        </w:rPr>
      </w:pPr>
    </w:p>
    <w:p w14:paraId="618F5218" w14:textId="77777777" w:rsidR="00444FF4" w:rsidRPr="00C96091" w:rsidRDefault="00444FF4" w:rsidP="00444FF4">
      <w:pPr>
        <w:rPr>
          <w:rFonts w:ascii="Calibri" w:hAnsi="Calibri" w:cs="Calibri"/>
          <w:sz w:val="22"/>
          <w:szCs w:val="22"/>
        </w:rPr>
      </w:pPr>
      <w:r w:rsidRPr="00C96091">
        <w:rPr>
          <w:rFonts w:ascii="Calibri" w:hAnsi="Calibri" w:cs="Calibri"/>
          <w:sz w:val="22"/>
          <w:szCs w:val="22"/>
        </w:rPr>
        <w:t>The application process for HUD CoC funds is as followed:</w:t>
      </w:r>
    </w:p>
    <w:p w14:paraId="524D5369" w14:textId="77777777" w:rsidR="00444FF4" w:rsidRPr="00C96091" w:rsidRDefault="00444FF4" w:rsidP="00444FF4">
      <w:pPr>
        <w:rPr>
          <w:rFonts w:ascii="Calibri" w:hAnsi="Calibri" w:cs="Calibri"/>
          <w:sz w:val="22"/>
          <w:szCs w:val="22"/>
        </w:rPr>
      </w:pPr>
    </w:p>
    <w:p w14:paraId="7B85C42C" w14:textId="77777777" w:rsidR="00444FF4" w:rsidRPr="00C96091" w:rsidRDefault="00444FF4" w:rsidP="004F664A">
      <w:pPr>
        <w:numPr>
          <w:ilvl w:val="0"/>
          <w:numId w:val="9"/>
        </w:numPr>
        <w:rPr>
          <w:rFonts w:ascii="Calibri" w:hAnsi="Calibri" w:cs="Calibri"/>
          <w:sz w:val="22"/>
          <w:szCs w:val="22"/>
        </w:rPr>
      </w:pPr>
      <w:r w:rsidRPr="00C96091">
        <w:rPr>
          <w:rFonts w:ascii="Calibri" w:hAnsi="Calibri" w:cs="Calibri"/>
          <w:sz w:val="22"/>
          <w:szCs w:val="22"/>
        </w:rPr>
        <w:t>HUD releases a Notice of Funding Opportunity (NOFO)</w:t>
      </w:r>
    </w:p>
    <w:p w14:paraId="55C3D4CD" w14:textId="77777777" w:rsidR="00444FF4" w:rsidRPr="00C96091" w:rsidRDefault="00444FF4" w:rsidP="004F664A">
      <w:pPr>
        <w:numPr>
          <w:ilvl w:val="0"/>
          <w:numId w:val="9"/>
        </w:numPr>
        <w:rPr>
          <w:rFonts w:ascii="Calibri" w:hAnsi="Calibri" w:cs="Calibri"/>
          <w:sz w:val="22"/>
          <w:szCs w:val="22"/>
        </w:rPr>
      </w:pPr>
      <w:r w:rsidRPr="00C96091">
        <w:rPr>
          <w:rFonts w:ascii="Calibri" w:hAnsi="Calibri" w:cs="Calibri"/>
          <w:sz w:val="22"/>
          <w:szCs w:val="22"/>
        </w:rPr>
        <w:t>Each local CoC creates guiding principles and a local review tool for applicants</w:t>
      </w:r>
    </w:p>
    <w:p w14:paraId="54C7B063" w14:textId="77777777" w:rsidR="00444FF4" w:rsidRPr="00C96091" w:rsidRDefault="00444FF4" w:rsidP="004F664A">
      <w:pPr>
        <w:numPr>
          <w:ilvl w:val="0"/>
          <w:numId w:val="9"/>
        </w:numPr>
        <w:rPr>
          <w:rFonts w:ascii="Calibri" w:hAnsi="Calibri" w:cs="Calibri"/>
          <w:sz w:val="22"/>
          <w:szCs w:val="22"/>
        </w:rPr>
      </w:pPr>
      <w:r w:rsidRPr="00C96091">
        <w:rPr>
          <w:rFonts w:ascii="Calibri" w:hAnsi="Calibri" w:cs="Calibri"/>
          <w:sz w:val="22"/>
          <w:szCs w:val="22"/>
        </w:rPr>
        <w:t>Applications are submitted to LICH for local review</w:t>
      </w:r>
    </w:p>
    <w:p w14:paraId="0BC69FBC" w14:textId="77777777" w:rsidR="00444FF4" w:rsidRPr="00C96091" w:rsidRDefault="00444FF4" w:rsidP="004F664A">
      <w:pPr>
        <w:numPr>
          <w:ilvl w:val="0"/>
          <w:numId w:val="9"/>
        </w:numPr>
        <w:rPr>
          <w:rFonts w:ascii="Calibri" w:hAnsi="Calibri" w:cs="Calibri"/>
          <w:sz w:val="22"/>
          <w:szCs w:val="22"/>
        </w:rPr>
      </w:pPr>
      <w:r w:rsidRPr="00C96091">
        <w:rPr>
          <w:rFonts w:ascii="Calibri" w:hAnsi="Calibri" w:cs="Calibri"/>
          <w:sz w:val="22"/>
          <w:szCs w:val="22"/>
        </w:rPr>
        <w:t>Applications are ranked/ordered for priority of funding</w:t>
      </w:r>
    </w:p>
    <w:p w14:paraId="5DEA93A3" w14:textId="77777777" w:rsidR="00444FF4" w:rsidRPr="00C96091" w:rsidRDefault="00444FF4" w:rsidP="004F664A">
      <w:pPr>
        <w:numPr>
          <w:ilvl w:val="0"/>
          <w:numId w:val="9"/>
        </w:numPr>
        <w:rPr>
          <w:rFonts w:ascii="Calibri" w:hAnsi="Calibri" w:cs="Calibri"/>
          <w:sz w:val="22"/>
          <w:szCs w:val="22"/>
        </w:rPr>
      </w:pPr>
      <w:r w:rsidRPr="00C96091">
        <w:rPr>
          <w:rFonts w:ascii="Calibri" w:hAnsi="Calibri" w:cs="Calibri"/>
          <w:sz w:val="22"/>
          <w:szCs w:val="22"/>
        </w:rPr>
        <w:t>Program applications and a regional application is submitted to HUD</w:t>
      </w:r>
    </w:p>
    <w:p w14:paraId="0B2EB1BB" w14:textId="77777777" w:rsidR="00444FF4" w:rsidRDefault="00444FF4" w:rsidP="004F664A">
      <w:pPr>
        <w:numPr>
          <w:ilvl w:val="0"/>
          <w:numId w:val="9"/>
        </w:numPr>
        <w:rPr>
          <w:rFonts w:ascii="Calibri" w:hAnsi="Calibri" w:cs="Calibri"/>
          <w:sz w:val="22"/>
          <w:szCs w:val="22"/>
        </w:rPr>
      </w:pPr>
      <w:r w:rsidRPr="00C96091">
        <w:rPr>
          <w:rFonts w:ascii="Calibri" w:hAnsi="Calibri" w:cs="Calibri"/>
          <w:sz w:val="22"/>
          <w:szCs w:val="22"/>
        </w:rPr>
        <w:t xml:space="preserve">HUD reviews all applications and approves or denies requests  </w:t>
      </w:r>
    </w:p>
    <w:p w14:paraId="1964FA6C" w14:textId="77777777" w:rsidR="00444FF4" w:rsidRDefault="00444FF4" w:rsidP="00444FF4">
      <w:pPr>
        <w:rPr>
          <w:rFonts w:ascii="Calibri" w:hAnsi="Calibri" w:cs="Calibri"/>
          <w:sz w:val="22"/>
          <w:szCs w:val="22"/>
        </w:rPr>
      </w:pPr>
    </w:p>
    <w:p w14:paraId="51E7D082" w14:textId="77777777" w:rsidR="00444FF4" w:rsidRPr="0020582D" w:rsidRDefault="00444FF4" w:rsidP="00444FF4">
      <w:pPr>
        <w:rPr>
          <w:rFonts w:ascii="Calibri" w:hAnsi="Calibri" w:cs="Calibri"/>
          <w:b/>
          <w:bCs/>
          <w:sz w:val="22"/>
          <w:szCs w:val="22"/>
        </w:rPr>
      </w:pPr>
      <w:r w:rsidRPr="0020582D">
        <w:rPr>
          <w:rFonts w:ascii="Calibri" w:hAnsi="Calibri" w:cs="Calibri"/>
          <w:b/>
          <w:bCs/>
          <w:sz w:val="22"/>
          <w:szCs w:val="22"/>
        </w:rPr>
        <w:t>Local Application Schedule:</w:t>
      </w:r>
    </w:p>
    <w:p w14:paraId="4536EBCF" w14:textId="77777777" w:rsidR="00444FF4" w:rsidRDefault="00444FF4" w:rsidP="00444FF4">
      <w:pPr>
        <w:rPr>
          <w:rFonts w:ascii="Calibri" w:hAnsi="Calibri" w:cs="Calibri"/>
          <w:sz w:val="22"/>
          <w:szCs w:val="22"/>
        </w:rPr>
      </w:pPr>
    </w:p>
    <w:p w14:paraId="67014335" w14:textId="77777777" w:rsidR="00444FF4" w:rsidRPr="004E4AE1" w:rsidRDefault="00444FF4" w:rsidP="00444FF4">
      <w:pPr>
        <w:spacing w:line="360" w:lineRule="auto"/>
        <w:rPr>
          <w:rFonts w:ascii="Calibri" w:hAnsi="Calibri" w:cs="Calibri"/>
          <w:sz w:val="22"/>
          <w:szCs w:val="22"/>
        </w:rPr>
      </w:pPr>
      <w:bookmarkStart w:id="5" w:name="_Hlk141442949"/>
      <w:bookmarkStart w:id="6" w:name="_Hlk141801603"/>
      <w:bookmarkStart w:id="7" w:name="_Hlk141804001"/>
      <w:r w:rsidRPr="004E4AE1">
        <w:rPr>
          <w:rFonts w:ascii="Calibri" w:hAnsi="Calibri" w:cs="Calibri"/>
          <w:sz w:val="22"/>
          <w:szCs w:val="22"/>
        </w:rPr>
        <w:t>August 9, 2023: Local funding round training from 9:00am-10:15am via Zoom (will be recorded)</w:t>
      </w:r>
    </w:p>
    <w:p w14:paraId="367C2E62" w14:textId="77777777" w:rsidR="00444FF4" w:rsidRPr="004E4AE1" w:rsidRDefault="00444FF4" w:rsidP="00444FF4">
      <w:pPr>
        <w:spacing w:line="360" w:lineRule="auto"/>
        <w:rPr>
          <w:rFonts w:ascii="Calibri" w:hAnsi="Calibri" w:cs="Calibri"/>
          <w:b/>
          <w:bCs/>
          <w:sz w:val="22"/>
          <w:szCs w:val="22"/>
        </w:rPr>
      </w:pPr>
      <w:r w:rsidRPr="004E4AE1">
        <w:rPr>
          <w:rFonts w:ascii="Calibri" w:hAnsi="Calibri" w:cs="Calibri"/>
          <w:b/>
          <w:bCs/>
          <w:sz w:val="22"/>
          <w:szCs w:val="22"/>
        </w:rPr>
        <w:t>August 25, 2023: Applications due for submission in esnaps and then emailed</w:t>
      </w:r>
    </w:p>
    <w:p w14:paraId="550C2F2E" w14:textId="77777777" w:rsidR="00444FF4" w:rsidRPr="004E4AE1" w:rsidRDefault="00444FF4" w:rsidP="00444FF4">
      <w:pPr>
        <w:spacing w:line="360" w:lineRule="auto"/>
        <w:rPr>
          <w:rFonts w:ascii="Calibri" w:hAnsi="Calibri" w:cs="Calibri"/>
          <w:sz w:val="22"/>
          <w:szCs w:val="22"/>
        </w:rPr>
      </w:pPr>
      <w:r w:rsidRPr="004E4AE1">
        <w:rPr>
          <w:rFonts w:ascii="Calibri" w:hAnsi="Calibri" w:cs="Calibri"/>
          <w:sz w:val="22"/>
          <w:szCs w:val="22"/>
        </w:rPr>
        <w:t>August 28- September 8, 2023: Ranking Committee meets</w:t>
      </w:r>
    </w:p>
    <w:p w14:paraId="4F7ADFC9" w14:textId="77777777" w:rsidR="00444FF4" w:rsidRPr="004E4AE1" w:rsidRDefault="00444FF4" w:rsidP="00444FF4">
      <w:pPr>
        <w:spacing w:line="360" w:lineRule="auto"/>
        <w:rPr>
          <w:rFonts w:ascii="Calibri" w:hAnsi="Calibri" w:cs="Calibri"/>
          <w:b/>
          <w:bCs/>
          <w:sz w:val="22"/>
          <w:szCs w:val="22"/>
        </w:rPr>
      </w:pPr>
      <w:r w:rsidRPr="004E4AE1">
        <w:rPr>
          <w:rFonts w:ascii="Calibri" w:hAnsi="Calibri" w:cs="Calibri"/>
          <w:b/>
          <w:bCs/>
          <w:sz w:val="22"/>
          <w:szCs w:val="22"/>
        </w:rPr>
        <w:t xml:space="preserve">September 8, 2023: Ranking Committee Recommendations are published </w:t>
      </w:r>
    </w:p>
    <w:p w14:paraId="37E80753" w14:textId="77777777" w:rsidR="00444FF4" w:rsidRPr="004E4AE1" w:rsidRDefault="00444FF4" w:rsidP="00444FF4">
      <w:pPr>
        <w:spacing w:line="360" w:lineRule="auto"/>
        <w:rPr>
          <w:rFonts w:ascii="Calibri" w:hAnsi="Calibri" w:cs="Calibri"/>
          <w:sz w:val="22"/>
          <w:szCs w:val="22"/>
        </w:rPr>
      </w:pPr>
      <w:r w:rsidRPr="004E4AE1">
        <w:rPr>
          <w:rFonts w:ascii="Calibri" w:hAnsi="Calibri" w:cs="Calibri"/>
          <w:sz w:val="22"/>
          <w:szCs w:val="22"/>
        </w:rPr>
        <w:t>September 8, 2023: Corrections sent to applicants</w:t>
      </w:r>
    </w:p>
    <w:p w14:paraId="5B6DC4CE" w14:textId="77777777" w:rsidR="00444FF4" w:rsidRPr="004E4AE1" w:rsidRDefault="00444FF4" w:rsidP="00444FF4">
      <w:pPr>
        <w:spacing w:line="360" w:lineRule="auto"/>
        <w:rPr>
          <w:rFonts w:ascii="Calibri" w:hAnsi="Calibri" w:cs="Calibri"/>
          <w:sz w:val="22"/>
          <w:szCs w:val="22"/>
        </w:rPr>
      </w:pPr>
      <w:r w:rsidRPr="004E4AE1">
        <w:rPr>
          <w:rFonts w:ascii="Calibri" w:hAnsi="Calibri" w:cs="Calibri"/>
          <w:sz w:val="22"/>
          <w:szCs w:val="22"/>
        </w:rPr>
        <w:t>September 13, 2023: Vote on recommendations due (via email)</w:t>
      </w:r>
    </w:p>
    <w:p w14:paraId="1D2401E2" w14:textId="77777777" w:rsidR="00444FF4" w:rsidRPr="004E4AE1" w:rsidRDefault="00444FF4" w:rsidP="00444FF4">
      <w:pPr>
        <w:spacing w:line="360" w:lineRule="auto"/>
        <w:rPr>
          <w:rFonts w:ascii="Calibri" w:hAnsi="Calibri" w:cs="Calibri"/>
          <w:sz w:val="22"/>
          <w:szCs w:val="22"/>
        </w:rPr>
      </w:pPr>
      <w:r w:rsidRPr="004E4AE1">
        <w:rPr>
          <w:rFonts w:ascii="Calibri" w:hAnsi="Calibri" w:cs="Calibri"/>
          <w:sz w:val="22"/>
          <w:szCs w:val="22"/>
        </w:rPr>
        <w:t xml:space="preserve">September 13, 2023: Applications with corrections must be submitted to LICH via esnaps. </w:t>
      </w:r>
    </w:p>
    <w:p w14:paraId="0968F5ED" w14:textId="77777777" w:rsidR="00444FF4" w:rsidRDefault="00444FF4" w:rsidP="00444FF4">
      <w:pPr>
        <w:spacing w:line="360" w:lineRule="auto"/>
      </w:pPr>
      <w:r w:rsidRPr="004E4AE1">
        <w:rPr>
          <w:rFonts w:ascii="Calibri" w:hAnsi="Calibri" w:cs="Calibri"/>
          <w:sz w:val="22"/>
          <w:szCs w:val="22"/>
        </w:rPr>
        <w:t>September 15, 2023- LICH returns final corrections to applications</w:t>
      </w:r>
      <w:r>
        <w:t xml:space="preserve">. </w:t>
      </w:r>
    </w:p>
    <w:p w14:paraId="1AAF28C4" w14:textId="77777777" w:rsidR="00444FF4" w:rsidRPr="004E4AE1" w:rsidRDefault="00444FF4" w:rsidP="00444FF4">
      <w:pPr>
        <w:spacing w:line="360" w:lineRule="auto"/>
        <w:rPr>
          <w:rFonts w:ascii="Calibri" w:hAnsi="Calibri" w:cs="Calibri"/>
          <w:b/>
          <w:bCs/>
          <w:sz w:val="22"/>
          <w:szCs w:val="22"/>
        </w:rPr>
      </w:pPr>
      <w:r w:rsidRPr="004E4AE1">
        <w:rPr>
          <w:rFonts w:ascii="Calibri" w:hAnsi="Calibri" w:cs="Calibri"/>
          <w:b/>
          <w:bCs/>
          <w:sz w:val="22"/>
          <w:szCs w:val="22"/>
        </w:rPr>
        <w:t xml:space="preserve">September 20, 2023- Final submission by agencies in esnaps. </w:t>
      </w:r>
    </w:p>
    <w:p w14:paraId="4CBBAC5D" w14:textId="77777777" w:rsidR="00444FF4" w:rsidRPr="004E4AE1" w:rsidRDefault="00444FF4" w:rsidP="00444FF4">
      <w:pPr>
        <w:spacing w:line="360" w:lineRule="auto"/>
        <w:rPr>
          <w:rFonts w:ascii="Calibri" w:hAnsi="Calibri" w:cs="Calibri"/>
          <w:sz w:val="22"/>
          <w:szCs w:val="22"/>
        </w:rPr>
      </w:pPr>
      <w:r w:rsidRPr="004E4AE1">
        <w:rPr>
          <w:rFonts w:ascii="Calibri" w:hAnsi="Calibri" w:cs="Calibri"/>
          <w:sz w:val="22"/>
          <w:szCs w:val="22"/>
        </w:rPr>
        <w:t>September 22, 2023- Regional application publicly posted for CoC review</w:t>
      </w:r>
    </w:p>
    <w:p w14:paraId="56D0385C" w14:textId="77777777" w:rsidR="00444FF4" w:rsidRDefault="00444FF4" w:rsidP="00444FF4">
      <w:pPr>
        <w:spacing w:line="360" w:lineRule="auto"/>
        <w:rPr>
          <w:rFonts w:ascii="Calibri" w:hAnsi="Calibri" w:cs="Calibri"/>
          <w:b/>
          <w:bCs/>
          <w:sz w:val="22"/>
          <w:szCs w:val="22"/>
        </w:rPr>
      </w:pPr>
      <w:r w:rsidRPr="004E4AE1">
        <w:rPr>
          <w:rFonts w:ascii="Calibri" w:hAnsi="Calibri" w:cs="Calibri"/>
          <w:b/>
          <w:bCs/>
          <w:sz w:val="22"/>
          <w:szCs w:val="22"/>
        </w:rPr>
        <w:t>September 26, 2023: Local applications and regional applications sent to HUD for review</w:t>
      </w:r>
      <w:bookmarkEnd w:id="5"/>
      <w:bookmarkEnd w:id="6"/>
    </w:p>
    <w:bookmarkEnd w:id="7"/>
    <w:p w14:paraId="0D0F13B1" w14:textId="77777777" w:rsidR="00444FF4" w:rsidRPr="00FF5D02" w:rsidRDefault="00444FF4" w:rsidP="00444FF4">
      <w:pPr>
        <w:rPr>
          <w:rFonts w:ascii="Calibri" w:hAnsi="Calibri" w:cs="Calibri"/>
          <w:b/>
          <w:bCs/>
          <w:sz w:val="22"/>
          <w:szCs w:val="22"/>
        </w:rPr>
      </w:pPr>
      <w:r w:rsidRPr="004E4AE1">
        <w:rPr>
          <w:rFonts w:ascii="Calibri" w:hAnsi="Calibri" w:cs="Calibri"/>
          <w:sz w:val="28"/>
          <w:szCs w:val="28"/>
        </w:rPr>
        <w:lastRenderedPageBreak/>
        <w:t>Local applications must be submitted in esnaps and then emailed to LICH with additional required local documents as outlined in the local application instruction manuals. Esnaps is currently open for applicants. New applicants without access to ensaps will need to make an account, as instructed in the manuals.</w:t>
      </w:r>
    </w:p>
    <w:p w14:paraId="167320DB" w14:textId="77777777" w:rsidR="00444FF4" w:rsidRDefault="00444FF4" w:rsidP="00444FF4">
      <w:pPr>
        <w:autoSpaceDE w:val="0"/>
        <w:autoSpaceDN w:val="0"/>
        <w:adjustRightInd w:val="0"/>
        <w:rPr>
          <w:rFonts w:ascii="Calibri" w:hAnsi="Calibri" w:cs="Calibri"/>
          <w:b/>
          <w:bCs/>
          <w:sz w:val="28"/>
          <w:szCs w:val="28"/>
        </w:rPr>
      </w:pPr>
    </w:p>
    <w:p w14:paraId="59C023D6" w14:textId="77777777" w:rsidR="00444FF4" w:rsidRPr="00665CA5" w:rsidRDefault="00444FF4" w:rsidP="00444FF4">
      <w:pPr>
        <w:autoSpaceDE w:val="0"/>
        <w:autoSpaceDN w:val="0"/>
        <w:adjustRightInd w:val="0"/>
        <w:rPr>
          <w:b/>
          <w:bCs/>
          <w:sz w:val="40"/>
          <w:szCs w:val="40"/>
        </w:rPr>
      </w:pPr>
      <w:r>
        <w:rPr>
          <w:rFonts w:ascii="Calibri" w:hAnsi="Calibri" w:cs="Calibri"/>
          <w:b/>
          <w:bCs/>
          <w:sz w:val="28"/>
          <w:szCs w:val="28"/>
        </w:rPr>
        <w:t>Completed Application due Date: Friday, August 25, 2023, by 5:00pm</w:t>
      </w:r>
    </w:p>
    <w:p w14:paraId="3B2B9E03" w14:textId="77777777" w:rsidR="00444FF4" w:rsidRPr="006523B5" w:rsidRDefault="00444FF4" w:rsidP="00444FF4">
      <w:pPr>
        <w:rPr>
          <w:rFonts w:ascii="Calibri" w:hAnsi="Calibri" w:cs="Calibri"/>
          <w:b/>
          <w:bCs/>
          <w:sz w:val="28"/>
          <w:szCs w:val="28"/>
        </w:rPr>
      </w:pPr>
    </w:p>
    <w:p w14:paraId="1359A7B1" w14:textId="77777777" w:rsidR="00444FF4" w:rsidRPr="004E4AE1" w:rsidRDefault="00444FF4" w:rsidP="00444FF4">
      <w:pPr>
        <w:rPr>
          <w:rFonts w:ascii="Calibri" w:hAnsi="Calibri" w:cs="Calibri"/>
          <w:sz w:val="28"/>
          <w:szCs w:val="28"/>
        </w:rPr>
      </w:pPr>
      <w:r w:rsidRPr="004E4AE1">
        <w:rPr>
          <w:rFonts w:ascii="Calibri" w:hAnsi="Calibri" w:cs="Calibri"/>
          <w:sz w:val="28"/>
          <w:szCs w:val="28"/>
        </w:rPr>
        <w:t>This deadline must be at least 30 days prior to the regional application deadline of 9/28/2023 per HUD.</w:t>
      </w:r>
    </w:p>
    <w:p w14:paraId="7182F987" w14:textId="77777777" w:rsidR="00444FF4" w:rsidRPr="001F2ECA" w:rsidRDefault="00444FF4" w:rsidP="00444FF4">
      <w:pPr>
        <w:ind w:left="1440" w:hanging="1440"/>
        <w:jc w:val="center"/>
        <w:rPr>
          <w:rFonts w:ascii="Calibri" w:hAnsi="Calibri" w:cs="Calibri"/>
          <w:b/>
          <w:bCs/>
          <w:sz w:val="28"/>
          <w:szCs w:val="28"/>
        </w:rPr>
      </w:pPr>
    </w:p>
    <w:p w14:paraId="48ABB424" w14:textId="77777777" w:rsidR="00444FF4" w:rsidRPr="004E4AE1" w:rsidRDefault="00444FF4" w:rsidP="00444FF4">
      <w:pPr>
        <w:rPr>
          <w:rFonts w:ascii="Calibri" w:hAnsi="Calibri" w:cs="Calibri"/>
          <w:sz w:val="28"/>
          <w:szCs w:val="28"/>
        </w:rPr>
      </w:pPr>
      <w:r w:rsidRPr="004E4AE1">
        <w:rPr>
          <w:rFonts w:ascii="Calibri" w:hAnsi="Calibri" w:cs="Calibri"/>
          <w:sz w:val="28"/>
          <w:szCs w:val="28"/>
        </w:rPr>
        <w:t xml:space="preserve">All applications for HUD must be completed directly into esnaps. </w:t>
      </w:r>
    </w:p>
    <w:p w14:paraId="7E2AABE8" w14:textId="77777777" w:rsidR="00444FF4" w:rsidRPr="004E4AE1" w:rsidRDefault="00444FF4" w:rsidP="00444FF4">
      <w:pPr>
        <w:rPr>
          <w:rFonts w:ascii="Calibri" w:hAnsi="Calibri" w:cs="Calibri"/>
          <w:sz w:val="28"/>
          <w:szCs w:val="28"/>
        </w:rPr>
      </w:pPr>
    </w:p>
    <w:p w14:paraId="4611D386" w14:textId="77777777" w:rsidR="00444FF4" w:rsidRPr="004E4AE1" w:rsidRDefault="00444FF4" w:rsidP="00444FF4">
      <w:pPr>
        <w:rPr>
          <w:rFonts w:ascii="Calibri" w:hAnsi="Calibri" w:cs="Calibri"/>
          <w:sz w:val="28"/>
          <w:szCs w:val="28"/>
        </w:rPr>
      </w:pPr>
      <w:r w:rsidRPr="004E4AE1">
        <w:rPr>
          <w:rFonts w:ascii="Calibri" w:hAnsi="Calibri" w:cs="Calibri"/>
          <w:sz w:val="28"/>
          <w:szCs w:val="28"/>
        </w:rPr>
        <w:t xml:space="preserve">Additionally, there are external documents that must be submitted as part of the local application process. </w:t>
      </w:r>
    </w:p>
    <w:p w14:paraId="34EC996A" w14:textId="77777777" w:rsidR="00444FF4" w:rsidRDefault="00444FF4" w:rsidP="00444FF4">
      <w:pPr>
        <w:ind w:left="1440" w:hanging="1440"/>
        <w:jc w:val="center"/>
        <w:rPr>
          <w:rFonts w:ascii="Calibri" w:hAnsi="Calibri" w:cs="Calibri"/>
          <w:b/>
          <w:bCs/>
          <w:sz w:val="28"/>
          <w:szCs w:val="28"/>
        </w:rPr>
      </w:pPr>
    </w:p>
    <w:p w14:paraId="73C65A43" w14:textId="77777777" w:rsidR="00444FF4" w:rsidRPr="001F2ECA" w:rsidRDefault="00444FF4" w:rsidP="00444FF4">
      <w:pPr>
        <w:ind w:left="1440" w:hanging="1440"/>
        <w:jc w:val="center"/>
        <w:rPr>
          <w:rFonts w:ascii="Calibri" w:hAnsi="Calibri" w:cs="Calibri"/>
          <w:b/>
          <w:bCs/>
          <w:sz w:val="28"/>
          <w:szCs w:val="28"/>
        </w:rPr>
      </w:pPr>
      <w:r>
        <w:rPr>
          <w:rFonts w:ascii="Calibri" w:hAnsi="Calibri" w:cs="Calibri"/>
          <w:b/>
          <w:bCs/>
          <w:sz w:val="28"/>
          <w:szCs w:val="28"/>
        </w:rPr>
        <w:t xml:space="preserve">Completed esnaps applications should then be </w:t>
      </w:r>
      <w:r w:rsidRPr="001F2ECA">
        <w:rPr>
          <w:rFonts w:ascii="Calibri" w:hAnsi="Calibri" w:cs="Calibri"/>
          <w:b/>
          <w:bCs/>
          <w:sz w:val="28"/>
          <w:szCs w:val="28"/>
        </w:rPr>
        <w:t>sent as a PDF file to:</w:t>
      </w:r>
    </w:p>
    <w:p w14:paraId="1B81A59E" w14:textId="77777777" w:rsidR="00444FF4" w:rsidRPr="001F2ECA" w:rsidRDefault="00444FF4" w:rsidP="00444FF4">
      <w:pPr>
        <w:ind w:left="1440" w:hanging="1440"/>
        <w:jc w:val="center"/>
        <w:rPr>
          <w:rFonts w:ascii="Calibri" w:hAnsi="Calibri" w:cs="Calibri"/>
          <w:b/>
          <w:bCs/>
          <w:sz w:val="28"/>
          <w:szCs w:val="28"/>
        </w:rPr>
      </w:pPr>
    </w:p>
    <w:p w14:paraId="57BB59D1" w14:textId="77777777" w:rsidR="00444FF4" w:rsidRPr="001F2ECA" w:rsidRDefault="00444FF4" w:rsidP="00444FF4">
      <w:pPr>
        <w:ind w:left="1440" w:hanging="1440"/>
        <w:jc w:val="center"/>
        <w:rPr>
          <w:rFonts w:ascii="Calibri" w:hAnsi="Calibri" w:cs="Calibri"/>
          <w:b/>
          <w:bCs/>
          <w:sz w:val="28"/>
          <w:szCs w:val="28"/>
        </w:rPr>
      </w:pPr>
      <w:r w:rsidRPr="001F2ECA">
        <w:rPr>
          <w:rFonts w:ascii="Calibri" w:hAnsi="Calibri" w:cs="Calibri"/>
          <w:b/>
          <w:bCs/>
          <w:sz w:val="28"/>
          <w:szCs w:val="28"/>
        </w:rPr>
        <w:t xml:space="preserve">Greta Guarton </w:t>
      </w:r>
      <w:hyperlink r:id="rId15" w:history="1">
        <w:r w:rsidRPr="001F2ECA">
          <w:rPr>
            <w:rStyle w:val="Hyperlink"/>
            <w:rFonts w:ascii="Calibri" w:hAnsi="Calibri" w:cs="Calibri"/>
            <w:b/>
            <w:bCs/>
            <w:sz w:val="28"/>
            <w:szCs w:val="28"/>
          </w:rPr>
          <w:t>gguarton@addressthehomeless.org</w:t>
        </w:r>
      </w:hyperlink>
    </w:p>
    <w:p w14:paraId="49718257" w14:textId="77777777" w:rsidR="00444FF4" w:rsidRDefault="00444FF4" w:rsidP="00444FF4">
      <w:pPr>
        <w:ind w:left="1440" w:hanging="1440"/>
        <w:jc w:val="center"/>
        <w:rPr>
          <w:rFonts w:ascii="Calibri" w:hAnsi="Calibri" w:cs="Calibri"/>
          <w:b/>
          <w:bCs/>
          <w:sz w:val="28"/>
          <w:szCs w:val="28"/>
        </w:rPr>
      </w:pPr>
      <w:r w:rsidRPr="001F2ECA">
        <w:rPr>
          <w:rFonts w:ascii="Calibri" w:hAnsi="Calibri" w:cs="Calibri"/>
          <w:b/>
          <w:bCs/>
          <w:sz w:val="28"/>
          <w:szCs w:val="28"/>
        </w:rPr>
        <w:t xml:space="preserve">Mike Giuffrida </w:t>
      </w:r>
      <w:hyperlink r:id="rId16" w:history="1">
        <w:r w:rsidRPr="001F2ECA">
          <w:rPr>
            <w:rStyle w:val="Hyperlink"/>
            <w:rFonts w:ascii="Calibri" w:hAnsi="Calibri" w:cs="Calibri"/>
            <w:b/>
            <w:bCs/>
            <w:sz w:val="28"/>
            <w:szCs w:val="28"/>
          </w:rPr>
          <w:t>mgiuffrida@addressthehomeless.org</w:t>
        </w:r>
      </w:hyperlink>
    </w:p>
    <w:p w14:paraId="22A20E29" w14:textId="77777777" w:rsidR="00444FF4" w:rsidRDefault="00444FF4" w:rsidP="00444FF4">
      <w:pPr>
        <w:jc w:val="center"/>
        <w:rPr>
          <w:rFonts w:ascii="Calibri" w:hAnsi="Calibri" w:cs="Calibri"/>
          <w:b/>
          <w:bCs/>
          <w:sz w:val="28"/>
          <w:szCs w:val="28"/>
        </w:rPr>
      </w:pPr>
    </w:p>
    <w:p w14:paraId="3E060A78" w14:textId="77777777" w:rsidR="00444FF4" w:rsidRDefault="00444FF4" w:rsidP="00444FF4">
      <w:pPr>
        <w:jc w:val="center"/>
        <w:rPr>
          <w:rFonts w:ascii="Calibri" w:hAnsi="Calibri" w:cs="Calibri"/>
          <w:b/>
          <w:bCs/>
          <w:sz w:val="28"/>
          <w:szCs w:val="28"/>
        </w:rPr>
      </w:pPr>
    </w:p>
    <w:p w14:paraId="7674380F" w14:textId="4515DEE3" w:rsidR="00865781" w:rsidRDefault="00444FF4" w:rsidP="00444FF4">
      <w:pPr>
        <w:ind w:left="1440" w:hanging="1440"/>
        <w:jc w:val="center"/>
        <w:rPr>
          <w:rFonts w:ascii="Calibri" w:hAnsi="Calibri" w:cs="Calibri"/>
          <w:b/>
          <w:bCs/>
          <w:sz w:val="28"/>
          <w:szCs w:val="28"/>
        </w:rPr>
      </w:pPr>
      <w:r>
        <w:rPr>
          <w:rFonts w:ascii="Calibri" w:hAnsi="Calibri" w:cs="Calibri"/>
          <w:b/>
          <w:bCs/>
          <w:sz w:val="28"/>
          <w:szCs w:val="28"/>
        </w:rPr>
        <w:t>Additional Documents Checklist to be Emailed:</w:t>
      </w:r>
    </w:p>
    <w:p w14:paraId="63978465" w14:textId="77777777" w:rsidR="00865781" w:rsidRDefault="00865781" w:rsidP="00865781">
      <w:pPr>
        <w:ind w:left="1440" w:hanging="1440"/>
        <w:jc w:val="center"/>
        <w:rPr>
          <w:rFonts w:ascii="Calibri" w:hAnsi="Calibri" w:cs="Calibri"/>
          <w:b/>
          <w:bCs/>
          <w:sz w:val="28"/>
          <w:szCs w:val="28"/>
        </w:rPr>
      </w:pPr>
    </w:p>
    <w:p w14:paraId="46BEF4BA"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Completed esnaps application- exported from esnaps as a PDF</w:t>
      </w:r>
    </w:p>
    <w:p w14:paraId="26BF5BD6"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2023 NY-603 Coordinated Entry MOU</w:t>
      </w:r>
    </w:p>
    <w:p w14:paraId="1632F989"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USICH Housing First Checklist</w:t>
      </w:r>
    </w:p>
    <w:p w14:paraId="3C9BB99D"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2023 NY-603 Anti-Discrimination Policy</w:t>
      </w:r>
    </w:p>
    <w:p w14:paraId="3D2C8265"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 xml:space="preserve">DV Safety Planning documents </w:t>
      </w:r>
    </w:p>
    <w:p w14:paraId="6F9325AB"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Local DEI Narrative Responses</w:t>
      </w:r>
    </w:p>
    <w:p w14:paraId="7B190E2C"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Leveraging Narrative and Checklist (PSH only)</w:t>
      </w:r>
    </w:p>
    <w:p w14:paraId="0B41B456"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RRH Outcomes Template (RRH or TH-RRH only)</w:t>
      </w:r>
    </w:p>
    <w:p w14:paraId="72AFEE94" w14:textId="77777777" w:rsidR="00865781" w:rsidRPr="003614C7" w:rsidRDefault="00865781" w:rsidP="004F664A">
      <w:pPr>
        <w:numPr>
          <w:ilvl w:val="0"/>
          <w:numId w:val="7"/>
        </w:numPr>
        <w:rPr>
          <w:rFonts w:ascii="Calibri" w:hAnsi="Calibri" w:cs="Calibri"/>
          <w:sz w:val="28"/>
          <w:szCs w:val="28"/>
        </w:rPr>
      </w:pPr>
      <w:r w:rsidRPr="003614C7">
        <w:rPr>
          <w:rFonts w:ascii="Calibri" w:hAnsi="Calibri" w:cs="Calibri"/>
          <w:sz w:val="28"/>
          <w:szCs w:val="28"/>
        </w:rPr>
        <w:t>APR 1/1/22-12/31/22 (DV only)</w:t>
      </w:r>
    </w:p>
    <w:p w14:paraId="62608B77" w14:textId="77777777" w:rsidR="00865781" w:rsidRDefault="00865781" w:rsidP="00865781">
      <w:pPr>
        <w:ind w:left="1440" w:hanging="1440"/>
        <w:jc w:val="center"/>
        <w:rPr>
          <w:rFonts w:ascii="Calibri" w:hAnsi="Calibri" w:cs="Calibri"/>
          <w:b/>
          <w:bCs/>
          <w:sz w:val="28"/>
          <w:szCs w:val="28"/>
        </w:rPr>
      </w:pPr>
    </w:p>
    <w:p w14:paraId="2CD33D0F" w14:textId="77777777" w:rsidR="00865781" w:rsidRPr="001F2ECA" w:rsidRDefault="00865781" w:rsidP="00910713">
      <w:pPr>
        <w:rPr>
          <w:rFonts w:ascii="Calibri" w:hAnsi="Calibri" w:cs="Calibri"/>
          <w:b/>
          <w:bCs/>
          <w:sz w:val="28"/>
          <w:szCs w:val="28"/>
        </w:rPr>
      </w:pPr>
      <w:r>
        <w:rPr>
          <w:rFonts w:ascii="Calibri" w:hAnsi="Calibri" w:cs="Calibri"/>
          <w:b/>
          <w:bCs/>
          <w:sz w:val="28"/>
          <w:szCs w:val="28"/>
        </w:rPr>
        <w:t>It is the applicants’ responsibility to ensure applications are received and seen. We suggest sending the applications with a read receipt to ensure that they are sent to correct emails and acknowledged.</w:t>
      </w:r>
    </w:p>
    <w:p w14:paraId="3EDA2059" w14:textId="77777777" w:rsidR="00865781" w:rsidRDefault="00865781" w:rsidP="00865781">
      <w:pPr>
        <w:ind w:left="1440" w:hanging="1440"/>
        <w:jc w:val="center"/>
        <w:rPr>
          <w:rFonts w:ascii="Calibri" w:hAnsi="Calibri" w:cs="Calibri"/>
          <w:b/>
          <w:bCs/>
          <w:sz w:val="28"/>
          <w:szCs w:val="28"/>
        </w:rPr>
      </w:pPr>
    </w:p>
    <w:p w14:paraId="73BA5D4E" w14:textId="77777777" w:rsidR="00444FF4" w:rsidRDefault="00444FF4" w:rsidP="005E2837">
      <w:pPr>
        <w:ind w:left="1440" w:hanging="1440"/>
        <w:jc w:val="center"/>
        <w:rPr>
          <w:rFonts w:ascii="Calibri" w:hAnsi="Calibri" w:cs="Calibri"/>
          <w:b/>
          <w:bCs/>
          <w:sz w:val="28"/>
          <w:szCs w:val="28"/>
        </w:rPr>
      </w:pPr>
    </w:p>
    <w:p w14:paraId="701F23F4" w14:textId="77777777" w:rsidR="00444FF4" w:rsidRDefault="00444FF4" w:rsidP="005E2837">
      <w:pPr>
        <w:ind w:left="1440" w:hanging="1440"/>
        <w:jc w:val="center"/>
        <w:rPr>
          <w:rFonts w:ascii="Calibri" w:hAnsi="Calibri" w:cs="Calibri"/>
          <w:b/>
          <w:bCs/>
          <w:sz w:val="28"/>
          <w:szCs w:val="28"/>
        </w:rPr>
      </w:pPr>
    </w:p>
    <w:p w14:paraId="75A7CB87" w14:textId="77777777" w:rsidR="00444FF4" w:rsidRDefault="00444FF4" w:rsidP="005E2837">
      <w:pPr>
        <w:ind w:left="1440" w:hanging="1440"/>
        <w:jc w:val="center"/>
        <w:rPr>
          <w:rFonts w:ascii="Calibri" w:hAnsi="Calibri" w:cs="Calibri"/>
          <w:b/>
          <w:bCs/>
          <w:sz w:val="28"/>
          <w:szCs w:val="28"/>
        </w:rPr>
      </w:pPr>
    </w:p>
    <w:p w14:paraId="23909E02" w14:textId="28043582" w:rsidR="00444FF4" w:rsidRDefault="00444FF4" w:rsidP="00444FF4">
      <w:pPr>
        <w:ind w:left="1440" w:hanging="1440"/>
        <w:jc w:val="center"/>
        <w:rPr>
          <w:rFonts w:ascii="Calibri" w:hAnsi="Calibri" w:cs="Calibri"/>
          <w:b/>
          <w:bCs/>
          <w:sz w:val="28"/>
          <w:szCs w:val="28"/>
        </w:rPr>
      </w:pPr>
      <w:bookmarkStart w:id="8" w:name="_Hlk141451842"/>
      <w:r>
        <w:rPr>
          <w:rFonts w:ascii="Calibri" w:hAnsi="Calibri" w:cs="Calibri"/>
          <w:b/>
          <w:bCs/>
          <w:sz w:val="28"/>
          <w:szCs w:val="28"/>
        </w:rPr>
        <w:lastRenderedPageBreak/>
        <w:t>NY-603 Funding Round Guiding Principles</w:t>
      </w:r>
      <w:r w:rsidR="003614C7">
        <w:rPr>
          <w:rFonts w:ascii="Calibri" w:hAnsi="Calibri" w:cs="Calibri"/>
          <w:b/>
          <w:bCs/>
          <w:sz w:val="28"/>
          <w:szCs w:val="28"/>
        </w:rPr>
        <w:t xml:space="preserve"> 2023</w:t>
      </w:r>
    </w:p>
    <w:p w14:paraId="7D6FB38E" w14:textId="77777777" w:rsidR="003614C7" w:rsidRPr="00C84A46" w:rsidRDefault="003614C7" w:rsidP="003614C7">
      <w:pPr>
        <w:rPr>
          <w:sz w:val="36"/>
          <w:szCs w:val="36"/>
          <w:highlight w:val="lightGray"/>
        </w:rPr>
      </w:pPr>
    </w:p>
    <w:p w14:paraId="41484E90" w14:textId="77777777" w:rsidR="003614C7" w:rsidRPr="003614C7" w:rsidRDefault="003614C7" w:rsidP="003614C7">
      <w:pPr>
        <w:rPr>
          <w:rFonts w:asciiTheme="minorHAnsi" w:hAnsiTheme="minorHAnsi" w:cstheme="minorHAnsi"/>
          <w:sz w:val="24"/>
          <w:szCs w:val="24"/>
        </w:rPr>
      </w:pPr>
      <w:r w:rsidRPr="003614C7">
        <w:rPr>
          <w:rFonts w:asciiTheme="minorHAnsi" w:hAnsiTheme="minorHAnsi" w:cstheme="minorHAnsi"/>
          <w:sz w:val="24"/>
          <w:szCs w:val="24"/>
        </w:rPr>
        <w:t xml:space="preserve">These principles will be used by the Ranking Committee in reviewing applications and making Ranking Recommendations. </w:t>
      </w:r>
    </w:p>
    <w:p w14:paraId="0DFACD72" w14:textId="77777777" w:rsidR="003614C7" w:rsidRPr="003614C7" w:rsidRDefault="003614C7" w:rsidP="003614C7">
      <w:pPr>
        <w:rPr>
          <w:rFonts w:asciiTheme="minorHAnsi" w:hAnsiTheme="minorHAnsi" w:cstheme="minorHAnsi"/>
          <w:sz w:val="24"/>
          <w:szCs w:val="24"/>
        </w:rPr>
      </w:pPr>
    </w:p>
    <w:p w14:paraId="69A84DCD" w14:textId="77777777" w:rsidR="003614C7" w:rsidRPr="003614C7" w:rsidRDefault="003614C7" w:rsidP="003614C7">
      <w:pPr>
        <w:rPr>
          <w:rFonts w:asciiTheme="minorHAnsi" w:hAnsiTheme="minorHAnsi" w:cstheme="minorHAnsi"/>
          <w:sz w:val="24"/>
          <w:szCs w:val="24"/>
        </w:rPr>
      </w:pPr>
      <w:r w:rsidRPr="003614C7">
        <w:rPr>
          <w:rFonts w:asciiTheme="minorHAnsi" w:hAnsiTheme="minorHAnsi" w:cstheme="minorHAnsi"/>
          <w:sz w:val="24"/>
          <w:szCs w:val="24"/>
        </w:rPr>
        <w:t>The following are the guiding principles agreed upon by the CoC:</w:t>
      </w:r>
    </w:p>
    <w:p w14:paraId="78BDA4EF" w14:textId="77777777" w:rsidR="003614C7" w:rsidRPr="003614C7" w:rsidRDefault="003614C7" w:rsidP="003614C7">
      <w:pPr>
        <w:rPr>
          <w:rFonts w:asciiTheme="minorHAnsi" w:hAnsiTheme="minorHAnsi" w:cstheme="minorHAnsi"/>
          <w:sz w:val="24"/>
          <w:szCs w:val="24"/>
        </w:rPr>
      </w:pPr>
    </w:p>
    <w:p w14:paraId="1E6D6182" w14:textId="50EF7D79" w:rsidR="003614C7" w:rsidRPr="003614C7" w:rsidRDefault="003614C7" w:rsidP="004F664A">
      <w:pPr>
        <w:numPr>
          <w:ilvl w:val="0"/>
          <w:numId w:val="11"/>
        </w:numPr>
        <w:rPr>
          <w:rFonts w:asciiTheme="minorHAnsi" w:hAnsiTheme="minorHAnsi" w:cstheme="minorHAnsi"/>
          <w:sz w:val="24"/>
          <w:szCs w:val="24"/>
        </w:rPr>
      </w:pPr>
      <w:r w:rsidRPr="003614C7">
        <w:rPr>
          <w:rFonts w:asciiTheme="minorHAnsi" w:hAnsiTheme="minorHAnsi" w:cstheme="minorHAnsi"/>
          <w:sz w:val="24"/>
          <w:szCs w:val="24"/>
        </w:rPr>
        <w:t xml:space="preserve">Under the 2023 local funding round, there will be no mandatory reallocation of funds. However, reallocation is available through voluntary givebacks. </w:t>
      </w:r>
    </w:p>
    <w:p w14:paraId="6542754B" w14:textId="77777777" w:rsidR="003614C7" w:rsidRPr="003614C7" w:rsidRDefault="003614C7" w:rsidP="003614C7">
      <w:pPr>
        <w:ind w:left="360"/>
        <w:rPr>
          <w:rFonts w:asciiTheme="minorHAnsi" w:hAnsiTheme="minorHAnsi" w:cstheme="minorHAnsi"/>
          <w:sz w:val="24"/>
          <w:szCs w:val="24"/>
        </w:rPr>
      </w:pPr>
    </w:p>
    <w:p w14:paraId="419A9982" w14:textId="2FEE6B12" w:rsidR="003614C7" w:rsidRPr="003614C7" w:rsidRDefault="003614C7" w:rsidP="004F664A">
      <w:pPr>
        <w:numPr>
          <w:ilvl w:val="0"/>
          <w:numId w:val="11"/>
        </w:numPr>
        <w:rPr>
          <w:rFonts w:asciiTheme="minorHAnsi" w:hAnsiTheme="minorHAnsi" w:cstheme="minorHAnsi"/>
          <w:sz w:val="24"/>
          <w:szCs w:val="24"/>
        </w:rPr>
      </w:pPr>
      <w:r w:rsidRPr="003614C7">
        <w:rPr>
          <w:rFonts w:asciiTheme="minorHAnsi" w:hAnsiTheme="minorHAnsi" w:cstheme="minorHAnsi"/>
          <w:sz w:val="24"/>
          <w:szCs w:val="24"/>
        </w:rPr>
        <w:t xml:space="preserve">All projects seeking funding under the 2023 CoC Funding Round must operate under a </w:t>
      </w:r>
      <w:r w:rsidRPr="003614C7">
        <w:rPr>
          <w:rFonts w:asciiTheme="minorHAnsi" w:hAnsiTheme="minorHAnsi" w:cstheme="minorHAnsi"/>
          <w:b/>
          <w:bCs/>
          <w:sz w:val="24"/>
          <w:szCs w:val="24"/>
        </w:rPr>
        <w:t>Housing First Model</w:t>
      </w:r>
      <w:r w:rsidRPr="003614C7">
        <w:rPr>
          <w:rFonts w:asciiTheme="minorHAnsi" w:hAnsiTheme="minorHAnsi" w:cstheme="minorHAnsi"/>
          <w:sz w:val="24"/>
          <w:szCs w:val="24"/>
        </w:rPr>
        <w:t>, adhere to current CoC Prioritization Policy adopted by the CoC and accept referrals only through Coordinated Entry (no side door referrals). LICH and The Safe Center Long Island for DV, are the CE management and referral entities for the local Coordinated Entry System (CES). Those projects that have unresolved findings with Coordinated Entry participation will not be eligible to apply for 2023 funding round.</w:t>
      </w:r>
    </w:p>
    <w:p w14:paraId="62FFF334" w14:textId="77777777" w:rsidR="003614C7" w:rsidRPr="003614C7" w:rsidRDefault="003614C7" w:rsidP="003614C7">
      <w:pPr>
        <w:pStyle w:val="ListParagraph"/>
        <w:ind w:left="0"/>
        <w:rPr>
          <w:rFonts w:asciiTheme="minorHAnsi" w:hAnsiTheme="minorHAnsi" w:cstheme="minorHAnsi"/>
          <w:sz w:val="24"/>
          <w:szCs w:val="24"/>
        </w:rPr>
      </w:pPr>
    </w:p>
    <w:p w14:paraId="64B4FBD1" w14:textId="77777777" w:rsidR="003614C7" w:rsidRDefault="003614C7" w:rsidP="004F664A">
      <w:pPr>
        <w:numPr>
          <w:ilvl w:val="0"/>
          <w:numId w:val="11"/>
        </w:numPr>
        <w:rPr>
          <w:rFonts w:asciiTheme="minorHAnsi" w:hAnsiTheme="minorHAnsi" w:cstheme="minorHAnsi"/>
          <w:sz w:val="24"/>
          <w:szCs w:val="24"/>
        </w:rPr>
      </w:pPr>
      <w:r w:rsidRPr="003614C7">
        <w:rPr>
          <w:rFonts w:asciiTheme="minorHAnsi" w:hAnsiTheme="minorHAnsi" w:cstheme="minorHAnsi"/>
          <w:b/>
          <w:bCs/>
          <w:sz w:val="24"/>
          <w:szCs w:val="24"/>
        </w:rPr>
        <w:t>Increasing PSH capacity</w:t>
      </w:r>
      <w:r w:rsidRPr="003614C7">
        <w:rPr>
          <w:rFonts w:asciiTheme="minorHAnsi" w:hAnsiTheme="minorHAnsi" w:cstheme="minorHAnsi"/>
          <w:sz w:val="24"/>
          <w:szCs w:val="24"/>
        </w:rPr>
        <w:t xml:space="preserve"> with CoC funds has been identified locally as the greatest priority.</w:t>
      </w:r>
      <w:r>
        <w:rPr>
          <w:rFonts w:asciiTheme="minorHAnsi" w:hAnsiTheme="minorHAnsi" w:cstheme="minorHAnsi"/>
          <w:sz w:val="24"/>
          <w:szCs w:val="24"/>
        </w:rPr>
        <w:t xml:space="preserve"> </w:t>
      </w:r>
    </w:p>
    <w:p w14:paraId="0E2D6C00" w14:textId="77777777" w:rsidR="003614C7" w:rsidRDefault="003614C7" w:rsidP="003614C7">
      <w:pPr>
        <w:pStyle w:val="ListParagraph"/>
        <w:rPr>
          <w:rFonts w:asciiTheme="minorHAnsi" w:hAnsiTheme="minorHAnsi" w:cstheme="minorHAnsi"/>
          <w:sz w:val="24"/>
          <w:szCs w:val="24"/>
        </w:rPr>
      </w:pPr>
    </w:p>
    <w:p w14:paraId="10221013" w14:textId="7B5771C8" w:rsidR="003614C7" w:rsidRPr="003614C7" w:rsidRDefault="003614C7" w:rsidP="004F664A">
      <w:pPr>
        <w:numPr>
          <w:ilvl w:val="0"/>
          <w:numId w:val="11"/>
        </w:numPr>
        <w:rPr>
          <w:rFonts w:asciiTheme="minorHAnsi" w:hAnsiTheme="minorHAnsi" w:cstheme="minorHAnsi"/>
          <w:sz w:val="24"/>
          <w:szCs w:val="24"/>
        </w:rPr>
      </w:pPr>
      <w:r>
        <w:rPr>
          <w:rFonts w:asciiTheme="minorHAnsi" w:hAnsiTheme="minorHAnsi" w:cstheme="minorHAnsi"/>
          <w:sz w:val="24"/>
          <w:szCs w:val="24"/>
        </w:rPr>
        <w:t xml:space="preserve">All new projects must </w:t>
      </w:r>
      <w:r w:rsidRPr="003614C7">
        <w:rPr>
          <w:rFonts w:asciiTheme="minorHAnsi" w:hAnsiTheme="minorHAnsi" w:cstheme="minorHAnsi"/>
          <w:b/>
          <w:bCs/>
          <w:sz w:val="24"/>
          <w:szCs w:val="24"/>
        </w:rPr>
        <w:t>leverage housing or healthcare</w:t>
      </w:r>
      <w:r>
        <w:rPr>
          <w:rFonts w:asciiTheme="minorHAnsi" w:hAnsiTheme="minorHAnsi" w:cstheme="minorHAnsi"/>
          <w:sz w:val="24"/>
          <w:szCs w:val="24"/>
        </w:rPr>
        <w:t xml:space="preserve"> to ensure regional competitiveness and increase likelihood of gaining regional funding.</w:t>
      </w:r>
    </w:p>
    <w:p w14:paraId="05CF57E3" w14:textId="77777777" w:rsidR="003614C7" w:rsidRPr="003614C7" w:rsidRDefault="003614C7" w:rsidP="003614C7">
      <w:pPr>
        <w:pStyle w:val="ListParagraph"/>
        <w:ind w:left="0"/>
        <w:rPr>
          <w:rFonts w:asciiTheme="minorHAnsi" w:hAnsiTheme="minorHAnsi" w:cstheme="minorHAnsi"/>
          <w:sz w:val="24"/>
          <w:szCs w:val="24"/>
        </w:rPr>
      </w:pPr>
    </w:p>
    <w:p w14:paraId="7E6B4EAB" w14:textId="5522A621" w:rsidR="003614C7" w:rsidRPr="003614C7" w:rsidRDefault="003614C7" w:rsidP="004F664A">
      <w:pPr>
        <w:numPr>
          <w:ilvl w:val="0"/>
          <w:numId w:val="11"/>
        </w:numPr>
        <w:rPr>
          <w:rFonts w:asciiTheme="minorHAnsi" w:hAnsiTheme="minorHAnsi" w:cstheme="minorHAnsi"/>
          <w:sz w:val="24"/>
          <w:szCs w:val="24"/>
        </w:rPr>
      </w:pPr>
      <w:r w:rsidRPr="003614C7">
        <w:rPr>
          <w:rFonts w:asciiTheme="minorHAnsi" w:hAnsiTheme="minorHAnsi" w:cstheme="minorHAnsi"/>
          <w:sz w:val="24"/>
          <w:szCs w:val="24"/>
        </w:rPr>
        <w:t xml:space="preserve">There is a local emphasis on </w:t>
      </w:r>
      <w:r w:rsidRPr="003614C7">
        <w:rPr>
          <w:rFonts w:asciiTheme="minorHAnsi" w:hAnsiTheme="minorHAnsi" w:cstheme="minorHAnsi"/>
          <w:b/>
          <w:bCs/>
          <w:sz w:val="24"/>
          <w:szCs w:val="24"/>
        </w:rPr>
        <w:t xml:space="preserve">involving people with lived experience </w:t>
      </w:r>
      <w:r w:rsidRPr="003614C7">
        <w:rPr>
          <w:rFonts w:asciiTheme="minorHAnsi" w:hAnsiTheme="minorHAnsi" w:cstheme="minorHAnsi"/>
          <w:sz w:val="24"/>
          <w:szCs w:val="24"/>
        </w:rPr>
        <w:t>in the development of projects, in training and ongoing feedback, and within all levels of power within agencies.</w:t>
      </w:r>
    </w:p>
    <w:p w14:paraId="75B5E097" w14:textId="77777777" w:rsidR="003614C7" w:rsidRPr="003614C7" w:rsidRDefault="003614C7" w:rsidP="003614C7">
      <w:pPr>
        <w:pStyle w:val="ListParagraph"/>
        <w:ind w:left="0"/>
        <w:rPr>
          <w:rFonts w:asciiTheme="minorHAnsi" w:hAnsiTheme="minorHAnsi" w:cstheme="minorHAnsi"/>
          <w:sz w:val="24"/>
          <w:szCs w:val="24"/>
        </w:rPr>
      </w:pPr>
    </w:p>
    <w:p w14:paraId="5D760567" w14:textId="77777777" w:rsidR="003614C7" w:rsidRDefault="003614C7" w:rsidP="004F664A">
      <w:pPr>
        <w:numPr>
          <w:ilvl w:val="0"/>
          <w:numId w:val="11"/>
        </w:numPr>
        <w:rPr>
          <w:rFonts w:asciiTheme="minorHAnsi" w:hAnsiTheme="minorHAnsi" w:cstheme="minorHAnsi"/>
          <w:b/>
          <w:bCs/>
          <w:sz w:val="24"/>
          <w:szCs w:val="24"/>
        </w:rPr>
      </w:pPr>
      <w:r w:rsidRPr="003614C7">
        <w:rPr>
          <w:rFonts w:asciiTheme="minorHAnsi" w:hAnsiTheme="minorHAnsi" w:cstheme="minorHAnsi"/>
          <w:sz w:val="24"/>
          <w:szCs w:val="24"/>
        </w:rPr>
        <w:t xml:space="preserve">There is a local emphasis on better ensuring </w:t>
      </w:r>
      <w:r w:rsidRPr="003614C7">
        <w:rPr>
          <w:rFonts w:asciiTheme="minorHAnsi" w:hAnsiTheme="minorHAnsi" w:cstheme="minorHAnsi"/>
          <w:b/>
          <w:bCs/>
          <w:sz w:val="24"/>
          <w:szCs w:val="24"/>
        </w:rPr>
        <w:t>access</w:t>
      </w:r>
      <w:r w:rsidRPr="003614C7">
        <w:rPr>
          <w:rFonts w:asciiTheme="minorHAnsi" w:hAnsiTheme="minorHAnsi" w:cstheme="minorHAnsi"/>
          <w:sz w:val="24"/>
          <w:szCs w:val="24"/>
        </w:rPr>
        <w:t xml:space="preserve"> to housing and resources and </w:t>
      </w:r>
      <w:r w:rsidRPr="003614C7">
        <w:rPr>
          <w:rFonts w:asciiTheme="minorHAnsi" w:hAnsiTheme="minorHAnsi" w:cstheme="minorHAnsi"/>
          <w:b/>
          <w:bCs/>
          <w:sz w:val="24"/>
          <w:szCs w:val="24"/>
        </w:rPr>
        <w:t>equity</w:t>
      </w:r>
      <w:r w:rsidRPr="003614C7">
        <w:rPr>
          <w:rFonts w:asciiTheme="minorHAnsi" w:hAnsiTheme="minorHAnsi" w:cstheme="minorHAnsi"/>
          <w:sz w:val="24"/>
          <w:szCs w:val="24"/>
        </w:rPr>
        <w:t xml:space="preserve"> in outcomes by </w:t>
      </w:r>
      <w:r w:rsidRPr="003614C7">
        <w:rPr>
          <w:rFonts w:asciiTheme="minorHAnsi" w:hAnsiTheme="minorHAnsi" w:cstheme="minorHAnsi"/>
          <w:b/>
          <w:bCs/>
          <w:sz w:val="24"/>
          <w:szCs w:val="24"/>
        </w:rPr>
        <w:t>serving underserved communities, those overrepresented within the local homeless system, and/or those with the least access to resources and supports.</w:t>
      </w:r>
    </w:p>
    <w:p w14:paraId="7FC607CE" w14:textId="77777777" w:rsidR="003614C7" w:rsidRDefault="003614C7" w:rsidP="003614C7">
      <w:pPr>
        <w:pStyle w:val="ListParagraph"/>
        <w:rPr>
          <w:rFonts w:asciiTheme="minorHAnsi" w:hAnsiTheme="minorHAnsi" w:cstheme="minorHAnsi"/>
          <w:b/>
          <w:bCs/>
          <w:sz w:val="24"/>
          <w:szCs w:val="24"/>
        </w:rPr>
      </w:pPr>
    </w:p>
    <w:p w14:paraId="65080573" w14:textId="62290286" w:rsidR="003614C7" w:rsidRPr="003614C7" w:rsidRDefault="003614C7" w:rsidP="004F664A">
      <w:pPr>
        <w:numPr>
          <w:ilvl w:val="0"/>
          <w:numId w:val="11"/>
        </w:numPr>
        <w:rPr>
          <w:rFonts w:asciiTheme="minorHAnsi" w:hAnsiTheme="minorHAnsi" w:cstheme="minorHAnsi"/>
          <w:b/>
          <w:bCs/>
          <w:sz w:val="24"/>
          <w:szCs w:val="24"/>
        </w:rPr>
      </w:pPr>
      <w:r>
        <w:rPr>
          <w:rFonts w:asciiTheme="minorHAnsi" w:hAnsiTheme="minorHAnsi" w:cstheme="minorHAnsi"/>
          <w:sz w:val="24"/>
          <w:szCs w:val="24"/>
        </w:rPr>
        <w:t>There is a local emphasis on improving assistance for LGBTQ+ individuals through housing and services that are culturally competent.</w:t>
      </w:r>
    </w:p>
    <w:p w14:paraId="03180041" w14:textId="77777777" w:rsidR="003614C7" w:rsidRDefault="003614C7" w:rsidP="003614C7">
      <w:pPr>
        <w:pStyle w:val="ListParagraph"/>
        <w:rPr>
          <w:rFonts w:asciiTheme="minorHAnsi" w:hAnsiTheme="minorHAnsi" w:cstheme="minorHAnsi"/>
          <w:b/>
          <w:bCs/>
          <w:sz w:val="24"/>
          <w:szCs w:val="24"/>
        </w:rPr>
      </w:pPr>
    </w:p>
    <w:p w14:paraId="0E16FF95" w14:textId="0864D1FD" w:rsidR="003614C7" w:rsidRPr="003614C7" w:rsidRDefault="003614C7" w:rsidP="004F664A">
      <w:pPr>
        <w:numPr>
          <w:ilvl w:val="0"/>
          <w:numId w:val="11"/>
        </w:numPr>
        <w:rPr>
          <w:rFonts w:asciiTheme="minorHAnsi" w:hAnsiTheme="minorHAnsi" w:cstheme="minorHAnsi"/>
          <w:b/>
          <w:bCs/>
          <w:sz w:val="24"/>
          <w:szCs w:val="24"/>
        </w:rPr>
      </w:pPr>
      <w:r>
        <w:rPr>
          <w:rFonts w:asciiTheme="minorHAnsi" w:hAnsiTheme="minorHAnsi" w:cstheme="minorHAnsi"/>
          <w:sz w:val="24"/>
          <w:szCs w:val="24"/>
        </w:rPr>
        <w:t>Projects that prioritized the following underserved populations will be prioritized:</w:t>
      </w:r>
    </w:p>
    <w:p w14:paraId="7E55CCAF" w14:textId="77777777" w:rsidR="003614C7" w:rsidRPr="003614C7" w:rsidRDefault="003614C7" w:rsidP="004F664A">
      <w:pPr>
        <w:numPr>
          <w:ilvl w:val="1"/>
          <w:numId w:val="11"/>
        </w:numPr>
        <w:spacing w:after="160" w:line="259" w:lineRule="auto"/>
        <w:contextualSpacing/>
        <w:rPr>
          <w:rFonts w:asciiTheme="minorHAnsi" w:hAnsiTheme="minorHAnsi" w:cstheme="minorHAnsi"/>
          <w:sz w:val="24"/>
          <w:szCs w:val="24"/>
        </w:rPr>
      </w:pPr>
      <w:r w:rsidRPr="003614C7">
        <w:rPr>
          <w:rFonts w:asciiTheme="minorHAnsi" w:hAnsiTheme="minorHAnsi" w:cstheme="minorHAnsi"/>
          <w:sz w:val="24"/>
          <w:szCs w:val="24"/>
        </w:rPr>
        <w:t>Re-entry</w:t>
      </w:r>
    </w:p>
    <w:p w14:paraId="3C9A467E" w14:textId="77777777" w:rsidR="003614C7" w:rsidRPr="003614C7" w:rsidRDefault="003614C7" w:rsidP="004F664A">
      <w:pPr>
        <w:numPr>
          <w:ilvl w:val="1"/>
          <w:numId w:val="11"/>
        </w:numPr>
        <w:spacing w:after="160" w:line="259" w:lineRule="auto"/>
        <w:contextualSpacing/>
        <w:rPr>
          <w:rFonts w:asciiTheme="minorHAnsi" w:hAnsiTheme="minorHAnsi" w:cstheme="minorHAnsi"/>
          <w:sz w:val="24"/>
          <w:szCs w:val="24"/>
        </w:rPr>
      </w:pPr>
      <w:r w:rsidRPr="003614C7">
        <w:rPr>
          <w:rFonts w:asciiTheme="minorHAnsi" w:hAnsiTheme="minorHAnsi" w:cstheme="minorHAnsi"/>
          <w:sz w:val="24"/>
          <w:szCs w:val="24"/>
        </w:rPr>
        <w:t>Aging adults</w:t>
      </w:r>
    </w:p>
    <w:p w14:paraId="66B6CE58" w14:textId="597032B9" w:rsidR="003614C7" w:rsidRPr="003614C7" w:rsidRDefault="003614C7" w:rsidP="004F664A">
      <w:pPr>
        <w:numPr>
          <w:ilvl w:val="1"/>
          <w:numId w:val="11"/>
        </w:numPr>
        <w:spacing w:after="160" w:line="259" w:lineRule="auto"/>
        <w:contextualSpacing/>
        <w:rPr>
          <w:rFonts w:asciiTheme="minorHAnsi" w:hAnsiTheme="minorHAnsi" w:cstheme="minorHAnsi"/>
          <w:sz w:val="24"/>
          <w:szCs w:val="24"/>
        </w:rPr>
      </w:pPr>
      <w:r w:rsidRPr="003614C7">
        <w:rPr>
          <w:rFonts w:asciiTheme="minorHAnsi" w:hAnsiTheme="minorHAnsi" w:cstheme="minorHAnsi"/>
          <w:sz w:val="24"/>
          <w:szCs w:val="24"/>
        </w:rPr>
        <w:t>People with disabilities</w:t>
      </w:r>
    </w:p>
    <w:p w14:paraId="13BA26B3" w14:textId="77777777" w:rsidR="003614C7" w:rsidRPr="003614C7" w:rsidRDefault="003614C7" w:rsidP="003614C7">
      <w:pPr>
        <w:spacing w:line="276" w:lineRule="auto"/>
        <w:contextualSpacing/>
        <w:rPr>
          <w:rFonts w:asciiTheme="minorHAnsi" w:hAnsiTheme="minorHAnsi" w:cstheme="minorHAnsi"/>
          <w:sz w:val="24"/>
          <w:szCs w:val="24"/>
        </w:rPr>
      </w:pPr>
    </w:p>
    <w:p w14:paraId="676B522E" w14:textId="77777777" w:rsidR="003614C7" w:rsidRPr="003614C7" w:rsidRDefault="003614C7" w:rsidP="004F664A">
      <w:pPr>
        <w:pStyle w:val="ListParagraph"/>
        <w:numPr>
          <w:ilvl w:val="0"/>
          <w:numId w:val="11"/>
        </w:numPr>
        <w:spacing w:line="276" w:lineRule="auto"/>
        <w:contextualSpacing/>
        <w:rPr>
          <w:rFonts w:asciiTheme="minorHAnsi" w:eastAsia="Calibri" w:hAnsiTheme="minorHAnsi" w:cstheme="minorHAnsi"/>
          <w:color w:val="000000"/>
          <w:sz w:val="24"/>
        </w:rPr>
      </w:pPr>
      <w:r w:rsidRPr="003614C7">
        <w:rPr>
          <w:rFonts w:asciiTheme="minorHAnsi" w:eastAsia="Calibri" w:hAnsiTheme="minorHAnsi" w:cstheme="minorHAnsi"/>
          <w:color w:val="000000"/>
          <w:sz w:val="24"/>
        </w:rPr>
        <w:t xml:space="preserve">HMIS renewal is guaranteed to be placed in Tier I as it is mandatory, supports all programs and covers 80% of license fees for all projects. Similarly, Coordinated Entry and DV CES will be placed in Tier I as they are projects that must be in place within all CoCs. </w:t>
      </w:r>
    </w:p>
    <w:p w14:paraId="1B3C8E8C" w14:textId="77777777" w:rsidR="003614C7" w:rsidRPr="003614C7" w:rsidRDefault="003614C7" w:rsidP="003614C7">
      <w:pPr>
        <w:spacing w:line="276" w:lineRule="auto"/>
        <w:contextualSpacing/>
        <w:rPr>
          <w:rFonts w:asciiTheme="minorHAnsi" w:eastAsia="Calibri" w:hAnsiTheme="minorHAnsi" w:cstheme="minorHAnsi"/>
          <w:color w:val="000000"/>
          <w:sz w:val="24"/>
        </w:rPr>
      </w:pPr>
    </w:p>
    <w:p w14:paraId="726DE24A" w14:textId="17A69747" w:rsidR="00444FF4" w:rsidRPr="003614C7" w:rsidRDefault="003614C7" w:rsidP="004F664A">
      <w:pPr>
        <w:pStyle w:val="ListParagraph"/>
        <w:numPr>
          <w:ilvl w:val="0"/>
          <w:numId w:val="11"/>
        </w:numPr>
        <w:spacing w:line="276" w:lineRule="auto"/>
        <w:contextualSpacing/>
        <w:rPr>
          <w:rFonts w:asciiTheme="minorHAnsi" w:eastAsia="Calibri" w:hAnsiTheme="minorHAnsi" w:cstheme="minorHAnsi"/>
          <w:color w:val="000000"/>
          <w:sz w:val="24"/>
        </w:rPr>
      </w:pPr>
      <w:r w:rsidRPr="003614C7">
        <w:rPr>
          <w:rFonts w:asciiTheme="minorHAnsi" w:eastAsia="Calibri" w:hAnsiTheme="minorHAnsi" w:cstheme="minorHAnsi"/>
          <w:color w:val="000000"/>
          <w:sz w:val="24"/>
        </w:rPr>
        <w:t>Funding available through reallocation (voluntary givebacks) and CoC Bonus funding will be awarded to new or expansion PSH projects dedicated to serve chronically homeless households (Dedicated PLUS), RRH projects, or TH-RRH projects. The Ranking Committee has the authority to rank programs and designate whether they will be considered under Bonus and/or Reallocation funding.</w:t>
      </w:r>
      <w:bookmarkEnd w:id="8"/>
      <w:r w:rsidR="00444FF4" w:rsidRPr="003614C7">
        <w:rPr>
          <w:rFonts w:ascii="Calibri" w:hAnsi="Calibri" w:cs="Calibri"/>
          <w:b/>
          <w:bCs/>
          <w:sz w:val="28"/>
          <w:szCs w:val="28"/>
        </w:rPr>
        <w:br w:type="page"/>
      </w:r>
    </w:p>
    <w:p w14:paraId="229EEC81" w14:textId="77777777" w:rsidR="00444FF4" w:rsidRPr="001F2ECA" w:rsidRDefault="00444FF4" w:rsidP="00444FF4">
      <w:pPr>
        <w:rPr>
          <w:rFonts w:ascii="Calibri" w:hAnsi="Calibri" w:cs="Calibri"/>
          <w:b/>
          <w:bCs/>
          <w:sz w:val="28"/>
          <w:szCs w:val="28"/>
        </w:rPr>
      </w:pPr>
      <w:r w:rsidRPr="001F2ECA">
        <w:rPr>
          <w:rFonts w:ascii="Calibri" w:hAnsi="Calibri" w:cs="Calibri"/>
          <w:b/>
          <w:bCs/>
          <w:sz w:val="28"/>
          <w:szCs w:val="28"/>
        </w:rPr>
        <w:lastRenderedPageBreak/>
        <w:t>How to Register for</w:t>
      </w:r>
      <w:r>
        <w:rPr>
          <w:rFonts w:ascii="Calibri" w:hAnsi="Calibri" w:cs="Calibri"/>
          <w:b/>
          <w:bCs/>
          <w:sz w:val="28"/>
          <w:szCs w:val="28"/>
        </w:rPr>
        <w:t xml:space="preserve"> HUD</w:t>
      </w:r>
      <w:r w:rsidRPr="001F2ECA">
        <w:rPr>
          <w:rFonts w:ascii="Calibri" w:hAnsi="Calibri" w:cs="Calibri"/>
          <w:b/>
          <w:bCs/>
          <w:sz w:val="28"/>
          <w:szCs w:val="28"/>
        </w:rPr>
        <w:t xml:space="preserve"> esnaps</w:t>
      </w:r>
      <w:r>
        <w:rPr>
          <w:rFonts w:ascii="Calibri" w:hAnsi="Calibri" w:cs="Calibri"/>
          <w:b/>
          <w:bCs/>
          <w:sz w:val="28"/>
          <w:szCs w:val="28"/>
        </w:rPr>
        <w:t xml:space="preserve"> Application Portal:</w:t>
      </w:r>
    </w:p>
    <w:p w14:paraId="45E3D473" w14:textId="77777777" w:rsidR="00444FF4" w:rsidRPr="001F2ECA" w:rsidRDefault="00444FF4" w:rsidP="00444FF4">
      <w:pPr>
        <w:ind w:left="1440" w:hanging="1440"/>
        <w:jc w:val="center"/>
        <w:rPr>
          <w:rFonts w:ascii="Calibri" w:hAnsi="Calibri" w:cs="Calibri"/>
          <w:b/>
          <w:bCs/>
          <w:sz w:val="28"/>
          <w:szCs w:val="28"/>
        </w:rPr>
      </w:pPr>
    </w:p>
    <w:p w14:paraId="505A1379" w14:textId="77777777" w:rsidR="00444FF4" w:rsidRPr="004E4AE1" w:rsidRDefault="00F44516" w:rsidP="00444FF4">
      <w:pPr>
        <w:rPr>
          <w:rFonts w:ascii="Calibri" w:hAnsi="Calibri" w:cs="Calibri"/>
          <w:color w:val="0070C0"/>
          <w:sz w:val="22"/>
          <w:szCs w:val="22"/>
          <w:u w:val="single"/>
        </w:rPr>
      </w:pPr>
      <w:hyperlink r:id="rId17" w:history="1">
        <w:r w:rsidR="00444FF4" w:rsidRPr="004E4AE1">
          <w:rPr>
            <w:rFonts w:ascii="Calibri" w:hAnsi="Calibri" w:cs="Calibri"/>
            <w:color w:val="0070C0"/>
            <w:sz w:val="22"/>
            <w:szCs w:val="22"/>
            <w:u w:val="single"/>
          </w:rPr>
          <w:t>https://files.hudexchange.info/resources/documents/how-to-access-the-project-application.pdf</w:t>
        </w:r>
      </w:hyperlink>
      <w:r w:rsidR="00444FF4" w:rsidRPr="004E4AE1">
        <w:rPr>
          <w:rFonts w:ascii="Calibri" w:hAnsi="Calibri" w:cs="Calibri"/>
          <w:color w:val="0070C0"/>
          <w:sz w:val="22"/>
          <w:szCs w:val="22"/>
          <w:u w:val="single"/>
        </w:rPr>
        <w:t xml:space="preserve"> </w:t>
      </w:r>
    </w:p>
    <w:p w14:paraId="2AA9DEAD" w14:textId="77777777" w:rsidR="00444FF4" w:rsidRDefault="00444FF4" w:rsidP="00444FF4">
      <w:pPr>
        <w:ind w:left="1440" w:hanging="1440"/>
        <w:jc w:val="center"/>
        <w:rPr>
          <w:rFonts w:ascii="Calibri" w:hAnsi="Calibri" w:cs="Calibri"/>
          <w:b/>
          <w:bCs/>
          <w:sz w:val="28"/>
          <w:szCs w:val="28"/>
        </w:rPr>
      </w:pPr>
    </w:p>
    <w:p w14:paraId="51D064E5" w14:textId="77777777" w:rsidR="00444FF4" w:rsidRPr="004E4AE1" w:rsidRDefault="00444FF4" w:rsidP="00444FF4">
      <w:pPr>
        <w:rPr>
          <w:rFonts w:ascii="Calibri" w:hAnsi="Calibri" w:cs="Calibri"/>
          <w:sz w:val="28"/>
          <w:szCs w:val="28"/>
        </w:rPr>
      </w:pPr>
      <w:r>
        <w:rPr>
          <w:rFonts w:ascii="Calibri" w:hAnsi="Calibri" w:cs="Calibri"/>
          <w:b/>
          <w:bCs/>
          <w:sz w:val="28"/>
          <w:szCs w:val="28"/>
        </w:rPr>
        <w:t xml:space="preserve">Esnaps is an online application portal </w:t>
      </w:r>
      <w:r w:rsidRPr="004E4AE1">
        <w:rPr>
          <w:rFonts w:ascii="Calibri" w:hAnsi="Calibri" w:cs="Calibri"/>
          <w:sz w:val="28"/>
          <w:szCs w:val="28"/>
        </w:rPr>
        <w:t xml:space="preserve">used by HUD for different grant opportunities, including CoC funding applications. </w:t>
      </w:r>
    </w:p>
    <w:p w14:paraId="42BB7B0F" w14:textId="77777777" w:rsidR="00444FF4" w:rsidRDefault="00444FF4" w:rsidP="00444FF4">
      <w:pPr>
        <w:ind w:left="1440" w:hanging="1440"/>
        <w:jc w:val="center"/>
        <w:rPr>
          <w:rFonts w:ascii="Calibri" w:hAnsi="Calibri" w:cs="Calibri"/>
          <w:b/>
          <w:bCs/>
          <w:sz w:val="28"/>
          <w:szCs w:val="28"/>
        </w:rPr>
      </w:pPr>
    </w:p>
    <w:p w14:paraId="2D6CCE6F" w14:textId="77777777" w:rsidR="00444FF4" w:rsidRPr="004E4AE1" w:rsidRDefault="00444FF4" w:rsidP="00444FF4">
      <w:pPr>
        <w:rPr>
          <w:rFonts w:ascii="Calibri" w:hAnsi="Calibri" w:cs="Calibri"/>
          <w:b/>
          <w:bCs/>
          <w:sz w:val="28"/>
          <w:szCs w:val="28"/>
        </w:rPr>
      </w:pPr>
      <w:r w:rsidRPr="004E4AE1">
        <w:rPr>
          <w:rFonts w:ascii="Calibri" w:hAnsi="Calibri" w:cs="Calibri"/>
          <w:b/>
          <w:bCs/>
          <w:sz w:val="28"/>
          <w:szCs w:val="28"/>
        </w:rPr>
        <w:t>The criteria the Ranking Committee will be scoring on for each question is identified under the heading “Local Focus.”</w:t>
      </w:r>
    </w:p>
    <w:p w14:paraId="423845F3" w14:textId="77777777" w:rsidR="00444FF4" w:rsidRDefault="00444FF4" w:rsidP="00444FF4"/>
    <w:p w14:paraId="03E05C04" w14:textId="77777777" w:rsidR="00444FF4" w:rsidRDefault="00444FF4" w:rsidP="00444FF4"/>
    <w:p w14:paraId="5136A5AC" w14:textId="77777777" w:rsidR="00444FF4" w:rsidRPr="00FF5D02" w:rsidRDefault="00444FF4" w:rsidP="00444FF4">
      <w:pPr>
        <w:rPr>
          <w:rFonts w:ascii="Calibri" w:hAnsi="Calibri" w:cs="Calibri"/>
          <w:sz w:val="24"/>
          <w:szCs w:val="24"/>
        </w:rPr>
      </w:pPr>
      <w:r w:rsidRPr="00FF5D02">
        <w:rPr>
          <w:rFonts w:ascii="Calibri" w:hAnsi="Calibri" w:cs="Calibri"/>
          <w:sz w:val="24"/>
          <w:szCs w:val="24"/>
        </w:rPr>
        <w:t xml:space="preserve">Full 2023 CoC NOFO attached with this email and available on grants.gov through this link: </w:t>
      </w:r>
    </w:p>
    <w:p w14:paraId="387E955F" w14:textId="77777777" w:rsidR="00444FF4" w:rsidRPr="00FF5D02" w:rsidRDefault="00F44516" w:rsidP="00444FF4">
      <w:pPr>
        <w:rPr>
          <w:rFonts w:ascii="Calibri" w:hAnsi="Calibri" w:cs="Calibri"/>
          <w:sz w:val="24"/>
          <w:szCs w:val="24"/>
        </w:rPr>
      </w:pPr>
      <w:hyperlink r:id="rId18" w:history="1">
        <w:r w:rsidR="00444FF4" w:rsidRPr="00FF5D02">
          <w:rPr>
            <w:rStyle w:val="Hyperlink"/>
            <w:rFonts w:ascii="Calibri" w:hAnsi="Calibri" w:cs="Calibri"/>
            <w:sz w:val="24"/>
            <w:szCs w:val="24"/>
          </w:rPr>
          <w:t>https://www.grants.gov/web/grants/view-opportunity.html?oppId=349091</w:t>
        </w:r>
      </w:hyperlink>
      <w:r w:rsidR="00444FF4" w:rsidRPr="00FF5D02">
        <w:rPr>
          <w:rFonts w:ascii="Calibri" w:hAnsi="Calibri" w:cs="Calibri"/>
          <w:sz w:val="24"/>
          <w:szCs w:val="24"/>
        </w:rPr>
        <w:t xml:space="preserve"> </w:t>
      </w:r>
    </w:p>
    <w:p w14:paraId="6B3527D7" w14:textId="77777777" w:rsidR="00444FF4" w:rsidRPr="00FF5D02" w:rsidRDefault="00444FF4" w:rsidP="00444FF4">
      <w:pPr>
        <w:rPr>
          <w:rFonts w:ascii="Calibri" w:hAnsi="Calibri" w:cs="Calibri"/>
          <w:sz w:val="24"/>
          <w:szCs w:val="24"/>
        </w:rPr>
      </w:pPr>
    </w:p>
    <w:p w14:paraId="71464423" w14:textId="1659DB9A" w:rsidR="00444FF4" w:rsidRPr="00FF5D02" w:rsidRDefault="00444FF4" w:rsidP="00444FF4">
      <w:pPr>
        <w:rPr>
          <w:rFonts w:ascii="Calibri" w:hAnsi="Calibri" w:cs="Calibri"/>
          <w:sz w:val="24"/>
          <w:szCs w:val="24"/>
        </w:rPr>
      </w:pPr>
      <w:r w:rsidRPr="00FF5D02">
        <w:rPr>
          <w:rFonts w:ascii="Calibri" w:hAnsi="Calibri" w:cs="Calibri"/>
          <w:sz w:val="24"/>
          <w:szCs w:val="24"/>
        </w:rPr>
        <w:t>2023 Project Applicant Detailed Instructions:</w:t>
      </w:r>
      <w:r w:rsidR="0065657F">
        <w:rPr>
          <w:rFonts w:ascii="Calibri" w:hAnsi="Calibri" w:cs="Calibri"/>
          <w:sz w:val="24"/>
          <w:szCs w:val="24"/>
        </w:rPr>
        <w:t xml:space="preserve"> </w:t>
      </w:r>
      <w:hyperlink r:id="rId19" w:history="1">
        <w:r w:rsidR="0065657F" w:rsidRPr="00F342FF">
          <w:rPr>
            <w:rStyle w:val="Hyperlink"/>
            <w:rFonts w:ascii="Calibri" w:hAnsi="Calibri" w:cs="Calibri"/>
            <w:sz w:val="24"/>
            <w:szCs w:val="24"/>
          </w:rPr>
          <w:t>FY-2023-CoC-RENEWAL-Application-Detailed-Instructions.pdf (hud.gov)</w:t>
        </w:r>
      </w:hyperlink>
    </w:p>
    <w:p w14:paraId="2FB0D53F" w14:textId="77777777" w:rsidR="00444FF4" w:rsidRPr="00FF5D02" w:rsidRDefault="00444FF4" w:rsidP="00444FF4">
      <w:pPr>
        <w:rPr>
          <w:sz w:val="24"/>
          <w:szCs w:val="24"/>
        </w:rPr>
      </w:pPr>
    </w:p>
    <w:p w14:paraId="2DF1A655" w14:textId="1F2F6D1E" w:rsidR="00444FF4" w:rsidRPr="00FF5D02" w:rsidRDefault="00444FF4" w:rsidP="00444FF4">
      <w:pPr>
        <w:jc w:val="both"/>
        <w:rPr>
          <w:rFonts w:ascii="Calibri" w:hAnsi="Calibri" w:cs="Calibri"/>
          <w:sz w:val="24"/>
          <w:szCs w:val="24"/>
        </w:rPr>
      </w:pPr>
      <w:r w:rsidRPr="00FF5D02">
        <w:rPr>
          <w:rFonts w:ascii="Calibri" w:hAnsi="Calibri" w:cs="Calibri"/>
          <w:sz w:val="24"/>
          <w:szCs w:val="24"/>
        </w:rPr>
        <w:t xml:space="preserve">Below, you will find the outlined process for local application for </w:t>
      </w:r>
      <w:r w:rsidR="00951DD8" w:rsidRPr="00951DD8">
        <w:rPr>
          <w:rFonts w:ascii="Calibri" w:hAnsi="Calibri" w:cs="Calibri"/>
          <w:b/>
          <w:bCs/>
          <w:sz w:val="24"/>
          <w:szCs w:val="24"/>
        </w:rPr>
        <w:t>renewal</w:t>
      </w:r>
      <w:r w:rsidR="00951DD8">
        <w:rPr>
          <w:rFonts w:ascii="Calibri" w:hAnsi="Calibri" w:cs="Calibri"/>
          <w:sz w:val="24"/>
          <w:szCs w:val="24"/>
        </w:rPr>
        <w:t xml:space="preserve"> </w:t>
      </w:r>
      <w:r w:rsidRPr="00FF5D02">
        <w:rPr>
          <w:rFonts w:ascii="Calibri" w:hAnsi="Calibri" w:cs="Calibri"/>
          <w:sz w:val="24"/>
          <w:szCs w:val="24"/>
        </w:rPr>
        <w:t xml:space="preserve">projects to be considered under the 2023 CoC Funding Round. To expedite the application process, all applications are currently available and submitted directed through the esnaps portal. </w:t>
      </w:r>
    </w:p>
    <w:p w14:paraId="2A86D98E" w14:textId="77777777" w:rsidR="00444FF4" w:rsidRPr="00FF5D02" w:rsidRDefault="00444FF4" w:rsidP="00444FF4">
      <w:pPr>
        <w:jc w:val="both"/>
        <w:rPr>
          <w:rFonts w:ascii="Calibri" w:hAnsi="Calibri" w:cs="Calibri"/>
          <w:sz w:val="24"/>
          <w:szCs w:val="24"/>
        </w:rPr>
      </w:pPr>
    </w:p>
    <w:p w14:paraId="1254EBCA" w14:textId="0DFB3EDC" w:rsidR="00444FF4" w:rsidRPr="00FF5D02" w:rsidRDefault="00444FF4" w:rsidP="00444FF4">
      <w:pPr>
        <w:jc w:val="both"/>
        <w:rPr>
          <w:rFonts w:ascii="Calibri" w:hAnsi="Calibri" w:cs="Calibri"/>
          <w:sz w:val="24"/>
          <w:szCs w:val="24"/>
        </w:rPr>
      </w:pPr>
      <w:r w:rsidRPr="00FF5D02">
        <w:rPr>
          <w:rFonts w:ascii="Calibri" w:hAnsi="Calibri" w:cs="Calibri"/>
          <w:sz w:val="24"/>
          <w:szCs w:val="24"/>
        </w:rPr>
        <w:t xml:space="preserve">The Ranking Committee has approved and published the local CoC </w:t>
      </w:r>
      <w:r w:rsidR="009E2889">
        <w:rPr>
          <w:rFonts w:ascii="Calibri" w:hAnsi="Calibri" w:cs="Calibri"/>
          <w:sz w:val="24"/>
          <w:szCs w:val="24"/>
        </w:rPr>
        <w:t>re</w:t>
      </w:r>
      <w:r w:rsidRPr="00FF5D02">
        <w:rPr>
          <w:rFonts w:ascii="Calibri" w:hAnsi="Calibri" w:cs="Calibri"/>
          <w:sz w:val="24"/>
          <w:szCs w:val="24"/>
        </w:rPr>
        <w:t>new</w:t>
      </w:r>
      <w:r w:rsidR="009E2889">
        <w:rPr>
          <w:rFonts w:ascii="Calibri" w:hAnsi="Calibri" w:cs="Calibri"/>
          <w:sz w:val="24"/>
          <w:szCs w:val="24"/>
        </w:rPr>
        <w:t>al</w:t>
      </w:r>
      <w:r w:rsidRPr="00FF5D02">
        <w:rPr>
          <w:rFonts w:ascii="Calibri" w:hAnsi="Calibri" w:cs="Calibri"/>
          <w:sz w:val="24"/>
          <w:szCs w:val="24"/>
        </w:rPr>
        <w:t xml:space="preserve"> scorecard that will be used to measure/rank applicants competitively. </w:t>
      </w:r>
    </w:p>
    <w:p w14:paraId="5EE657A2" w14:textId="77777777" w:rsidR="00444FF4" w:rsidRPr="00FF5D02" w:rsidRDefault="00444FF4" w:rsidP="00444FF4">
      <w:pPr>
        <w:jc w:val="both"/>
        <w:rPr>
          <w:rFonts w:ascii="Calibri" w:hAnsi="Calibri" w:cs="Calibri"/>
          <w:sz w:val="24"/>
          <w:szCs w:val="24"/>
        </w:rPr>
      </w:pPr>
    </w:p>
    <w:p w14:paraId="45BCC4FB" w14:textId="77777777" w:rsidR="00444FF4" w:rsidRPr="00FF5D02" w:rsidRDefault="00444FF4" w:rsidP="00444FF4">
      <w:pPr>
        <w:jc w:val="both"/>
        <w:rPr>
          <w:rFonts w:ascii="Calibri" w:hAnsi="Calibri" w:cs="Calibri"/>
          <w:sz w:val="24"/>
          <w:szCs w:val="24"/>
        </w:rPr>
      </w:pPr>
      <w:r w:rsidRPr="00FF5D02">
        <w:rPr>
          <w:rFonts w:ascii="Calibri" w:hAnsi="Calibri" w:cs="Calibri"/>
          <w:sz w:val="24"/>
          <w:szCs w:val="24"/>
        </w:rPr>
        <w:t xml:space="preserve">As threshold requirements, all applicants must sign and date the Coordinated Entry MOU, USICH Housing First checklist, Anti-Discrimination Policy and include written policies and procedures that ensure program participant safety. </w:t>
      </w:r>
    </w:p>
    <w:p w14:paraId="5244187F" w14:textId="77777777" w:rsidR="00865781" w:rsidRDefault="00865781" w:rsidP="00865781">
      <w:pPr>
        <w:jc w:val="both"/>
        <w:rPr>
          <w:rFonts w:ascii="Calibri" w:hAnsi="Calibri" w:cs="Calibri"/>
          <w:sz w:val="22"/>
          <w:szCs w:val="22"/>
        </w:rPr>
      </w:pPr>
    </w:p>
    <w:p w14:paraId="196C9A5A" w14:textId="77777777" w:rsidR="00865781" w:rsidRPr="00444FF4" w:rsidRDefault="00865781" w:rsidP="00865781">
      <w:pPr>
        <w:jc w:val="both"/>
        <w:rPr>
          <w:rFonts w:ascii="Calibri" w:hAnsi="Calibri" w:cs="Calibri"/>
          <w:sz w:val="24"/>
          <w:szCs w:val="24"/>
        </w:rPr>
      </w:pPr>
      <w:r w:rsidRPr="00444FF4">
        <w:rPr>
          <w:rFonts w:ascii="Calibri" w:hAnsi="Calibri" w:cs="Calibri"/>
          <w:sz w:val="24"/>
          <w:szCs w:val="24"/>
        </w:rPr>
        <w:t>Renewal RRH applicants must additionally complete the RRH Outcomes Template.</w:t>
      </w:r>
    </w:p>
    <w:p w14:paraId="766A3CD8" w14:textId="77777777" w:rsidR="00865781" w:rsidRPr="00444FF4" w:rsidRDefault="00865781" w:rsidP="00865781">
      <w:pPr>
        <w:jc w:val="both"/>
        <w:rPr>
          <w:rFonts w:ascii="Calibri" w:hAnsi="Calibri" w:cs="Calibri"/>
          <w:sz w:val="24"/>
          <w:szCs w:val="24"/>
        </w:rPr>
      </w:pPr>
    </w:p>
    <w:p w14:paraId="64AD159D" w14:textId="77777777" w:rsidR="00865781" w:rsidRPr="00444FF4" w:rsidRDefault="00865781" w:rsidP="00865781">
      <w:pPr>
        <w:jc w:val="both"/>
        <w:rPr>
          <w:rFonts w:ascii="Calibri" w:hAnsi="Calibri" w:cs="Calibri"/>
          <w:sz w:val="24"/>
          <w:szCs w:val="24"/>
        </w:rPr>
      </w:pPr>
      <w:r w:rsidRPr="00444FF4">
        <w:rPr>
          <w:rFonts w:ascii="Calibri" w:hAnsi="Calibri" w:cs="Calibri"/>
          <w:sz w:val="24"/>
          <w:szCs w:val="24"/>
        </w:rPr>
        <w:t xml:space="preserve">Renewal PSH applicants must additionally complete the PSH Leveraged Support Services form. </w:t>
      </w:r>
    </w:p>
    <w:p w14:paraId="5F231EA5" w14:textId="77777777" w:rsidR="00865781" w:rsidRPr="00444FF4" w:rsidRDefault="00865781" w:rsidP="00865781">
      <w:pPr>
        <w:jc w:val="both"/>
        <w:rPr>
          <w:rFonts w:ascii="Calibri" w:hAnsi="Calibri" w:cs="Calibri"/>
          <w:sz w:val="24"/>
          <w:szCs w:val="24"/>
        </w:rPr>
      </w:pPr>
    </w:p>
    <w:p w14:paraId="10723BC4" w14:textId="5DCD170C" w:rsidR="00865781" w:rsidRPr="00444FF4" w:rsidRDefault="00865781" w:rsidP="00865781">
      <w:pPr>
        <w:jc w:val="both"/>
        <w:rPr>
          <w:rFonts w:ascii="Calibri" w:hAnsi="Calibri" w:cs="Calibri"/>
          <w:sz w:val="24"/>
          <w:szCs w:val="24"/>
        </w:rPr>
      </w:pPr>
      <w:r w:rsidRPr="00444FF4">
        <w:rPr>
          <w:rFonts w:ascii="Calibri" w:hAnsi="Calibri" w:cs="Calibri"/>
          <w:sz w:val="24"/>
          <w:szCs w:val="24"/>
        </w:rPr>
        <w:t>Renewal DV applicants must additionally submit an APR report for 1/1/2</w:t>
      </w:r>
      <w:r w:rsidR="00E15469">
        <w:rPr>
          <w:rFonts w:ascii="Calibri" w:hAnsi="Calibri" w:cs="Calibri"/>
          <w:sz w:val="24"/>
          <w:szCs w:val="24"/>
        </w:rPr>
        <w:t>2</w:t>
      </w:r>
      <w:r w:rsidRPr="00444FF4">
        <w:rPr>
          <w:rFonts w:ascii="Calibri" w:hAnsi="Calibri" w:cs="Calibri"/>
          <w:sz w:val="24"/>
          <w:szCs w:val="24"/>
        </w:rPr>
        <w:t>- 13/31/2</w:t>
      </w:r>
      <w:r w:rsidR="00E15469">
        <w:rPr>
          <w:rFonts w:ascii="Calibri" w:hAnsi="Calibri" w:cs="Calibri"/>
          <w:sz w:val="24"/>
          <w:szCs w:val="24"/>
        </w:rPr>
        <w:t>2.</w:t>
      </w:r>
    </w:p>
    <w:p w14:paraId="096B92D7" w14:textId="77777777" w:rsidR="00865781" w:rsidRPr="00444FF4" w:rsidRDefault="00865781" w:rsidP="00865781">
      <w:pPr>
        <w:jc w:val="both"/>
        <w:rPr>
          <w:rFonts w:ascii="Calibri" w:hAnsi="Calibri" w:cs="Calibri"/>
          <w:sz w:val="24"/>
          <w:szCs w:val="24"/>
        </w:rPr>
      </w:pPr>
    </w:p>
    <w:p w14:paraId="7EED0443" w14:textId="77777777" w:rsidR="00865781" w:rsidRPr="00444FF4" w:rsidRDefault="00865781" w:rsidP="00865781">
      <w:pPr>
        <w:jc w:val="both"/>
        <w:rPr>
          <w:rFonts w:ascii="Calibri" w:hAnsi="Calibri" w:cs="Calibri"/>
          <w:sz w:val="24"/>
          <w:szCs w:val="24"/>
        </w:rPr>
      </w:pPr>
      <w:r w:rsidRPr="00444FF4">
        <w:rPr>
          <w:rFonts w:ascii="Calibri" w:hAnsi="Calibri" w:cs="Calibri"/>
          <w:sz w:val="24"/>
          <w:szCs w:val="24"/>
        </w:rPr>
        <w:t>Please note that there have been several changes to the Renewal Scorecard from the 2022 Funding Round include, as determined by the Ranking Committee:</w:t>
      </w:r>
    </w:p>
    <w:p w14:paraId="65C98D73" w14:textId="77777777" w:rsidR="00865781" w:rsidRPr="00444FF4" w:rsidRDefault="00865781" w:rsidP="00865781">
      <w:pPr>
        <w:jc w:val="both"/>
        <w:rPr>
          <w:rFonts w:ascii="Calibri" w:hAnsi="Calibri" w:cs="Calibri"/>
          <w:sz w:val="24"/>
          <w:szCs w:val="24"/>
        </w:rPr>
      </w:pPr>
    </w:p>
    <w:p w14:paraId="00447296" w14:textId="124AF5B7" w:rsidR="00865781" w:rsidRPr="00444FF4" w:rsidRDefault="00865781" w:rsidP="004F664A">
      <w:pPr>
        <w:numPr>
          <w:ilvl w:val="0"/>
          <w:numId w:val="5"/>
        </w:numPr>
        <w:jc w:val="both"/>
        <w:rPr>
          <w:rFonts w:ascii="Calibri" w:hAnsi="Calibri" w:cs="Calibri"/>
          <w:sz w:val="24"/>
          <w:szCs w:val="24"/>
        </w:rPr>
      </w:pPr>
      <w:r w:rsidRPr="00444FF4">
        <w:rPr>
          <w:rFonts w:ascii="Calibri" w:hAnsi="Calibri" w:cs="Calibri"/>
          <w:sz w:val="24"/>
          <w:szCs w:val="24"/>
        </w:rPr>
        <w:t>All providers must submit written safety plan policies and procedures</w:t>
      </w:r>
      <w:r w:rsidR="003614C7">
        <w:rPr>
          <w:rFonts w:ascii="Calibri" w:hAnsi="Calibri" w:cs="Calibri"/>
          <w:sz w:val="24"/>
          <w:szCs w:val="24"/>
        </w:rPr>
        <w:t>.</w:t>
      </w:r>
    </w:p>
    <w:p w14:paraId="5CEC96FE" w14:textId="60C13051" w:rsidR="00865781" w:rsidRPr="00444FF4" w:rsidRDefault="00865781" w:rsidP="004F664A">
      <w:pPr>
        <w:numPr>
          <w:ilvl w:val="0"/>
          <w:numId w:val="5"/>
        </w:numPr>
        <w:jc w:val="both"/>
        <w:rPr>
          <w:rFonts w:ascii="Calibri" w:hAnsi="Calibri" w:cs="Calibri"/>
          <w:sz w:val="24"/>
          <w:szCs w:val="24"/>
        </w:rPr>
      </w:pPr>
      <w:r w:rsidRPr="00444FF4">
        <w:rPr>
          <w:rFonts w:ascii="Calibri" w:hAnsi="Calibri" w:cs="Calibri"/>
          <w:sz w:val="24"/>
          <w:szCs w:val="24"/>
        </w:rPr>
        <w:t>Updated regional gaps scoring based on 2023 local homeless data/trends</w:t>
      </w:r>
      <w:r w:rsidR="003614C7">
        <w:rPr>
          <w:rFonts w:ascii="Calibri" w:hAnsi="Calibri" w:cs="Calibri"/>
          <w:sz w:val="24"/>
          <w:szCs w:val="24"/>
        </w:rPr>
        <w:t>.</w:t>
      </w:r>
    </w:p>
    <w:p w14:paraId="7B697872" w14:textId="104C41A9" w:rsidR="00865781" w:rsidRPr="00444FF4" w:rsidRDefault="00865781" w:rsidP="004F664A">
      <w:pPr>
        <w:numPr>
          <w:ilvl w:val="0"/>
          <w:numId w:val="5"/>
        </w:numPr>
        <w:jc w:val="both"/>
        <w:rPr>
          <w:rFonts w:ascii="Calibri" w:hAnsi="Calibri" w:cs="Calibri"/>
          <w:sz w:val="24"/>
          <w:szCs w:val="24"/>
        </w:rPr>
      </w:pPr>
      <w:r w:rsidRPr="00444FF4">
        <w:rPr>
          <w:rFonts w:ascii="Calibri" w:hAnsi="Calibri" w:cs="Calibri"/>
          <w:sz w:val="24"/>
          <w:szCs w:val="24"/>
        </w:rPr>
        <w:t xml:space="preserve">For PSH, the </w:t>
      </w:r>
      <w:r w:rsidR="003614C7">
        <w:rPr>
          <w:rFonts w:ascii="Calibri" w:hAnsi="Calibri" w:cs="Calibri"/>
          <w:sz w:val="24"/>
          <w:szCs w:val="24"/>
        </w:rPr>
        <w:t>percentage</w:t>
      </w:r>
      <w:r w:rsidRPr="00444FF4">
        <w:rPr>
          <w:rFonts w:ascii="Calibri" w:hAnsi="Calibri" w:cs="Calibri"/>
          <w:sz w:val="24"/>
          <w:szCs w:val="24"/>
        </w:rPr>
        <w:t xml:space="preserve"> of households served that were chronically homeless was removed from scoring</w:t>
      </w:r>
      <w:r w:rsidR="003614C7">
        <w:rPr>
          <w:rFonts w:ascii="Calibri" w:hAnsi="Calibri" w:cs="Calibri"/>
          <w:sz w:val="24"/>
          <w:szCs w:val="24"/>
        </w:rPr>
        <w:t>.</w:t>
      </w:r>
    </w:p>
    <w:p w14:paraId="183EA467" w14:textId="0388B3C6" w:rsidR="00865781" w:rsidRPr="00444FF4" w:rsidRDefault="00865781" w:rsidP="004F664A">
      <w:pPr>
        <w:numPr>
          <w:ilvl w:val="0"/>
          <w:numId w:val="5"/>
        </w:numPr>
        <w:jc w:val="both"/>
        <w:rPr>
          <w:rFonts w:ascii="Calibri" w:hAnsi="Calibri" w:cs="Calibri"/>
          <w:sz w:val="24"/>
          <w:szCs w:val="24"/>
        </w:rPr>
      </w:pPr>
      <w:r w:rsidRPr="00444FF4">
        <w:rPr>
          <w:rFonts w:ascii="Calibri" w:hAnsi="Calibri" w:cs="Calibri"/>
          <w:sz w:val="24"/>
          <w:szCs w:val="24"/>
        </w:rPr>
        <w:t xml:space="preserve">Projects will be scored on the level of vulnerability of households served based on average length of time homeless, </w:t>
      </w:r>
      <w:r w:rsidR="003614C7">
        <w:rPr>
          <w:rFonts w:ascii="Calibri" w:hAnsi="Calibri" w:cs="Calibri"/>
          <w:sz w:val="24"/>
          <w:szCs w:val="24"/>
        </w:rPr>
        <w:t>percentage</w:t>
      </w:r>
      <w:r w:rsidRPr="00444FF4">
        <w:rPr>
          <w:rFonts w:ascii="Calibri" w:hAnsi="Calibri" w:cs="Calibri"/>
          <w:sz w:val="24"/>
          <w:szCs w:val="24"/>
        </w:rPr>
        <w:t xml:space="preserve"> of households coming directly from unsheltered living situations, </w:t>
      </w:r>
      <w:r w:rsidR="003614C7">
        <w:rPr>
          <w:rFonts w:ascii="Calibri" w:hAnsi="Calibri" w:cs="Calibri"/>
          <w:sz w:val="24"/>
          <w:szCs w:val="24"/>
        </w:rPr>
        <w:t>percentage</w:t>
      </w:r>
      <w:r w:rsidRPr="00444FF4">
        <w:rPr>
          <w:rFonts w:ascii="Calibri" w:hAnsi="Calibri" w:cs="Calibri"/>
          <w:sz w:val="24"/>
          <w:szCs w:val="24"/>
        </w:rPr>
        <w:t xml:space="preserve"> of households actively fleeing DV, and </w:t>
      </w:r>
      <w:r w:rsidR="003614C7">
        <w:rPr>
          <w:rFonts w:ascii="Calibri" w:hAnsi="Calibri" w:cs="Calibri"/>
          <w:sz w:val="24"/>
          <w:szCs w:val="24"/>
        </w:rPr>
        <w:t>percentage</w:t>
      </w:r>
      <w:r w:rsidRPr="00444FF4">
        <w:rPr>
          <w:rFonts w:ascii="Calibri" w:hAnsi="Calibri" w:cs="Calibri"/>
          <w:sz w:val="24"/>
          <w:szCs w:val="24"/>
        </w:rPr>
        <w:t xml:space="preserve"> of successful enrollments into programs</w:t>
      </w:r>
      <w:r w:rsidR="003614C7">
        <w:rPr>
          <w:rFonts w:ascii="Calibri" w:hAnsi="Calibri" w:cs="Calibri"/>
          <w:sz w:val="24"/>
          <w:szCs w:val="24"/>
        </w:rPr>
        <w:t>.</w:t>
      </w:r>
    </w:p>
    <w:p w14:paraId="3635C7FA" w14:textId="2D8DC97C" w:rsidR="00865781" w:rsidRPr="00444FF4" w:rsidRDefault="00865781" w:rsidP="004F664A">
      <w:pPr>
        <w:numPr>
          <w:ilvl w:val="0"/>
          <w:numId w:val="5"/>
        </w:numPr>
        <w:jc w:val="both"/>
        <w:rPr>
          <w:rFonts w:ascii="Calibri" w:hAnsi="Calibri" w:cs="Calibri"/>
          <w:sz w:val="24"/>
          <w:szCs w:val="24"/>
        </w:rPr>
      </w:pPr>
      <w:r w:rsidRPr="00444FF4">
        <w:rPr>
          <w:rFonts w:ascii="Calibri" w:hAnsi="Calibri" w:cs="Calibri"/>
          <w:sz w:val="24"/>
          <w:szCs w:val="24"/>
        </w:rPr>
        <w:t xml:space="preserve">Bonus points for serving both counties </w:t>
      </w:r>
      <w:r w:rsidR="003614C7">
        <w:rPr>
          <w:rFonts w:ascii="Calibri" w:hAnsi="Calibri" w:cs="Calibri"/>
          <w:sz w:val="24"/>
          <w:szCs w:val="24"/>
        </w:rPr>
        <w:t>and/</w:t>
      </w:r>
      <w:r w:rsidRPr="00444FF4">
        <w:rPr>
          <w:rFonts w:ascii="Calibri" w:hAnsi="Calibri" w:cs="Calibri"/>
          <w:sz w:val="24"/>
          <w:szCs w:val="24"/>
        </w:rPr>
        <w:t>or Nassau county</w:t>
      </w:r>
      <w:r w:rsidR="003614C7">
        <w:rPr>
          <w:rFonts w:ascii="Calibri" w:hAnsi="Calibri" w:cs="Calibri"/>
          <w:sz w:val="24"/>
          <w:szCs w:val="24"/>
        </w:rPr>
        <w:t>.</w:t>
      </w:r>
    </w:p>
    <w:p w14:paraId="4845A360" w14:textId="05C8566B" w:rsidR="00865781" w:rsidRPr="00444FF4" w:rsidRDefault="00865781" w:rsidP="004F664A">
      <w:pPr>
        <w:numPr>
          <w:ilvl w:val="0"/>
          <w:numId w:val="5"/>
        </w:numPr>
        <w:jc w:val="both"/>
        <w:rPr>
          <w:rFonts w:ascii="Calibri" w:hAnsi="Calibri" w:cs="Calibri"/>
          <w:sz w:val="24"/>
          <w:szCs w:val="24"/>
        </w:rPr>
      </w:pPr>
      <w:r w:rsidRPr="00444FF4">
        <w:rPr>
          <w:rFonts w:ascii="Calibri" w:hAnsi="Calibri" w:cs="Calibri"/>
          <w:sz w:val="24"/>
          <w:szCs w:val="24"/>
        </w:rPr>
        <w:t>Average days until PH move-in is now scored for both RRH and PSH projects</w:t>
      </w:r>
      <w:r w:rsidR="003614C7">
        <w:rPr>
          <w:rFonts w:ascii="Calibri" w:hAnsi="Calibri" w:cs="Calibri"/>
          <w:sz w:val="24"/>
          <w:szCs w:val="24"/>
        </w:rPr>
        <w:t>.</w:t>
      </w:r>
    </w:p>
    <w:p w14:paraId="329986BF" w14:textId="0A5274F8" w:rsidR="00865781" w:rsidRPr="00444FF4" w:rsidRDefault="00865781" w:rsidP="004F664A">
      <w:pPr>
        <w:numPr>
          <w:ilvl w:val="0"/>
          <w:numId w:val="5"/>
        </w:numPr>
        <w:jc w:val="both"/>
        <w:rPr>
          <w:rFonts w:ascii="Calibri" w:hAnsi="Calibri" w:cs="Calibri"/>
          <w:sz w:val="24"/>
          <w:szCs w:val="24"/>
        </w:rPr>
      </w:pPr>
      <w:r w:rsidRPr="00444FF4">
        <w:rPr>
          <w:rFonts w:ascii="Calibri" w:hAnsi="Calibri" w:cs="Calibri"/>
          <w:sz w:val="24"/>
          <w:szCs w:val="24"/>
        </w:rPr>
        <w:lastRenderedPageBreak/>
        <w:t xml:space="preserve">For PSH, cost effectiveness will be measured based on the </w:t>
      </w:r>
      <w:r w:rsidR="003614C7">
        <w:rPr>
          <w:rFonts w:ascii="Calibri" w:hAnsi="Calibri" w:cs="Calibri"/>
          <w:sz w:val="24"/>
          <w:szCs w:val="24"/>
        </w:rPr>
        <w:t>percentage</w:t>
      </w:r>
      <w:r w:rsidRPr="00444FF4">
        <w:rPr>
          <w:rFonts w:ascii="Calibri" w:hAnsi="Calibri" w:cs="Calibri"/>
          <w:sz w:val="24"/>
          <w:szCs w:val="24"/>
        </w:rPr>
        <w:t xml:space="preserve"> of support services that are leveraged by the project</w:t>
      </w:r>
      <w:r w:rsidR="003614C7">
        <w:rPr>
          <w:rFonts w:ascii="Calibri" w:hAnsi="Calibri" w:cs="Calibri"/>
          <w:sz w:val="24"/>
          <w:szCs w:val="24"/>
        </w:rPr>
        <w:t>.</w:t>
      </w:r>
    </w:p>
    <w:p w14:paraId="46D3244E" w14:textId="6C464EFD" w:rsidR="00865781" w:rsidRPr="00444FF4" w:rsidRDefault="00865781" w:rsidP="004F664A">
      <w:pPr>
        <w:numPr>
          <w:ilvl w:val="0"/>
          <w:numId w:val="5"/>
        </w:numPr>
        <w:jc w:val="both"/>
        <w:rPr>
          <w:rFonts w:ascii="Calibri" w:hAnsi="Calibri" w:cs="Calibri"/>
          <w:sz w:val="24"/>
          <w:szCs w:val="24"/>
        </w:rPr>
      </w:pPr>
      <w:r w:rsidRPr="00444FF4">
        <w:rPr>
          <w:rFonts w:ascii="Calibri" w:hAnsi="Calibri" w:cs="Calibri"/>
          <w:sz w:val="24"/>
          <w:szCs w:val="24"/>
        </w:rPr>
        <w:t>For RRH, cost effectiveness will be measured based on the number of households served within the date range, compared to the grant amount</w:t>
      </w:r>
      <w:r w:rsidR="003614C7">
        <w:rPr>
          <w:rFonts w:ascii="Calibri" w:hAnsi="Calibri" w:cs="Calibri"/>
          <w:sz w:val="24"/>
          <w:szCs w:val="24"/>
        </w:rPr>
        <w:t>.</w:t>
      </w:r>
    </w:p>
    <w:p w14:paraId="2D2492CA" w14:textId="0FEFECFE" w:rsidR="00865781" w:rsidRPr="00444FF4" w:rsidRDefault="00865781" w:rsidP="004F664A">
      <w:pPr>
        <w:pStyle w:val="ListParagraph"/>
        <w:numPr>
          <w:ilvl w:val="0"/>
          <w:numId w:val="5"/>
        </w:numPr>
        <w:jc w:val="both"/>
        <w:rPr>
          <w:rFonts w:ascii="Calibri" w:hAnsi="Calibri" w:cs="Calibri"/>
          <w:sz w:val="24"/>
          <w:szCs w:val="24"/>
        </w:rPr>
      </w:pPr>
      <w:r w:rsidRPr="00444FF4">
        <w:rPr>
          <w:rFonts w:ascii="Calibri" w:hAnsi="Calibri" w:cs="Calibri"/>
          <w:sz w:val="24"/>
          <w:szCs w:val="24"/>
        </w:rPr>
        <w:t xml:space="preserve">For PSH, the benchmarks for </w:t>
      </w:r>
      <w:r w:rsidR="003614C7">
        <w:rPr>
          <w:rFonts w:ascii="Calibri" w:hAnsi="Calibri" w:cs="Calibri"/>
          <w:sz w:val="24"/>
          <w:szCs w:val="24"/>
        </w:rPr>
        <w:t>percentage</w:t>
      </w:r>
      <w:r w:rsidRPr="00444FF4">
        <w:rPr>
          <w:rFonts w:ascii="Calibri" w:hAnsi="Calibri" w:cs="Calibri"/>
          <w:sz w:val="24"/>
          <w:szCs w:val="24"/>
        </w:rPr>
        <w:t xml:space="preserve"> of increases to income uses the local SPM average unless the local average is below the national average, then the national average in set as the benchmark</w:t>
      </w:r>
      <w:r w:rsidR="003614C7">
        <w:rPr>
          <w:rFonts w:ascii="Calibri" w:hAnsi="Calibri" w:cs="Calibri"/>
          <w:sz w:val="24"/>
          <w:szCs w:val="24"/>
        </w:rPr>
        <w:t>.</w:t>
      </w:r>
    </w:p>
    <w:p w14:paraId="6F2009AD" w14:textId="02639449" w:rsidR="00865781" w:rsidRPr="00444FF4" w:rsidRDefault="00865781" w:rsidP="004F664A">
      <w:pPr>
        <w:pStyle w:val="ListParagraph"/>
        <w:numPr>
          <w:ilvl w:val="0"/>
          <w:numId w:val="5"/>
        </w:numPr>
        <w:jc w:val="both"/>
        <w:rPr>
          <w:rFonts w:ascii="Calibri" w:hAnsi="Calibri" w:cs="Calibri"/>
          <w:sz w:val="24"/>
          <w:szCs w:val="24"/>
        </w:rPr>
      </w:pPr>
      <w:r w:rsidRPr="00444FF4">
        <w:rPr>
          <w:rFonts w:ascii="Calibri" w:hAnsi="Calibri" w:cs="Calibri"/>
          <w:sz w:val="24"/>
          <w:szCs w:val="24"/>
        </w:rPr>
        <w:t>Regional Net Impact compares how many households served by each project exited homelessness, remained housed and returned to homelessness</w:t>
      </w:r>
      <w:r w:rsidR="003614C7">
        <w:rPr>
          <w:rFonts w:ascii="Calibri" w:hAnsi="Calibri" w:cs="Calibri"/>
          <w:sz w:val="24"/>
          <w:szCs w:val="24"/>
        </w:rPr>
        <w:t>.</w:t>
      </w:r>
    </w:p>
    <w:p w14:paraId="3B2017D3" w14:textId="507B1129" w:rsidR="00865781" w:rsidRPr="00444FF4" w:rsidRDefault="00865781" w:rsidP="004F664A">
      <w:pPr>
        <w:pStyle w:val="ListParagraph"/>
        <w:numPr>
          <w:ilvl w:val="0"/>
          <w:numId w:val="5"/>
        </w:numPr>
        <w:jc w:val="both"/>
        <w:rPr>
          <w:rFonts w:ascii="Calibri" w:hAnsi="Calibri" w:cs="Calibri"/>
          <w:sz w:val="24"/>
          <w:szCs w:val="24"/>
        </w:rPr>
      </w:pPr>
      <w:r w:rsidRPr="00444FF4">
        <w:rPr>
          <w:rFonts w:ascii="Calibri" w:hAnsi="Calibri" w:cs="Calibri"/>
          <w:sz w:val="24"/>
          <w:szCs w:val="24"/>
        </w:rPr>
        <w:t>D</w:t>
      </w:r>
      <w:r w:rsidR="003614C7">
        <w:rPr>
          <w:rFonts w:ascii="Calibri" w:hAnsi="Calibri" w:cs="Calibri"/>
          <w:sz w:val="24"/>
          <w:szCs w:val="24"/>
        </w:rPr>
        <w:t>iversity, Equity, and Inclusion (DEI)</w:t>
      </w:r>
      <w:r w:rsidRPr="00444FF4">
        <w:rPr>
          <w:rFonts w:ascii="Calibri" w:hAnsi="Calibri" w:cs="Calibri"/>
          <w:sz w:val="24"/>
          <w:szCs w:val="24"/>
        </w:rPr>
        <w:t xml:space="preserve"> narratives have been expanded to include professional development, feedback compensation, and peer certifications for people with lived experience</w:t>
      </w:r>
      <w:r w:rsidR="003614C7">
        <w:rPr>
          <w:rFonts w:ascii="Calibri" w:hAnsi="Calibri" w:cs="Calibri"/>
          <w:sz w:val="24"/>
          <w:szCs w:val="24"/>
        </w:rPr>
        <w:t xml:space="preserve"> of homelessness</w:t>
      </w:r>
      <w:r w:rsidRPr="00444FF4">
        <w:rPr>
          <w:rFonts w:ascii="Calibri" w:hAnsi="Calibri" w:cs="Calibri"/>
          <w:sz w:val="24"/>
          <w:szCs w:val="24"/>
        </w:rPr>
        <w:t>. Applicants are also asked to identify barriers and solutions towards increased participation</w:t>
      </w:r>
      <w:r w:rsidR="003614C7">
        <w:rPr>
          <w:rFonts w:ascii="Calibri" w:hAnsi="Calibri" w:cs="Calibri"/>
          <w:sz w:val="24"/>
          <w:szCs w:val="24"/>
        </w:rPr>
        <w:t xml:space="preserve"> of people with lived experience</w:t>
      </w:r>
      <w:r w:rsidRPr="00444FF4">
        <w:rPr>
          <w:rFonts w:ascii="Calibri" w:hAnsi="Calibri" w:cs="Calibri"/>
          <w:sz w:val="24"/>
          <w:szCs w:val="24"/>
        </w:rPr>
        <w:t xml:space="preserve">. </w:t>
      </w:r>
    </w:p>
    <w:p w14:paraId="593EDBBB" w14:textId="77777777" w:rsidR="00865781" w:rsidRPr="00444FF4" w:rsidRDefault="00865781" w:rsidP="00865781">
      <w:pPr>
        <w:jc w:val="both"/>
        <w:rPr>
          <w:rFonts w:ascii="Calibri" w:hAnsi="Calibri" w:cs="Calibri"/>
          <w:sz w:val="24"/>
          <w:szCs w:val="24"/>
        </w:rPr>
      </w:pPr>
    </w:p>
    <w:p w14:paraId="1B93354F" w14:textId="7FF8E58F" w:rsidR="00865781" w:rsidRPr="00444FF4" w:rsidRDefault="00865781" w:rsidP="00865781">
      <w:pPr>
        <w:jc w:val="both"/>
        <w:rPr>
          <w:rFonts w:ascii="Calibri" w:hAnsi="Calibri" w:cs="Calibri"/>
          <w:sz w:val="24"/>
          <w:szCs w:val="24"/>
        </w:rPr>
      </w:pPr>
      <w:r w:rsidRPr="00444FF4">
        <w:rPr>
          <w:rFonts w:ascii="Calibri" w:hAnsi="Calibri" w:cs="Calibri"/>
          <w:sz w:val="24"/>
          <w:szCs w:val="24"/>
        </w:rPr>
        <w:t xml:space="preserve">The </w:t>
      </w:r>
      <w:r w:rsidR="00F672B1" w:rsidRPr="00444FF4">
        <w:rPr>
          <w:rFonts w:ascii="Calibri" w:hAnsi="Calibri" w:cs="Calibri"/>
          <w:sz w:val="24"/>
          <w:szCs w:val="24"/>
        </w:rPr>
        <w:t>re</w:t>
      </w:r>
      <w:r w:rsidRPr="00444FF4">
        <w:rPr>
          <w:rFonts w:ascii="Calibri" w:hAnsi="Calibri" w:cs="Calibri"/>
          <w:sz w:val="24"/>
          <w:szCs w:val="24"/>
        </w:rPr>
        <w:t>new</w:t>
      </w:r>
      <w:r w:rsidR="00F672B1" w:rsidRPr="00444FF4">
        <w:rPr>
          <w:rFonts w:ascii="Calibri" w:hAnsi="Calibri" w:cs="Calibri"/>
          <w:sz w:val="24"/>
          <w:szCs w:val="24"/>
        </w:rPr>
        <w:t>al</w:t>
      </w:r>
      <w:r w:rsidRPr="00444FF4">
        <w:rPr>
          <w:rFonts w:ascii="Calibri" w:hAnsi="Calibri" w:cs="Calibri"/>
          <w:sz w:val="24"/>
          <w:szCs w:val="24"/>
        </w:rPr>
        <w:t xml:space="preserve"> project scorecard is based on HUD thresholds and local values and priorities.</w:t>
      </w:r>
      <w:r w:rsidR="003614C7">
        <w:rPr>
          <w:rFonts w:ascii="Calibri" w:hAnsi="Calibri" w:cs="Calibri"/>
          <w:sz w:val="24"/>
          <w:szCs w:val="24"/>
        </w:rPr>
        <w:t xml:space="preserve"> </w:t>
      </w:r>
      <w:r w:rsidRPr="00444FF4">
        <w:rPr>
          <w:rFonts w:ascii="Calibri" w:hAnsi="Calibri" w:cs="Calibri"/>
          <w:sz w:val="24"/>
          <w:szCs w:val="24"/>
        </w:rPr>
        <w:t xml:space="preserve">This includes meeting the greatest local unmet needs, involving persons with lived experience, creating effective plans to help individuals obtain and sustain permanent housing, and support services (direct and leveraged), unit configurations and other considerations to meet the needs of those most vulnerable. </w:t>
      </w:r>
    </w:p>
    <w:p w14:paraId="7970C81A" w14:textId="77777777" w:rsidR="00865781" w:rsidRPr="00444FF4" w:rsidRDefault="00865781" w:rsidP="00865781">
      <w:pPr>
        <w:jc w:val="both"/>
        <w:rPr>
          <w:rFonts w:ascii="Calibri" w:hAnsi="Calibri" w:cs="Calibri"/>
          <w:sz w:val="24"/>
          <w:szCs w:val="24"/>
        </w:rPr>
      </w:pPr>
    </w:p>
    <w:p w14:paraId="76B97452" w14:textId="72F1E4E0" w:rsidR="00865781" w:rsidRPr="00444FF4" w:rsidRDefault="00865781" w:rsidP="00865781">
      <w:pPr>
        <w:jc w:val="both"/>
        <w:rPr>
          <w:rFonts w:ascii="Calibri" w:hAnsi="Calibri" w:cs="Calibri"/>
          <w:sz w:val="24"/>
          <w:szCs w:val="24"/>
        </w:rPr>
      </w:pPr>
      <w:r w:rsidRPr="00444FF4">
        <w:rPr>
          <w:rFonts w:ascii="Calibri" w:hAnsi="Calibri" w:cs="Calibri"/>
          <w:sz w:val="24"/>
          <w:szCs w:val="24"/>
        </w:rPr>
        <w:t>*After initial applications are submitted, LICH will review the applications and may make recommendations for corrections or additions that the applicant will need to incorporate into the application. Addition</w:t>
      </w:r>
      <w:r w:rsidR="003614C7">
        <w:rPr>
          <w:rFonts w:ascii="Calibri" w:hAnsi="Calibri" w:cs="Calibri"/>
          <w:sz w:val="24"/>
          <w:szCs w:val="24"/>
        </w:rPr>
        <w:t>al</w:t>
      </w:r>
      <w:r w:rsidRPr="00444FF4">
        <w:rPr>
          <w:rFonts w:ascii="Calibri" w:hAnsi="Calibri" w:cs="Calibri"/>
          <w:sz w:val="24"/>
          <w:szCs w:val="24"/>
        </w:rPr>
        <w:t xml:space="preserve"> information may be requested by the Ranking Committee as part of their review </w:t>
      </w:r>
      <w:r w:rsidR="003614C7" w:rsidRPr="00444FF4">
        <w:rPr>
          <w:rFonts w:ascii="Calibri" w:hAnsi="Calibri" w:cs="Calibri"/>
          <w:sz w:val="24"/>
          <w:szCs w:val="24"/>
        </w:rPr>
        <w:t>of</w:t>
      </w:r>
      <w:r w:rsidRPr="00444FF4">
        <w:rPr>
          <w:rFonts w:ascii="Calibri" w:hAnsi="Calibri" w:cs="Calibri"/>
          <w:sz w:val="24"/>
          <w:szCs w:val="24"/>
        </w:rPr>
        <w:t xml:space="preserve"> applicants meeting thresholds and how each application will be competitively ranked. </w:t>
      </w:r>
    </w:p>
    <w:p w14:paraId="43B056C4" w14:textId="77777777" w:rsidR="00865781" w:rsidRPr="00444FF4" w:rsidRDefault="00865781" w:rsidP="00865781">
      <w:pPr>
        <w:jc w:val="both"/>
        <w:rPr>
          <w:rFonts w:ascii="Calibri" w:hAnsi="Calibri" w:cs="Calibri"/>
          <w:sz w:val="24"/>
          <w:szCs w:val="24"/>
        </w:rPr>
      </w:pPr>
    </w:p>
    <w:p w14:paraId="7EC51C97" w14:textId="2B66C36B" w:rsidR="00865781" w:rsidRPr="00444FF4" w:rsidRDefault="00865781" w:rsidP="00865781">
      <w:pPr>
        <w:jc w:val="both"/>
        <w:rPr>
          <w:rFonts w:ascii="Calibri" w:hAnsi="Calibri" w:cs="Calibri"/>
          <w:sz w:val="24"/>
          <w:szCs w:val="24"/>
        </w:rPr>
      </w:pPr>
      <w:r w:rsidRPr="00444FF4">
        <w:rPr>
          <w:rFonts w:ascii="Calibri" w:hAnsi="Calibri" w:cs="Calibri"/>
          <w:sz w:val="24"/>
          <w:szCs w:val="24"/>
        </w:rPr>
        <w:t xml:space="preserve">Each applicant will receive individual ranking scores, confirmation whether the application met </w:t>
      </w:r>
      <w:r w:rsidR="003614C7" w:rsidRPr="00444FF4">
        <w:rPr>
          <w:rFonts w:ascii="Calibri" w:hAnsi="Calibri" w:cs="Calibri"/>
          <w:sz w:val="24"/>
          <w:szCs w:val="24"/>
        </w:rPr>
        <w:t>the threshold</w:t>
      </w:r>
      <w:r w:rsidRPr="00444FF4">
        <w:rPr>
          <w:rFonts w:ascii="Calibri" w:hAnsi="Calibri" w:cs="Calibri"/>
          <w:sz w:val="24"/>
          <w:szCs w:val="24"/>
        </w:rPr>
        <w:t>, and final ranking of all projects will be published to the CoC.</w:t>
      </w:r>
      <w:r w:rsidR="003614C7">
        <w:rPr>
          <w:rFonts w:ascii="Calibri" w:hAnsi="Calibri" w:cs="Calibri"/>
          <w:sz w:val="24"/>
          <w:szCs w:val="24"/>
        </w:rPr>
        <w:t xml:space="preserve"> </w:t>
      </w:r>
      <w:r w:rsidRPr="00444FF4">
        <w:rPr>
          <w:rFonts w:ascii="Calibri" w:hAnsi="Calibri" w:cs="Calibri"/>
          <w:sz w:val="24"/>
          <w:szCs w:val="24"/>
        </w:rPr>
        <w:t xml:space="preserve">LICH, as the Collaborative Applicant, will submit the proposed projects, in Ranking order, to HUD on or before September 28, 2023, for HUD review and approval or denial. Typically, HUD announces funding awards between December and March, following the fall application submissions. </w:t>
      </w:r>
    </w:p>
    <w:p w14:paraId="6AE6D0E0" w14:textId="77777777" w:rsidR="00865781" w:rsidRPr="00444FF4" w:rsidRDefault="00865781" w:rsidP="00444FF4">
      <w:pPr>
        <w:jc w:val="both"/>
        <w:rPr>
          <w:rFonts w:ascii="Calibri" w:hAnsi="Calibri" w:cs="Calibri"/>
          <w:sz w:val="24"/>
          <w:szCs w:val="24"/>
        </w:rPr>
      </w:pPr>
    </w:p>
    <w:p w14:paraId="33E823AD" w14:textId="78B99D9B" w:rsidR="00865781" w:rsidRPr="00444FF4" w:rsidRDefault="00865781" w:rsidP="00865781">
      <w:pPr>
        <w:jc w:val="both"/>
        <w:rPr>
          <w:rFonts w:ascii="Calibri" w:hAnsi="Calibri" w:cs="Calibri"/>
          <w:sz w:val="24"/>
          <w:szCs w:val="24"/>
        </w:rPr>
      </w:pPr>
      <w:r w:rsidRPr="00444FF4">
        <w:rPr>
          <w:rFonts w:ascii="Calibri" w:hAnsi="Calibri" w:cs="Calibri"/>
          <w:sz w:val="24"/>
          <w:szCs w:val="24"/>
        </w:rPr>
        <w:t xml:space="preserve">We have developed </w:t>
      </w:r>
      <w:r w:rsidR="00DF2BBD" w:rsidRPr="00444FF4">
        <w:rPr>
          <w:rFonts w:ascii="Calibri" w:hAnsi="Calibri" w:cs="Calibri"/>
          <w:sz w:val="24"/>
          <w:szCs w:val="24"/>
        </w:rPr>
        <w:t>this</w:t>
      </w:r>
      <w:r w:rsidRPr="00444FF4">
        <w:rPr>
          <w:rFonts w:ascii="Calibri" w:hAnsi="Calibri" w:cs="Calibri"/>
          <w:sz w:val="24"/>
          <w:szCs w:val="24"/>
        </w:rPr>
        <w:t xml:space="preserve"> instruction manual to assist applicants with this year’s NOFO submission process.  If you are interested in applying for a grant under the 2023 funding round, please review the following instructions and deadlines. </w:t>
      </w:r>
      <w:r w:rsidR="003614C7">
        <w:rPr>
          <w:rFonts w:ascii="Calibri" w:hAnsi="Calibri" w:cs="Calibri"/>
          <w:sz w:val="24"/>
          <w:szCs w:val="24"/>
        </w:rPr>
        <w:t xml:space="preserve">If applying for an expansion project, renewal and new project applications must be submitted. Refer to the New Application Manual for the new project application. </w:t>
      </w:r>
    </w:p>
    <w:p w14:paraId="6BAD78E4" w14:textId="77777777" w:rsidR="00865781" w:rsidRPr="00444FF4" w:rsidRDefault="00865781" w:rsidP="00865781">
      <w:pPr>
        <w:jc w:val="both"/>
        <w:rPr>
          <w:rFonts w:ascii="Calibri" w:hAnsi="Calibri" w:cs="Calibri"/>
          <w:sz w:val="24"/>
          <w:szCs w:val="24"/>
        </w:rPr>
      </w:pPr>
    </w:p>
    <w:p w14:paraId="7FC3E2E0" w14:textId="03E02C4A" w:rsidR="00865781" w:rsidRPr="00444FF4" w:rsidRDefault="00865781" w:rsidP="00444FF4">
      <w:pPr>
        <w:jc w:val="both"/>
        <w:rPr>
          <w:rFonts w:ascii="Calibri" w:hAnsi="Calibri" w:cs="Calibri"/>
          <w:sz w:val="24"/>
          <w:szCs w:val="24"/>
        </w:rPr>
      </w:pPr>
      <w:r w:rsidRPr="00444FF4">
        <w:rPr>
          <w:rFonts w:ascii="Calibri" w:hAnsi="Calibri" w:cs="Calibri"/>
          <w:sz w:val="24"/>
          <w:szCs w:val="24"/>
        </w:rPr>
        <w:t xml:space="preserve">Applicants are strongly encouraged to download and read the Interim Rule, HUD-CPD-17-01, NOFO requirements and General Section in preparation for this year’s funding round, as well as the HUD Coordinated Entry Notice and record keeping requirements related to documenting homelessness.  These and other resources can be found at </w:t>
      </w:r>
      <w:hyperlink r:id="rId20" w:history="1">
        <w:r w:rsidRPr="003614C7">
          <w:rPr>
            <w:rFonts w:ascii="Calibri" w:hAnsi="Calibri" w:cs="Calibri"/>
            <w:color w:val="0070C0"/>
            <w:sz w:val="24"/>
            <w:szCs w:val="24"/>
            <w:u w:val="single"/>
          </w:rPr>
          <w:t>https://www.hudexchange.info/training-events/</w:t>
        </w:r>
      </w:hyperlink>
      <w:r w:rsidRPr="00444FF4">
        <w:rPr>
          <w:rFonts w:ascii="Calibri" w:hAnsi="Calibri" w:cs="Calibri"/>
          <w:sz w:val="24"/>
          <w:szCs w:val="24"/>
        </w:rPr>
        <w:t xml:space="preserve"> (use the search bar on left to filter for “Programs” and then “CoC”) and </w:t>
      </w:r>
      <w:hyperlink r:id="rId21" w:history="1">
        <w:r w:rsidRPr="003614C7">
          <w:rPr>
            <w:rFonts w:ascii="Calibri" w:hAnsi="Calibri" w:cs="Calibri"/>
            <w:color w:val="0070C0"/>
            <w:sz w:val="24"/>
            <w:szCs w:val="24"/>
            <w:u w:val="single"/>
          </w:rPr>
          <w:t>http://www.endhomelessness.org/pages/training</w:t>
        </w:r>
      </w:hyperlink>
      <w:r w:rsidRPr="00444FF4">
        <w:rPr>
          <w:rFonts w:ascii="Calibri" w:hAnsi="Calibri" w:cs="Calibri"/>
          <w:sz w:val="24"/>
          <w:szCs w:val="24"/>
        </w:rPr>
        <w:t>. Many of these webinars can be helpful to those planning to design new programs or modify existing program models.</w:t>
      </w:r>
    </w:p>
    <w:p w14:paraId="18E3976D" w14:textId="77777777" w:rsidR="00865781" w:rsidRPr="00444FF4" w:rsidRDefault="00865781" w:rsidP="00444FF4">
      <w:pPr>
        <w:jc w:val="both"/>
        <w:rPr>
          <w:rFonts w:ascii="Calibri" w:hAnsi="Calibri" w:cs="Calibri"/>
          <w:sz w:val="24"/>
          <w:szCs w:val="24"/>
        </w:rPr>
      </w:pPr>
    </w:p>
    <w:p w14:paraId="68A5E03B" w14:textId="77777777" w:rsidR="00DF2BBD" w:rsidRPr="00444FF4" w:rsidRDefault="00DF2BBD" w:rsidP="00444FF4">
      <w:pPr>
        <w:jc w:val="both"/>
        <w:rPr>
          <w:rFonts w:ascii="Calibri" w:hAnsi="Calibri" w:cs="Calibri"/>
          <w:sz w:val="24"/>
          <w:szCs w:val="24"/>
        </w:rPr>
      </w:pPr>
    </w:p>
    <w:p w14:paraId="6D53DFA6" w14:textId="77777777" w:rsidR="00DF2BBD" w:rsidRPr="00444FF4" w:rsidRDefault="00DF2BBD" w:rsidP="00444FF4">
      <w:pPr>
        <w:jc w:val="both"/>
        <w:rPr>
          <w:rFonts w:ascii="Calibri" w:hAnsi="Calibri" w:cs="Calibri"/>
          <w:sz w:val="24"/>
          <w:szCs w:val="24"/>
        </w:rPr>
      </w:pPr>
    </w:p>
    <w:p w14:paraId="36EB2EA7" w14:textId="77777777" w:rsidR="00DF2BBD" w:rsidRPr="00444FF4" w:rsidRDefault="00DF2BBD" w:rsidP="00444FF4">
      <w:pPr>
        <w:jc w:val="both"/>
        <w:rPr>
          <w:rFonts w:ascii="Calibri" w:hAnsi="Calibri" w:cs="Calibri"/>
          <w:sz w:val="24"/>
          <w:szCs w:val="24"/>
        </w:rPr>
      </w:pPr>
    </w:p>
    <w:p w14:paraId="6E34E160" w14:textId="77777777" w:rsidR="00865781" w:rsidRPr="00444FF4" w:rsidRDefault="00865781" w:rsidP="00444FF4">
      <w:pPr>
        <w:jc w:val="both"/>
        <w:rPr>
          <w:rFonts w:ascii="Calibri" w:hAnsi="Calibri" w:cs="Calibri"/>
          <w:sz w:val="24"/>
          <w:szCs w:val="24"/>
        </w:rPr>
      </w:pPr>
    </w:p>
    <w:p w14:paraId="565A9F5B" w14:textId="77777777" w:rsidR="00865781" w:rsidRPr="00D7766F" w:rsidRDefault="00865781" w:rsidP="00865781">
      <w:pPr>
        <w:jc w:val="center"/>
        <w:rPr>
          <w:rFonts w:ascii="Calibri" w:hAnsi="Calibri" w:cs="Calibri"/>
          <w:b/>
          <w:bCs/>
          <w:sz w:val="22"/>
          <w:szCs w:val="22"/>
          <w:highlight w:val="lightGray"/>
        </w:rPr>
      </w:pPr>
    </w:p>
    <w:p w14:paraId="6DA03CE6" w14:textId="77777777" w:rsidR="00865781" w:rsidRPr="00D7766F" w:rsidRDefault="00865781" w:rsidP="00865781">
      <w:pPr>
        <w:rPr>
          <w:rFonts w:ascii="Calibri" w:hAnsi="Calibri" w:cs="Calibri"/>
          <w:sz w:val="22"/>
          <w:szCs w:val="22"/>
          <w:highlight w:val="lightGray"/>
        </w:rPr>
      </w:pPr>
    </w:p>
    <w:bookmarkEnd w:id="0"/>
    <w:p w14:paraId="21A7E45E" w14:textId="77777777" w:rsidR="003614C7" w:rsidRPr="00B86393" w:rsidRDefault="003614C7" w:rsidP="003614C7">
      <w:pPr>
        <w:ind w:left="360"/>
        <w:rPr>
          <w:rFonts w:asciiTheme="minorHAnsi" w:hAnsiTheme="minorHAnsi" w:cstheme="minorHAnsi"/>
          <w:b/>
          <w:bCs/>
          <w:i/>
          <w:sz w:val="22"/>
          <w:szCs w:val="22"/>
          <w:u w:val="single"/>
        </w:rPr>
      </w:pPr>
      <w:r w:rsidRPr="00B86393">
        <w:rPr>
          <w:rFonts w:asciiTheme="minorHAnsi" w:hAnsiTheme="minorHAnsi" w:cstheme="minorHAnsi"/>
          <w:b/>
          <w:bCs/>
          <w:i/>
          <w:sz w:val="22"/>
          <w:szCs w:val="22"/>
          <w:u w:val="single"/>
        </w:rPr>
        <w:lastRenderedPageBreak/>
        <w:t>FINAL AWARD AMOUNTS AND FUNDING SOURCE WILL BE DETERMINED BY THE RANKING COMMITTEE.</w:t>
      </w:r>
    </w:p>
    <w:p w14:paraId="40F09B74" w14:textId="77777777" w:rsidR="003614C7" w:rsidRPr="00B86393" w:rsidRDefault="003614C7" w:rsidP="003614C7">
      <w:pPr>
        <w:rPr>
          <w:rFonts w:asciiTheme="minorHAnsi" w:hAnsiTheme="minorHAnsi" w:cstheme="minorHAnsi"/>
          <w:sz w:val="22"/>
          <w:szCs w:val="22"/>
        </w:rPr>
      </w:pPr>
    </w:p>
    <w:p w14:paraId="6988788C" w14:textId="77777777" w:rsidR="003614C7" w:rsidRPr="00B86393" w:rsidRDefault="003614C7" w:rsidP="003614C7">
      <w:pPr>
        <w:rPr>
          <w:rFonts w:asciiTheme="minorHAnsi" w:hAnsiTheme="minorHAnsi" w:cstheme="minorHAnsi"/>
          <w:sz w:val="22"/>
          <w:szCs w:val="22"/>
        </w:rPr>
      </w:pPr>
      <w:r w:rsidRPr="00B86393">
        <w:rPr>
          <w:rFonts w:asciiTheme="minorHAnsi" w:hAnsiTheme="minorHAnsi" w:cstheme="minorHAnsi"/>
          <w:sz w:val="22"/>
          <w:szCs w:val="22"/>
        </w:rPr>
        <w:t>We invite and encourage applications from organizations that have previously been funded through the CoC, as those who have not been funded through the CoC in the past but have been active in CoC activities and meetings, and all other local partners dedicated to serving those that experience homelessness on Long Island. </w:t>
      </w:r>
    </w:p>
    <w:p w14:paraId="338570AC" w14:textId="77777777" w:rsidR="003614C7" w:rsidRPr="00B86393" w:rsidRDefault="003614C7" w:rsidP="003614C7">
      <w:pPr>
        <w:rPr>
          <w:rFonts w:asciiTheme="minorHAnsi" w:hAnsiTheme="minorHAnsi" w:cstheme="minorHAnsi"/>
          <w:sz w:val="22"/>
          <w:szCs w:val="22"/>
        </w:rPr>
      </w:pPr>
    </w:p>
    <w:p w14:paraId="214039D9" w14:textId="77777777" w:rsidR="003614C7" w:rsidRPr="00B86393" w:rsidRDefault="003614C7" w:rsidP="003614C7">
      <w:pPr>
        <w:rPr>
          <w:rFonts w:asciiTheme="minorHAnsi" w:hAnsiTheme="minorHAnsi" w:cstheme="minorHAnsi"/>
          <w:sz w:val="22"/>
          <w:szCs w:val="22"/>
        </w:rPr>
      </w:pPr>
      <w:r w:rsidRPr="00B86393">
        <w:rPr>
          <w:rFonts w:asciiTheme="minorHAnsi" w:hAnsiTheme="minorHAnsi" w:cstheme="minorHAnsi"/>
          <w:sz w:val="22"/>
          <w:szCs w:val="22"/>
        </w:rPr>
        <w:t xml:space="preserve">If an agency is applying for a project type that they have not previously operated it is strongly encouraged the agency research, on HUD website - </w:t>
      </w:r>
      <w:hyperlink r:id="rId22" w:history="1">
        <w:r w:rsidRPr="00B86393">
          <w:rPr>
            <w:rStyle w:val="Hyperlink"/>
            <w:rFonts w:asciiTheme="minorHAnsi" w:hAnsiTheme="minorHAnsi" w:cstheme="minorHAnsi"/>
            <w:sz w:val="22"/>
            <w:szCs w:val="22"/>
          </w:rPr>
          <w:t>www.hudexchange.info</w:t>
        </w:r>
      </w:hyperlink>
      <w:r w:rsidRPr="00B86393">
        <w:rPr>
          <w:rFonts w:asciiTheme="minorHAnsi" w:hAnsiTheme="minorHAnsi" w:cstheme="minorHAnsi"/>
          <w:sz w:val="22"/>
          <w:szCs w:val="22"/>
        </w:rPr>
        <w:t xml:space="preserve">, the criteria for design of that project model prior to completing the application. LICH will also provide training which will give applicants an opportunity to learn more about program types and ask questions prior to application submission. See Dates &amp; Deadlines section below.  </w:t>
      </w:r>
    </w:p>
    <w:p w14:paraId="37F7F89F" w14:textId="77777777" w:rsidR="003614C7" w:rsidRPr="00B86393" w:rsidRDefault="003614C7" w:rsidP="003614C7">
      <w:pPr>
        <w:rPr>
          <w:rFonts w:asciiTheme="minorHAnsi" w:hAnsiTheme="minorHAnsi" w:cstheme="minorHAnsi"/>
          <w:sz w:val="22"/>
          <w:szCs w:val="22"/>
        </w:rPr>
      </w:pPr>
    </w:p>
    <w:p w14:paraId="3F09CDD8" w14:textId="77777777" w:rsidR="003614C7" w:rsidRPr="00B86393" w:rsidRDefault="003614C7" w:rsidP="003614C7">
      <w:pPr>
        <w:rPr>
          <w:rFonts w:asciiTheme="minorHAnsi" w:hAnsiTheme="minorHAnsi" w:cstheme="minorHAnsi"/>
          <w:sz w:val="22"/>
          <w:szCs w:val="22"/>
        </w:rPr>
      </w:pPr>
      <w:r w:rsidRPr="00B86393">
        <w:rPr>
          <w:rFonts w:asciiTheme="minorHAnsi" w:hAnsiTheme="minorHAnsi" w:cstheme="minorHAnsi"/>
          <w:sz w:val="22"/>
          <w:szCs w:val="22"/>
        </w:rPr>
        <w:t>This instruction manual is intended to provide guidance to applicants on the Nassau and Suffolk region’s local process, meetings, and internal deadlines.  The manual also provides links to web sites and technical guidance manuals provided by HUD.</w:t>
      </w:r>
    </w:p>
    <w:p w14:paraId="762AA863" w14:textId="77777777" w:rsidR="003614C7" w:rsidRPr="00B86393" w:rsidRDefault="003614C7" w:rsidP="003614C7">
      <w:pPr>
        <w:jc w:val="both"/>
        <w:rPr>
          <w:rFonts w:asciiTheme="minorHAnsi" w:hAnsiTheme="minorHAnsi" w:cstheme="minorHAnsi"/>
          <w:sz w:val="22"/>
          <w:szCs w:val="22"/>
        </w:rPr>
      </w:pPr>
    </w:p>
    <w:p w14:paraId="5D8AE4C2" w14:textId="77777777" w:rsidR="003614C7" w:rsidRPr="00B86393" w:rsidRDefault="003614C7" w:rsidP="003614C7">
      <w:pPr>
        <w:jc w:val="both"/>
        <w:rPr>
          <w:rFonts w:asciiTheme="minorHAnsi" w:hAnsiTheme="minorHAnsi" w:cstheme="minorHAnsi"/>
        </w:rPr>
      </w:pPr>
      <w:r w:rsidRPr="00B86393">
        <w:rPr>
          <w:rFonts w:asciiTheme="minorHAnsi" w:hAnsiTheme="minorHAnsi" w:cstheme="minorHAnsi"/>
          <w:sz w:val="22"/>
          <w:szCs w:val="22"/>
        </w:rPr>
        <w:t xml:space="preserve">Relevant HUD manuals and guides, as well as other materials necessary for this year’s process, can be downloaded from the CoC website at </w:t>
      </w:r>
      <w:hyperlink r:id="rId23" w:history="1">
        <w:r w:rsidRPr="00B86393">
          <w:rPr>
            <w:rStyle w:val="Hyperlink"/>
            <w:rFonts w:asciiTheme="minorHAnsi" w:hAnsiTheme="minorHAnsi" w:cstheme="minorHAnsi"/>
            <w:sz w:val="22"/>
            <w:szCs w:val="22"/>
          </w:rPr>
          <w:t>www.lihomeless.org</w:t>
        </w:r>
      </w:hyperlink>
      <w:r w:rsidRPr="00B86393">
        <w:rPr>
          <w:rFonts w:asciiTheme="minorHAnsi" w:hAnsiTheme="minorHAnsi" w:cstheme="minorHAnsi"/>
          <w:sz w:val="22"/>
          <w:szCs w:val="22"/>
        </w:rPr>
        <w:t xml:space="preserve"> or LICH website at </w:t>
      </w:r>
      <w:hyperlink r:id="rId24" w:history="1">
        <w:r w:rsidRPr="00B86393">
          <w:rPr>
            <w:rStyle w:val="Hyperlink"/>
            <w:rFonts w:asciiTheme="minorHAnsi" w:hAnsiTheme="minorHAnsi" w:cstheme="minorHAnsi"/>
            <w:sz w:val="22"/>
            <w:szCs w:val="22"/>
          </w:rPr>
          <w:t>www.addressthehomeless.org</w:t>
        </w:r>
      </w:hyperlink>
      <w:r w:rsidRPr="00B86393">
        <w:rPr>
          <w:rFonts w:asciiTheme="minorHAnsi" w:hAnsiTheme="minorHAnsi" w:cstheme="minorHAnsi"/>
          <w:sz w:val="22"/>
          <w:szCs w:val="22"/>
        </w:rPr>
        <w:t xml:space="preserve"> under the CoC Resources Page.  HUD guidebooks and other relevant information on CoC programs can also be found on HUD’s web site:  </w:t>
      </w:r>
      <w:hyperlink r:id="rId25" w:history="1">
        <w:r w:rsidRPr="00B86393">
          <w:rPr>
            <w:rFonts w:asciiTheme="minorHAnsi" w:hAnsiTheme="minorHAnsi" w:cstheme="minorHAnsi"/>
            <w:color w:val="0000FF"/>
            <w:u w:val="single"/>
          </w:rPr>
          <w:t>https://www.hudexchange.info/programs/coc/</w:t>
        </w:r>
      </w:hyperlink>
    </w:p>
    <w:p w14:paraId="3476DDFD" w14:textId="77777777" w:rsidR="003614C7" w:rsidRDefault="003614C7" w:rsidP="003614C7">
      <w:pPr>
        <w:jc w:val="both"/>
        <w:rPr>
          <w:rFonts w:asciiTheme="minorHAnsi" w:hAnsiTheme="minorHAnsi" w:cstheme="minorHAnsi"/>
          <w:sz w:val="22"/>
          <w:szCs w:val="22"/>
        </w:rPr>
      </w:pPr>
    </w:p>
    <w:p w14:paraId="6D34AFDE" w14:textId="77777777" w:rsidR="003614C7" w:rsidRPr="003614C7" w:rsidRDefault="003614C7" w:rsidP="003614C7">
      <w:pPr>
        <w:rPr>
          <w:rFonts w:asciiTheme="minorHAnsi" w:hAnsiTheme="minorHAnsi" w:cstheme="minorHAnsi"/>
          <w:b/>
          <w:bCs/>
          <w:sz w:val="24"/>
          <w:szCs w:val="24"/>
          <w:u w:val="single"/>
        </w:rPr>
      </w:pPr>
      <w:r w:rsidRPr="003614C7">
        <w:rPr>
          <w:rFonts w:asciiTheme="minorHAnsi" w:hAnsiTheme="minorHAnsi" w:cstheme="minorHAnsi"/>
          <w:b/>
          <w:bCs/>
          <w:sz w:val="24"/>
          <w:szCs w:val="24"/>
          <w:u w:val="single"/>
        </w:rPr>
        <w:t>Webcasts and Online Trainings</w:t>
      </w:r>
    </w:p>
    <w:p w14:paraId="194BD887" w14:textId="77777777" w:rsidR="003614C7" w:rsidRPr="003614C7" w:rsidRDefault="003614C7" w:rsidP="004F664A">
      <w:pPr>
        <w:pStyle w:val="ListParagraph"/>
        <w:numPr>
          <w:ilvl w:val="0"/>
          <w:numId w:val="10"/>
        </w:numPr>
        <w:spacing w:before="100" w:beforeAutospacing="1"/>
        <w:rPr>
          <w:rFonts w:asciiTheme="minorHAnsi" w:hAnsiTheme="minorHAnsi" w:cstheme="minorHAnsi"/>
          <w:sz w:val="22"/>
          <w:szCs w:val="22"/>
        </w:rPr>
      </w:pPr>
      <w:r w:rsidRPr="003614C7">
        <w:rPr>
          <w:rFonts w:asciiTheme="minorHAnsi" w:hAnsiTheme="minorHAnsi" w:cstheme="minorHAnsi"/>
          <w:sz w:val="22"/>
          <w:szCs w:val="22"/>
        </w:rPr>
        <w:t xml:space="preserve">e-snaps:  To access e-snaps training modules, go to:  </w:t>
      </w:r>
      <w:hyperlink r:id="rId26" w:history="1">
        <w:r w:rsidRPr="003614C7">
          <w:rPr>
            <w:rFonts w:asciiTheme="minorHAnsi" w:hAnsiTheme="minorHAnsi" w:cstheme="minorHAnsi"/>
            <w:color w:val="0000FF"/>
            <w:u w:val="single"/>
          </w:rPr>
          <w:t>https://www.hudexchange.info/programs/e-snaps/</w:t>
        </w:r>
      </w:hyperlink>
    </w:p>
    <w:p w14:paraId="0DBE76B5" w14:textId="77777777" w:rsidR="003614C7" w:rsidRPr="003614C7" w:rsidRDefault="003614C7" w:rsidP="004F664A">
      <w:pPr>
        <w:pStyle w:val="ListParagraph"/>
        <w:numPr>
          <w:ilvl w:val="0"/>
          <w:numId w:val="10"/>
        </w:numPr>
        <w:rPr>
          <w:rFonts w:asciiTheme="minorHAnsi" w:hAnsiTheme="minorHAnsi" w:cstheme="minorHAnsi"/>
          <w:sz w:val="22"/>
          <w:szCs w:val="22"/>
        </w:rPr>
      </w:pPr>
      <w:r w:rsidRPr="003614C7">
        <w:rPr>
          <w:rFonts w:asciiTheme="minorHAnsi" w:hAnsiTheme="minorHAnsi" w:cstheme="minorHAnsi"/>
          <w:sz w:val="22"/>
          <w:szCs w:val="22"/>
        </w:rPr>
        <w:t xml:space="preserve">HUD:  To access HUD webcasts or other HUD guidance, go to:  </w:t>
      </w:r>
      <w:hyperlink r:id="rId27" w:history="1">
        <w:r w:rsidRPr="003614C7">
          <w:rPr>
            <w:rFonts w:asciiTheme="minorHAnsi" w:hAnsiTheme="minorHAnsi" w:cstheme="minorHAnsi"/>
            <w:color w:val="0000FF"/>
            <w:u w:val="single"/>
          </w:rPr>
          <w:t>https://www.hudexchange.info/programs/coc/</w:t>
        </w:r>
      </w:hyperlink>
    </w:p>
    <w:p w14:paraId="5EDCB20D" w14:textId="77777777" w:rsidR="003614C7" w:rsidRPr="003614C7" w:rsidRDefault="003614C7" w:rsidP="004F664A">
      <w:pPr>
        <w:pStyle w:val="ListParagraph"/>
        <w:numPr>
          <w:ilvl w:val="0"/>
          <w:numId w:val="10"/>
        </w:numPr>
        <w:rPr>
          <w:rFonts w:asciiTheme="minorHAnsi" w:hAnsiTheme="minorHAnsi" w:cstheme="minorHAnsi"/>
          <w:sz w:val="22"/>
          <w:szCs w:val="22"/>
        </w:rPr>
      </w:pPr>
      <w:r w:rsidRPr="003614C7">
        <w:rPr>
          <w:rFonts w:asciiTheme="minorHAnsi" w:hAnsiTheme="minorHAnsi" w:cstheme="minorHAnsi"/>
          <w:sz w:val="22"/>
          <w:szCs w:val="22"/>
        </w:rPr>
        <w:t xml:space="preserve">Please check these web sites often for updates and new training modules.  </w:t>
      </w:r>
    </w:p>
    <w:p w14:paraId="5CACD358" w14:textId="77777777" w:rsidR="003614C7" w:rsidRPr="005729F0" w:rsidRDefault="003614C7" w:rsidP="003614C7">
      <w:pPr>
        <w:jc w:val="both"/>
        <w:rPr>
          <w:rFonts w:asciiTheme="minorHAnsi" w:hAnsiTheme="minorHAnsi" w:cstheme="minorHAnsi"/>
          <w:sz w:val="22"/>
          <w:szCs w:val="22"/>
        </w:rPr>
      </w:pPr>
    </w:p>
    <w:p w14:paraId="4F2F01E2" w14:textId="77777777" w:rsidR="003614C7" w:rsidRPr="005729F0" w:rsidRDefault="003614C7" w:rsidP="003614C7">
      <w:pPr>
        <w:jc w:val="both"/>
        <w:rPr>
          <w:rFonts w:asciiTheme="minorHAnsi" w:hAnsiTheme="minorHAnsi" w:cstheme="minorHAnsi"/>
          <w:sz w:val="22"/>
          <w:szCs w:val="22"/>
        </w:rPr>
      </w:pPr>
    </w:p>
    <w:p w14:paraId="5968262C" w14:textId="77777777" w:rsidR="003614C7" w:rsidRPr="005729F0" w:rsidRDefault="003614C7" w:rsidP="003614C7">
      <w:pPr>
        <w:jc w:val="center"/>
        <w:rPr>
          <w:rFonts w:asciiTheme="minorHAnsi" w:hAnsiTheme="minorHAnsi" w:cstheme="minorHAnsi"/>
          <w:b/>
          <w:i/>
          <w:sz w:val="36"/>
          <w:szCs w:val="36"/>
        </w:rPr>
      </w:pPr>
      <w:r w:rsidRPr="005729F0">
        <w:rPr>
          <w:rFonts w:asciiTheme="minorHAnsi" w:hAnsiTheme="minorHAnsi" w:cstheme="minorHAnsi"/>
          <w:sz w:val="36"/>
          <w:szCs w:val="36"/>
        </w:rPr>
        <w:t>***</w:t>
      </w:r>
      <w:r w:rsidRPr="005729F0">
        <w:rPr>
          <w:rFonts w:asciiTheme="minorHAnsi" w:hAnsiTheme="minorHAnsi" w:cstheme="minorHAnsi"/>
          <w:sz w:val="36"/>
          <w:szCs w:val="36"/>
          <w:highlight w:val="yellow"/>
        </w:rPr>
        <w:t xml:space="preserve">Applications are due by </w:t>
      </w:r>
      <w:r w:rsidRPr="005729F0">
        <w:rPr>
          <w:rFonts w:asciiTheme="minorHAnsi" w:hAnsiTheme="minorHAnsi" w:cstheme="minorHAnsi"/>
          <w:b/>
          <w:i/>
          <w:sz w:val="36"/>
          <w:szCs w:val="36"/>
          <w:highlight w:val="yellow"/>
        </w:rPr>
        <w:t>August [8/25/23] by 5:00pm</w:t>
      </w:r>
      <w:r w:rsidRPr="005729F0">
        <w:rPr>
          <w:rFonts w:asciiTheme="minorHAnsi" w:hAnsiTheme="minorHAnsi" w:cstheme="minorHAnsi"/>
          <w:b/>
          <w:i/>
          <w:sz w:val="36"/>
          <w:szCs w:val="36"/>
        </w:rPr>
        <w:t>***</w:t>
      </w:r>
    </w:p>
    <w:p w14:paraId="6FD73BC3" w14:textId="77777777" w:rsidR="00865781" w:rsidRDefault="00865781" w:rsidP="00865781">
      <w:pPr>
        <w:rPr>
          <w:rFonts w:ascii="Calibri" w:hAnsi="Calibri" w:cs="Calibri"/>
          <w:sz w:val="22"/>
          <w:szCs w:val="22"/>
        </w:rPr>
      </w:pPr>
    </w:p>
    <w:p w14:paraId="2F1C8A4C" w14:textId="77777777" w:rsidR="00865781" w:rsidRDefault="00865781" w:rsidP="00865781">
      <w:pPr>
        <w:rPr>
          <w:rFonts w:ascii="Calibri" w:hAnsi="Calibri" w:cs="Calibri"/>
          <w:sz w:val="22"/>
          <w:szCs w:val="22"/>
        </w:rPr>
      </w:pPr>
    </w:p>
    <w:p w14:paraId="74F25328" w14:textId="77777777" w:rsidR="00865781" w:rsidRDefault="00865781" w:rsidP="00865781">
      <w:pPr>
        <w:rPr>
          <w:rFonts w:ascii="Calibri" w:hAnsi="Calibri" w:cs="Calibri"/>
          <w:sz w:val="22"/>
          <w:szCs w:val="22"/>
        </w:rPr>
      </w:pPr>
    </w:p>
    <w:p w14:paraId="0F6D25A9" w14:textId="77777777" w:rsidR="00865781" w:rsidRDefault="00865781" w:rsidP="00865781">
      <w:pPr>
        <w:rPr>
          <w:rFonts w:ascii="Calibri" w:hAnsi="Calibri" w:cs="Calibri"/>
          <w:sz w:val="22"/>
          <w:szCs w:val="22"/>
        </w:rPr>
      </w:pPr>
    </w:p>
    <w:p w14:paraId="694A8F3F" w14:textId="77777777" w:rsidR="00865781" w:rsidRDefault="00865781" w:rsidP="00865781">
      <w:pPr>
        <w:rPr>
          <w:rFonts w:ascii="Calibri" w:hAnsi="Calibri" w:cs="Calibri"/>
          <w:sz w:val="22"/>
          <w:szCs w:val="22"/>
        </w:rPr>
      </w:pPr>
    </w:p>
    <w:p w14:paraId="6C664F55" w14:textId="77777777" w:rsidR="00865781" w:rsidRDefault="00865781" w:rsidP="00865781">
      <w:pPr>
        <w:rPr>
          <w:rFonts w:ascii="Calibri" w:hAnsi="Calibri" w:cs="Calibri"/>
          <w:sz w:val="22"/>
          <w:szCs w:val="22"/>
        </w:rPr>
      </w:pPr>
    </w:p>
    <w:p w14:paraId="2BFE5BDA" w14:textId="77777777" w:rsidR="00865781" w:rsidRDefault="00865781" w:rsidP="00865781">
      <w:pPr>
        <w:rPr>
          <w:rFonts w:ascii="Calibri" w:hAnsi="Calibri" w:cs="Calibri"/>
          <w:sz w:val="22"/>
          <w:szCs w:val="22"/>
        </w:rPr>
      </w:pPr>
    </w:p>
    <w:p w14:paraId="58168A4B" w14:textId="77777777" w:rsidR="00865781" w:rsidRDefault="00865781" w:rsidP="00865781">
      <w:pPr>
        <w:rPr>
          <w:rFonts w:ascii="Calibri" w:hAnsi="Calibri" w:cs="Calibri"/>
          <w:sz w:val="22"/>
          <w:szCs w:val="22"/>
        </w:rPr>
      </w:pPr>
    </w:p>
    <w:p w14:paraId="73C43FC0" w14:textId="77777777" w:rsidR="00865781" w:rsidRDefault="00865781" w:rsidP="00865781">
      <w:pPr>
        <w:rPr>
          <w:rFonts w:ascii="Calibri" w:hAnsi="Calibri" w:cs="Calibri"/>
          <w:sz w:val="22"/>
          <w:szCs w:val="22"/>
        </w:rPr>
      </w:pPr>
    </w:p>
    <w:p w14:paraId="4ACEA727" w14:textId="77777777" w:rsidR="00865781" w:rsidRDefault="00865781" w:rsidP="00865781">
      <w:pPr>
        <w:rPr>
          <w:rFonts w:ascii="Calibri" w:hAnsi="Calibri" w:cs="Calibri"/>
          <w:sz w:val="22"/>
          <w:szCs w:val="22"/>
        </w:rPr>
      </w:pPr>
    </w:p>
    <w:p w14:paraId="74EF6D7D" w14:textId="77777777" w:rsidR="00865781" w:rsidRDefault="00865781" w:rsidP="00865781">
      <w:pPr>
        <w:rPr>
          <w:rFonts w:ascii="Calibri" w:hAnsi="Calibri" w:cs="Calibri"/>
          <w:sz w:val="22"/>
          <w:szCs w:val="22"/>
        </w:rPr>
      </w:pPr>
    </w:p>
    <w:p w14:paraId="20484AF3" w14:textId="77777777" w:rsidR="00865781" w:rsidRDefault="00865781" w:rsidP="00865781">
      <w:pPr>
        <w:rPr>
          <w:rFonts w:ascii="Calibri" w:hAnsi="Calibri" w:cs="Calibri"/>
          <w:sz w:val="22"/>
          <w:szCs w:val="22"/>
        </w:rPr>
      </w:pPr>
    </w:p>
    <w:p w14:paraId="10700D8B" w14:textId="77777777" w:rsidR="00865781" w:rsidRDefault="00865781" w:rsidP="00865781">
      <w:pPr>
        <w:rPr>
          <w:rFonts w:ascii="Calibri" w:hAnsi="Calibri" w:cs="Calibri"/>
          <w:sz w:val="22"/>
          <w:szCs w:val="22"/>
        </w:rPr>
      </w:pPr>
    </w:p>
    <w:p w14:paraId="35C448FD" w14:textId="77777777" w:rsidR="00865781" w:rsidRDefault="00865781" w:rsidP="00865781">
      <w:pPr>
        <w:rPr>
          <w:rFonts w:ascii="Calibri" w:hAnsi="Calibri" w:cs="Calibri"/>
          <w:sz w:val="22"/>
          <w:szCs w:val="22"/>
        </w:rPr>
      </w:pPr>
    </w:p>
    <w:p w14:paraId="4630F44A" w14:textId="77777777" w:rsidR="00865781" w:rsidRDefault="00865781" w:rsidP="00865781">
      <w:pPr>
        <w:rPr>
          <w:rFonts w:ascii="Calibri" w:hAnsi="Calibri" w:cs="Calibri"/>
          <w:sz w:val="22"/>
          <w:szCs w:val="22"/>
        </w:rPr>
      </w:pPr>
    </w:p>
    <w:p w14:paraId="5F18A7AD" w14:textId="77777777" w:rsidR="00865781" w:rsidRDefault="00865781" w:rsidP="00865781">
      <w:pPr>
        <w:rPr>
          <w:rFonts w:ascii="Calibri" w:hAnsi="Calibri" w:cs="Calibri"/>
          <w:sz w:val="22"/>
          <w:szCs w:val="22"/>
        </w:rPr>
      </w:pPr>
    </w:p>
    <w:p w14:paraId="4FE58E29" w14:textId="77777777" w:rsidR="00865781" w:rsidRDefault="00865781" w:rsidP="00865781">
      <w:pPr>
        <w:rPr>
          <w:rFonts w:ascii="Calibri" w:hAnsi="Calibri" w:cs="Calibri"/>
          <w:sz w:val="22"/>
          <w:szCs w:val="22"/>
        </w:rPr>
      </w:pPr>
    </w:p>
    <w:p w14:paraId="348B8D77" w14:textId="77777777" w:rsidR="00865781" w:rsidRDefault="00865781" w:rsidP="00865781">
      <w:pPr>
        <w:rPr>
          <w:rFonts w:ascii="Calibri" w:hAnsi="Calibri" w:cs="Calibri"/>
          <w:sz w:val="22"/>
          <w:szCs w:val="22"/>
        </w:rPr>
      </w:pPr>
    </w:p>
    <w:p w14:paraId="68BEEE83" w14:textId="77777777" w:rsidR="00865781" w:rsidRDefault="00865781" w:rsidP="00865781">
      <w:pPr>
        <w:rPr>
          <w:rFonts w:ascii="Calibri" w:hAnsi="Calibri" w:cs="Calibri"/>
          <w:sz w:val="22"/>
          <w:szCs w:val="22"/>
        </w:rPr>
      </w:pPr>
    </w:p>
    <w:p w14:paraId="7FD10116" w14:textId="77777777" w:rsidR="00865781" w:rsidRDefault="00865781" w:rsidP="00865781">
      <w:pPr>
        <w:rPr>
          <w:rFonts w:ascii="Calibri" w:hAnsi="Calibri" w:cs="Calibri"/>
          <w:sz w:val="22"/>
          <w:szCs w:val="22"/>
        </w:rPr>
      </w:pPr>
    </w:p>
    <w:p w14:paraId="10239F9B" w14:textId="77777777" w:rsidR="00865781" w:rsidRDefault="00865781" w:rsidP="00865781">
      <w:pPr>
        <w:rPr>
          <w:rFonts w:ascii="Calibri" w:hAnsi="Calibri" w:cs="Calibri"/>
          <w:sz w:val="22"/>
          <w:szCs w:val="22"/>
        </w:rPr>
      </w:pPr>
    </w:p>
    <w:p w14:paraId="41AEC577" w14:textId="77777777" w:rsidR="00865781" w:rsidRDefault="00865781" w:rsidP="00865781">
      <w:pPr>
        <w:rPr>
          <w:rFonts w:ascii="Calibri" w:hAnsi="Calibri" w:cs="Calibri"/>
          <w:sz w:val="22"/>
          <w:szCs w:val="22"/>
        </w:rPr>
      </w:pPr>
    </w:p>
    <w:p w14:paraId="0E2F7A39" w14:textId="77777777" w:rsidR="003614C7" w:rsidRDefault="003614C7" w:rsidP="00865781">
      <w:pPr>
        <w:rPr>
          <w:rFonts w:ascii="Calibri" w:hAnsi="Calibri" w:cs="Calibri"/>
          <w:sz w:val="22"/>
          <w:szCs w:val="22"/>
        </w:rPr>
      </w:pPr>
    </w:p>
    <w:p w14:paraId="711DEF5E" w14:textId="135A6709" w:rsidR="00865781" w:rsidRPr="00796A87" w:rsidRDefault="00865781" w:rsidP="00865781">
      <w:pPr>
        <w:rPr>
          <w:b/>
          <w:i/>
          <w:sz w:val="24"/>
          <w:szCs w:val="24"/>
        </w:rPr>
      </w:pPr>
      <w:bookmarkStart w:id="9" w:name="_Hlk141808211"/>
      <w:r w:rsidRPr="00796A87">
        <w:rPr>
          <w:b/>
          <w:i/>
          <w:sz w:val="24"/>
          <w:szCs w:val="24"/>
        </w:rPr>
        <w:lastRenderedPageBreak/>
        <w:t>Please make note of the following information, as it will be required throughout your application:</w:t>
      </w:r>
    </w:p>
    <w:p w14:paraId="2474D965" w14:textId="77777777" w:rsidR="00865781" w:rsidRPr="00796A87" w:rsidRDefault="00865781" w:rsidP="00865781"/>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8"/>
        <w:gridCol w:w="3852"/>
      </w:tblGrid>
      <w:tr w:rsidR="00865781" w:rsidRPr="00796A87" w14:paraId="617CDB91" w14:textId="77777777" w:rsidTr="001A69A4">
        <w:trPr>
          <w:trHeight w:val="395"/>
        </w:trPr>
        <w:tc>
          <w:tcPr>
            <w:tcW w:w="9720" w:type="dxa"/>
            <w:gridSpan w:val="2"/>
            <w:shd w:val="clear" w:color="auto" w:fill="F2F2F2"/>
            <w:vAlign w:val="center"/>
          </w:tcPr>
          <w:p w14:paraId="31C4AF11" w14:textId="77777777" w:rsidR="00865781" w:rsidRPr="00796A87" w:rsidRDefault="00865781" w:rsidP="001A69A4">
            <w:pPr>
              <w:jc w:val="center"/>
              <w:rPr>
                <w:b/>
                <w:i/>
                <w:sz w:val="22"/>
                <w:szCs w:val="22"/>
              </w:rPr>
            </w:pPr>
            <w:r w:rsidRPr="00796A87">
              <w:rPr>
                <w:b/>
                <w:i/>
                <w:sz w:val="22"/>
                <w:szCs w:val="22"/>
              </w:rPr>
              <w:t>Geographic Codes</w:t>
            </w:r>
          </w:p>
        </w:tc>
      </w:tr>
      <w:tr w:rsidR="00865781" w:rsidRPr="00796A87" w14:paraId="3E4E18FE" w14:textId="77777777" w:rsidTr="001A69A4">
        <w:trPr>
          <w:trHeight w:val="341"/>
        </w:trPr>
        <w:tc>
          <w:tcPr>
            <w:tcW w:w="5868" w:type="dxa"/>
            <w:shd w:val="clear" w:color="auto" w:fill="F2F2F2"/>
            <w:vAlign w:val="center"/>
          </w:tcPr>
          <w:p w14:paraId="0E0032F4" w14:textId="77777777" w:rsidR="00865781" w:rsidRPr="00796A87" w:rsidRDefault="00865781" w:rsidP="001A69A4">
            <w:pPr>
              <w:jc w:val="center"/>
              <w:rPr>
                <w:i/>
                <w:sz w:val="22"/>
                <w:szCs w:val="22"/>
                <w:u w:val="single"/>
              </w:rPr>
            </w:pPr>
            <w:r w:rsidRPr="00796A87">
              <w:rPr>
                <w:i/>
                <w:sz w:val="22"/>
                <w:szCs w:val="22"/>
                <w:u w:val="single"/>
              </w:rPr>
              <w:t>Area</w:t>
            </w:r>
          </w:p>
        </w:tc>
        <w:tc>
          <w:tcPr>
            <w:tcW w:w="3852" w:type="dxa"/>
            <w:shd w:val="clear" w:color="auto" w:fill="F2F2F2"/>
            <w:vAlign w:val="center"/>
          </w:tcPr>
          <w:p w14:paraId="38AF75FC" w14:textId="77777777" w:rsidR="00865781" w:rsidRPr="00796A87" w:rsidRDefault="00865781" w:rsidP="001A69A4">
            <w:pPr>
              <w:jc w:val="center"/>
              <w:rPr>
                <w:i/>
                <w:sz w:val="22"/>
                <w:szCs w:val="22"/>
                <w:u w:val="single"/>
              </w:rPr>
            </w:pPr>
            <w:r w:rsidRPr="00796A87">
              <w:rPr>
                <w:i/>
                <w:sz w:val="22"/>
                <w:szCs w:val="22"/>
                <w:u w:val="single"/>
              </w:rPr>
              <w:t>Code</w:t>
            </w:r>
          </w:p>
        </w:tc>
      </w:tr>
      <w:tr w:rsidR="00865781" w:rsidRPr="00796A87" w14:paraId="57939CEF" w14:textId="77777777" w:rsidTr="001A69A4">
        <w:tc>
          <w:tcPr>
            <w:tcW w:w="5868" w:type="dxa"/>
          </w:tcPr>
          <w:p w14:paraId="552196F2" w14:textId="77777777" w:rsidR="00865781" w:rsidRPr="00796A87" w:rsidRDefault="00865781" w:rsidP="001A69A4">
            <w:pPr>
              <w:rPr>
                <w:rFonts w:ascii="Arial" w:hAnsi="Arial" w:cs="Arial"/>
              </w:rPr>
            </w:pPr>
            <w:r w:rsidRPr="00796A87">
              <w:rPr>
                <w:rFonts w:ascii="Arial" w:hAnsi="Arial" w:cs="Arial"/>
              </w:rPr>
              <w:t>Nassau County</w:t>
            </w:r>
          </w:p>
        </w:tc>
        <w:tc>
          <w:tcPr>
            <w:tcW w:w="3852" w:type="dxa"/>
          </w:tcPr>
          <w:p w14:paraId="04A8B77B" w14:textId="77777777" w:rsidR="00865781" w:rsidRPr="00796A87" w:rsidRDefault="00865781" w:rsidP="001A69A4">
            <w:pPr>
              <w:rPr>
                <w:rFonts w:ascii="Arial" w:hAnsi="Arial" w:cs="Arial"/>
              </w:rPr>
            </w:pPr>
            <w:r w:rsidRPr="00796A87">
              <w:rPr>
                <w:rFonts w:ascii="Arial" w:hAnsi="Arial" w:cs="Arial"/>
              </w:rPr>
              <w:t>369059</w:t>
            </w:r>
          </w:p>
        </w:tc>
      </w:tr>
      <w:tr w:rsidR="00865781" w:rsidRPr="00796A87" w14:paraId="49BD64CB" w14:textId="77777777" w:rsidTr="001A69A4">
        <w:tc>
          <w:tcPr>
            <w:tcW w:w="5868" w:type="dxa"/>
          </w:tcPr>
          <w:p w14:paraId="54F85FF4" w14:textId="77777777" w:rsidR="00865781" w:rsidRPr="00796A87" w:rsidRDefault="00865781" w:rsidP="001A69A4">
            <w:pPr>
              <w:rPr>
                <w:rFonts w:ascii="Arial" w:hAnsi="Arial" w:cs="Arial"/>
              </w:rPr>
            </w:pPr>
            <w:r w:rsidRPr="00796A87">
              <w:rPr>
                <w:rFonts w:ascii="Arial" w:hAnsi="Arial" w:cs="Arial"/>
              </w:rPr>
              <w:t>Suffolk County Consortium</w:t>
            </w:r>
          </w:p>
        </w:tc>
        <w:tc>
          <w:tcPr>
            <w:tcW w:w="3852" w:type="dxa"/>
          </w:tcPr>
          <w:p w14:paraId="5785F964" w14:textId="77777777" w:rsidR="00865781" w:rsidRPr="00796A87" w:rsidRDefault="00865781" w:rsidP="001A69A4">
            <w:pPr>
              <w:rPr>
                <w:rFonts w:ascii="Arial" w:hAnsi="Arial" w:cs="Arial"/>
              </w:rPr>
            </w:pPr>
            <w:r w:rsidRPr="00796A87">
              <w:rPr>
                <w:rFonts w:ascii="Arial" w:hAnsi="Arial" w:cs="Arial"/>
              </w:rPr>
              <w:t>369103</w:t>
            </w:r>
          </w:p>
        </w:tc>
      </w:tr>
      <w:tr w:rsidR="00865781" w:rsidRPr="00796A87" w14:paraId="09FD70CB" w14:textId="77777777" w:rsidTr="001A69A4">
        <w:tc>
          <w:tcPr>
            <w:tcW w:w="5868" w:type="dxa"/>
          </w:tcPr>
          <w:p w14:paraId="01D09611" w14:textId="77777777" w:rsidR="00865781" w:rsidRPr="00796A87" w:rsidRDefault="00865781" w:rsidP="001A69A4">
            <w:pPr>
              <w:rPr>
                <w:rFonts w:ascii="Arial" w:hAnsi="Arial" w:cs="Arial"/>
              </w:rPr>
            </w:pPr>
            <w:r w:rsidRPr="00796A87">
              <w:rPr>
                <w:rFonts w:ascii="Arial" w:hAnsi="Arial" w:cs="Arial"/>
              </w:rPr>
              <w:t>Babylon Town</w:t>
            </w:r>
          </w:p>
        </w:tc>
        <w:tc>
          <w:tcPr>
            <w:tcW w:w="3852" w:type="dxa"/>
          </w:tcPr>
          <w:p w14:paraId="3A19C73E" w14:textId="77777777" w:rsidR="00865781" w:rsidRPr="00796A87" w:rsidRDefault="00865781" w:rsidP="001A69A4">
            <w:pPr>
              <w:rPr>
                <w:rFonts w:ascii="Arial" w:hAnsi="Arial" w:cs="Arial"/>
              </w:rPr>
            </w:pPr>
            <w:r w:rsidRPr="00796A87">
              <w:rPr>
                <w:rFonts w:ascii="Arial" w:hAnsi="Arial" w:cs="Arial"/>
              </w:rPr>
              <w:t>360352</w:t>
            </w:r>
          </w:p>
        </w:tc>
      </w:tr>
      <w:tr w:rsidR="00865781" w:rsidRPr="00796A87" w14:paraId="29E300B4" w14:textId="77777777" w:rsidTr="001A69A4">
        <w:tc>
          <w:tcPr>
            <w:tcW w:w="5868" w:type="dxa"/>
          </w:tcPr>
          <w:p w14:paraId="5ADCC900" w14:textId="77777777" w:rsidR="00865781" w:rsidRPr="00796A87" w:rsidRDefault="00865781" w:rsidP="001A69A4">
            <w:pPr>
              <w:rPr>
                <w:rFonts w:ascii="Arial" w:hAnsi="Arial" w:cs="Arial"/>
              </w:rPr>
            </w:pPr>
            <w:r w:rsidRPr="00796A87">
              <w:rPr>
                <w:rFonts w:ascii="Arial" w:hAnsi="Arial" w:cs="Arial"/>
              </w:rPr>
              <w:t>Huntington Town</w:t>
            </w:r>
          </w:p>
        </w:tc>
        <w:tc>
          <w:tcPr>
            <w:tcW w:w="3852" w:type="dxa"/>
          </w:tcPr>
          <w:p w14:paraId="6317FA1C" w14:textId="77777777" w:rsidR="00865781" w:rsidRPr="00796A87" w:rsidRDefault="00865781" w:rsidP="001A69A4">
            <w:pPr>
              <w:rPr>
                <w:rFonts w:ascii="Arial" w:hAnsi="Arial" w:cs="Arial"/>
              </w:rPr>
            </w:pPr>
            <w:r w:rsidRPr="00796A87">
              <w:rPr>
                <w:rFonts w:ascii="Arial" w:hAnsi="Arial" w:cs="Arial"/>
              </w:rPr>
              <w:t>363088</w:t>
            </w:r>
          </w:p>
        </w:tc>
      </w:tr>
      <w:tr w:rsidR="00865781" w:rsidRPr="00796A87" w14:paraId="7C8BF789" w14:textId="77777777" w:rsidTr="001A69A4">
        <w:tc>
          <w:tcPr>
            <w:tcW w:w="5868" w:type="dxa"/>
          </w:tcPr>
          <w:p w14:paraId="049ECEE3" w14:textId="77777777" w:rsidR="00865781" w:rsidRPr="00796A87" w:rsidRDefault="00865781" w:rsidP="001A69A4">
            <w:pPr>
              <w:rPr>
                <w:rFonts w:ascii="Arial" w:hAnsi="Arial" w:cs="Arial"/>
              </w:rPr>
            </w:pPr>
            <w:r w:rsidRPr="00796A87">
              <w:rPr>
                <w:rFonts w:ascii="Arial" w:hAnsi="Arial" w:cs="Arial"/>
              </w:rPr>
              <w:t>Brookhaven Town</w:t>
            </w:r>
          </w:p>
        </w:tc>
        <w:tc>
          <w:tcPr>
            <w:tcW w:w="3852" w:type="dxa"/>
          </w:tcPr>
          <w:p w14:paraId="5B73979B" w14:textId="77777777" w:rsidR="00865781" w:rsidRPr="00796A87" w:rsidRDefault="00865781" w:rsidP="001A69A4">
            <w:pPr>
              <w:rPr>
                <w:rFonts w:ascii="Arial" w:hAnsi="Arial" w:cs="Arial"/>
              </w:rPr>
            </w:pPr>
            <w:r w:rsidRPr="00796A87">
              <w:rPr>
                <w:rFonts w:ascii="Arial" w:hAnsi="Arial" w:cs="Arial"/>
              </w:rPr>
              <w:t>360744</w:t>
            </w:r>
          </w:p>
        </w:tc>
      </w:tr>
      <w:tr w:rsidR="00865781" w:rsidRPr="00796A87" w14:paraId="6D796DCB" w14:textId="77777777" w:rsidTr="001A69A4">
        <w:tc>
          <w:tcPr>
            <w:tcW w:w="5868" w:type="dxa"/>
          </w:tcPr>
          <w:p w14:paraId="20A447FF" w14:textId="77777777" w:rsidR="00865781" w:rsidRPr="00796A87" w:rsidRDefault="00865781" w:rsidP="001A69A4">
            <w:pPr>
              <w:rPr>
                <w:rFonts w:ascii="Arial" w:hAnsi="Arial" w:cs="Arial"/>
              </w:rPr>
            </w:pPr>
            <w:r w:rsidRPr="00796A87">
              <w:rPr>
                <w:rFonts w:ascii="Arial" w:hAnsi="Arial" w:cs="Arial"/>
              </w:rPr>
              <w:t>Islip Town</w:t>
            </w:r>
          </w:p>
        </w:tc>
        <w:tc>
          <w:tcPr>
            <w:tcW w:w="3852" w:type="dxa"/>
          </w:tcPr>
          <w:p w14:paraId="596AB39D" w14:textId="77777777" w:rsidR="00865781" w:rsidRPr="00796A87" w:rsidRDefault="00865781" w:rsidP="001A69A4">
            <w:pPr>
              <w:rPr>
                <w:rFonts w:ascii="Arial" w:hAnsi="Arial" w:cs="Arial"/>
              </w:rPr>
            </w:pPr>
            <w:r w:rsidRPr="00796A87">
              <w:rPr>
                <w:rFonts w:ascii="Arial" w:hAnsi="Arial" w:cs="Arial"/>
              </w:rPr>
              <w:t>363160</w:t>
            </w:r>
          </w:p>
        </w:tc>
      </w:tr>
      <w:bookmarkEnd w:id="9"/>
    </w:tbl>
    <w:p w14:paraId="6675E3D4" w14:textId="77777777" w:rsidR="00865781" w:rsidRPr="00796A87" w:rsidRDefault="00865781" w:rsidP="00865781"/>
    <w:p w14:paraId="53B2292F" w14:textId="77777777" w:rsidR="00865781" w:rsidRPr="00796A87" w:rsidRDefault="00865781" w:rsidP="00865781">
      <w:pPr>
        <w:jc w:val="center"/>
        <w:rPr>
          <w:rFonts w:ascii="Bookman Old Style" w:hAnsi="Bookman Old Style"/>
        </w:rPr>
      </w:pPr>
    </w:p>
    <w:p w14:paraId="74E2E2DD" w14:textId="77777777" w:rsidR="00865781" w:rsidRDefault="00865781" w:rsidP="00865781">
      <w:pPr>
        <w:jc w:val="center"/>
        <w:rPr>
          <w:sz w:val="36"/>
          <w:szCs w:val="36"/>
        </w:rPr>
      </w:pPr>
    </w:p>
    <w:p w14:paraId="3F261C9D" w14:textId="77777777" w:rsidR="00865781" w:rsidRDefault="00865781" w:rsidP="00865781">
      <w:pPr>
        <w:jc w:val="center"/>
        <w:rPr>
          <w:sz w:val="36"/>
          <w:szCs w:val="36"/>
        </w:rPr>
      </w:pPr>
    </w:p>
    <w:p w14:paraId="2A344756" w14:textId="77777777" w:rsidR="00865781" w:rsidRDefault="00865781" w:rsidP="00865781">
      <w:pPr>
        <w:pStyle w:val="ListParagraph"/>
        <w:rPr>
          <w:rFonts w:eastAsia="Calibri"/>
          <w:color w:val="000000"/>
          <w:sz w:val="24"/>
        </w:rPr>
      </w:pPr>
    </w:p>
    <w:p w14:paraId="32A17114" w14:textId="77777777" w:rsidR="00865781" w:rsidRDefault="00865781" w:rsidP="00865781">
      <w:pPr>
        <w:spacing w:line="276" w:lineRule="auto"/>
        <w:contextualSpacing/>
        <w:rPr>
          <w:rFonts w:eastAsia="Calibri"/>
          <w:color w:val="000000"/>
          <w:sz w:val="24"/>
        </w:rPr>
      </w:pPr>
    </w:p>
    <w:p w14:paraId="767BE700" w14:textId="77777777" w:rsidR="00865781" w:rsidRDefault="00865781" w:rsidP="00865781">
      <w:pPr>
        <w:spacing w:line="276" w:lineRule="auto"/>
        <w:contextualSpacing/>
        <w:rPr>
          <w:rFonts w:eastAsia="Calibri"/>
          <w:color w:val="000000"/>
          <w:sz w:val="24"/>
        </w:rPr>
      </w:pPr>
    </w:p>
    <w:p w14:paraId="0A59E9EF" w14:textId="77777777" w:rsidR="00865781" w:rsidRDefault="00865781" w:rsidP="00865781">
      <w:pPr>
        <w:spacing w:line="276" w:lineRule="auto"/>
        <w:contextualSpacing/>
        <w:rPr>
          <w:rFonts w:eastAsia="Calibri"/>
          <w:color w:val="000000"/>
          <w:sz w:val="24"/>
        </w:rPr>
      </w:pPr>
    </w:p>
    <w:p w14:paraId="36701DE9" w14:textId="77777777" w:rsidR="00865781" w:rsidRDefault="00865781" w:rsidP="00865781">
      <w:pPr>
        <w:spacing w:line="276" w:lineRule="auto"/>
        <w:contextualSpacing/>
        <w:rPr>
          <w:rFonts w:eastAsia="Calibri"/>
          <w:color w:val="000000"/>
          <w:sz w:val="24"/>
        </w:rPr>
      </w:pPr>
    </w:p>
    <w:p w14:paraId="0638544E" w14:textId="77777777" w:rsidR="00865781" w:rsidRDefault="00865781" w:rsidP="00865781">
      <w:pPr>
        <w:spacing w:line="276" w:lineRule="auto"/>
        <w:contextualSpacing/>
        <w:rPr>
          <w:rFonts w:eastAsia="Calibri"/>
          <w:color w:val="000000"/>
          <w:sz w:val="24"/>
        </w:rPr>
      </w:pPr>
    </w:p>
    <w:p w14:paraId="3A06F3F3" w14:textId="77777777" w:rsidR="00865781" w:rsidRDefault="00865781" w:rsidP="00865781">
      <w:pPr>
        <w:spacing w:line="276" w:lineRule="auto"/>
        <w:contextualSpacing/>
        <w:rPr>
          <w:rFonts w:eastAsia="Calibri"/>
          <w:color w:val="000000"/>
          <w:sz w:val="24"/>
        </w:rPr>
      </w:pPr>
    </w:p>
    <w:p w14:paraId="37C99349" w14:textId="77777777" w:rsidR="00865781" w:rsidRDefault="00865781" w:rsidP="00865781">
      <w:pPr>
        <w:spacing w:line="276" w:lineRule="auto"/>
        <w:contextualSpacing/>
        <w:rPr>
          <w:rFonts w:eastAsia="Calibri"/>
          <w:color w:val="000000"/>
          <w:sz w:val="24"/>
        </w:rPr>
      </w:pPr>
    </w:p>
    <w:p w14:paraId="70A2F866" w14:textId="77777777" w:rsidR="003614C7" w:rsidRDefault="003614C7">
      <w:pPr>
        <w:spacing w:after="160" w:line="259" w:lineRule="auto"/>
        <w:rPr>
          <w:b/>
          <w:sz w:val="36"/>
          <w:szCs w:val="36"/>
          <w:highlight w:val="lightGray"/>
        </w:rPr>
      </w:pPr>
      <w:r>
        <w:rPr>
          <w:b/>
          <w:sz w:val="36"/>
          <w:szCs w:val="36"/>
          <w:highlight w:val="lightGray"/>
        </w:rPr>
        <w:br w:type="page"/>
      </w:r>
    </w:p>
    <w:p w14:paraId="48EB86B9" w14:textId="77777777" w:rsidR="003614C7" w:rsidRPr="005729F0" w:rsidRDefault="003614C7" w:rsidP="003614C7">
      <w:pPr>
        <w:jc w:val="center"/>
        <w:rPr>
          <w:rFonts w:ascii="Calibri" w:hAnsi="Calibri" w:cs="Calibri"/>
          <w:sz w:val="36"/>
          <w:szCs w:val="36"/>
        </w:rPr>
      </w:pPr>
      <w:bookmarkStart w:id="10" w:name="_Hlk141808432"/>
      <w:r w:rsidRPr="005729F0">
        <w:rPr>
          <w:rFonts w:ascii="Calibri" w:hAnsi="Calibri" w:cs="Calibri"/>
          <w:sz w:val="36"/>
          <w:szCs w:val="36"/>
        </w:rPr>
        <w:lastRenderedPageBreak/>
        <w:t>NEW FUNDING AVAILABLE THROUGH THE 2023 COC NOFO FUNDING ROUND FOR LEVERAGED HOUSING OR HEALTHCARE PERMANENT HOUSING PROJECTS</w:t>
      </w:r>
    </w:p>
    <w:p w14:paraId="0E9C4C37" w14:textId="77777777" w:rsidR="003614C7" w:rsidRDefault="003614C7" w:rsidP="003614C7">
      <w:pPr>
        <w:jc w:val="center"/>
        <w:rPr>
          <w:rFonts w:ascii="Calibri" w:hAnsi="Calibri" w:cs="Calibri"/>
          <w:b/>
          <w:bCs/>
          <w:sz w:val="22"/>
          <w:szCs w:val="22"/>
        </w:rPr>
      </w:pPr>
    </w:p>
    <w:p w14:paraId="733B7AD8" w14:textId="457CDA8A" w:rsidR="00F13F8A" w:rsidRPr="00F13F8A" w:rsidRDefault="00F13F8A" w:rsidP="003614C7">
      <w:pPr>
        <w:jc w:val="center"/>
        <w:rPr>
          <w:rFonts w:ascii="Calibri" w:hAnsi="Calibri" w:cs="Calibri"/>
          <w:b/>
          <w:bCs/>
          <w:sz w:val="28"/>
          <w:szCs w:val="28"/>
        </w:rPr>
      </w:pPr>
      <w:r w:rsidRPr="00F13F8A">
        <w:rPr>
          <w:rFonts w:ascii="Calibri" w:hAnsi="Calibri" w:cs="Calibri"/>
          <w:b/>
          <w:bCs/>
          <w:sz w:val="28"/>
          <w:szCs w:val="28"/>
        </w:rPr>
        <w:t xml:space="preserve">For new applicants, please refer to the new applicant instruction manual for full application detailed instructions. </w:t>
      </w:r>
    </w:p>
    <w:p w14:paraId="1C94881A" w14:textId="77777777" w:rsidR="00F13F8A" w:rsidRPr="00BE39A5" w:rsidRDefault="00F13F8A" w:rsidP="003614C7">
      <w:pPr>
        <w:jc w:val="center"/>
        <w:rPr>
          <w:rFonts w:ascii="Calibri" w:hAnsi="Calibri" w:cs="Calibri"/>
          <w:b/>
          <w:bCs/>
          <w:sz w:val="22"/>
          <w:szCs w:val="22"/>
        </w:rPr>
      </w:pPr>
    </w:p>
    <w:p w14:paraId="0791BCC2" w14:textId="21D3BCDC" w:rsidR="00FE266B" w:rsidRPr="00B86393" w:rsidRDefault="00FE266B" w:rsidP="00FE266B">
      <w:pPr>
        <w:rPr>
          <w:rFonts w:asciiTheme="minorHAnsi" w:hAnsiTheme="minorHAnsi" w:cstheme="minorHAnsi"/>
        </w:rPr>
      </w:pPr>
      <w:r w:rsidRPr="00B86393">
        <w:rPr>
          <w:rFonts w:asciiTheme="minorHAnsi" w:hAnsiTheme="minorHAnsi" w:cstheme="minorHAnsi"/>
          <w:b/>
          <w:bCs/>
          <w:sz w:val="28"/>
          <w:szCs w:val="28"/>
        </w:rPr>
        <w:t>$1,</w:t>
      </w:r>
      <w:r>
        <w:rPr>
          <w:rFonts w:asciiTheme="minorHAnsi" w:hAnsiTheme="minorHAnsi" w:cstheme="minorHAnsi"/>
          <w:b/>
          <w:bCs/>
          <w:sz w:val="28"/>
          <w:szCs w:val="28"/>
        </w:rPr>
        <w:t>274,249</w:t>
      </w:r>
      <w:r w:rsidRPr="00B86393">
        <w:rPr>
          <w:rFonts w:asciiTheme="minorHAnsi" w:hAnsiTheme="minorHAnsi" w:cstheme="minorHAnsi"/>
          <w:sz w:val="28"/>
          <w:szCs w:val="28"/>
        </w:rPr>
        <w:t xml:space="preserve"> [7% of PPRN]</w:t>
      </w:r>
      <w:r w:rsidRPr="00B86393">
        <w:rPr>
          <w:rFonts w:asciiTheme="minorHAnsi" w:hAnsiTheme="minorHAnsi" w:cstheme="minorHAnsi"/>
          <w:b/>
          <w:bCs/>
          <w:sz w:val="28"/>
          <w:szCs w:val="28"/>
        </w:rPr>
        <w:t xml:space="preserve"> </w:t>
      </w:r>
      <w:r w:rsidRPr="00B86393">
        <w:rPr>
          <w:rFonts w:asciiTheme="minorHAnsi" w:hAnsiTheme="minorHAnsi" w:cstheme="minorHAnsi"/>
          <w:sz w:val="28"/>
          <w:szCs w:val="28"/>
        </w:rPr>
        <w:t xml:space="preserve">will be available through CoC Bonus funds. </w:t>
      </w:r>
    </w:p>
    <w:p w14:paraId="746A952A" w14:textId="77777777" w:rsidR="00FE266B" w:rsidRPr="00B86393" w:rsidRDefault="00FE266B" w:rsidP="00FE266B">
      <w:pPr>
        <w:rPr>
          <w:rFonts w:asciiTheme="minorHAnsi" w:hAnsiTheme="minorHAnsi" w:cstheme="minorHAnsi"/>
          <w:sz w:val="28"/>
          <w:szCs w:val="28"/>
        </w:rPr>
      </w:pPr>
    </w:p>
    <w:p w14:paraId="3C31E046" w14:textId="1C52C2C7" w:rsidR="002A54FC" w:rsidRDefault="00FE266B" w:rsidP="003614C7">
      <w:pPr>
        <w:rPr>
          <w:rFonts w:asciiTheme="minorHAnsi" w:hAnsiTheme="minorHAnsi" w:cstheme="minorHAnsi"/>
          <w:sz w:val="28"/>
          <w:szCs w:val="28"/>
        </w:rPr>
      </w:pPr>
      <w:r w:rsidRPr="00B86393">
        <w:rPr>
          <w:rFonts w:asciiTheme="minorHAnsi" w:hAnsiTheme="minorHAnsi" w:cstheme="minorHAnsi"/>
          <w:b/>
          <w:bCs/>
          <w:sz w:val="28"/>
          <w:szCs w:val="28"/>
        </w:rPr>
        <w:t>$1,</w:t>
      </w:r>
      <w:r>
        <w:rPr>
          <w:rFonts w:asciiTheme="minorHAnsi" w:hAnsiTheme="minorHAnsi" w:cstheme="minorHAnsi"/>
          <w:b/>
          <w:bCs/>
          <w:sz w:val="28"/>
          <w:szCs w:val="28"/>
        </w:rPr>
        <w:t>820,356</w:t>
      </w:r>
      <w:r w:rsidRPr="00B86393">
        <w:rPr>
          <w:rFonts w:asciiTheme="minorHAnsi" w:hAnsiTheme="minorHAnsi" w:cstheme="minorHAnsi"/>
          <w:sz w:val="28"/>
          <w:szCs w:val="28"/>
        </w:rPr>
        <w:t xml:space="preserve"> [10% of PPRN] will be available competitively through DV Bonus funds</w:t>
      </w:r>
      <w:r w:rsidR="002A54FC">
        <w:rPr>
          <w:rFonts w:asciiTheme="minorHAnsi" w:hAnsiTheme="minorHAnsi" w:cstheme="minorHAnsi"/>
          <w:sz w:val="28"/>
          <w:szCs w:val="28"/>
        </w:rPr>
        <w:t>.</w:t>
      </w:r>
    </w:p>
    <w:p w14:paraId="61FB8748" w14:textId="77777777" w:rsidR="002A54FC" w:rsidRDefault="002A54FC" w:rsidP="003614C7">
      <w:pPr>
        <w:rPr>
          <w:rFonts w:asciiTheme="minorHAnsi" w:hAnsiTheme="minorHAnsi" w:cstheme="minorHAnsi"/>
          <w:sz w:val="28"/>
          <w:szCs w:val="28"/>
        </w:rPr>
      </w:pPr>
    </w:p>
    <w:p w14:paraId="52F49256" w14:textId="5DAD1CD1" w:rsidR="002A54FC" w:rsidRDefault="00F44516" w:rsidP="003614C7">
      <w:pPr>
        <w:rPr>
          <w:rFonts w:asciiTheme="minorHAnsi" w:hAnsiTheme="minorHAnsi" w:cstheme="minorHAnsi"/>
          <w:sz w:val="28"/>
          <w:szCs w:val="28"/>
        </w:rPr>
      </w:pPr>
      <w:hyperlink r:id="rId28" w:history="1">
        <w:r w:rsidR="002A54FC" w:rsidRPr="00FF2FF3">
          <w:rPr>
            <w:rStyle w:val="Hyperlink"/>
            <w:rFonts w:asciiTheme="minorHAnsi" w:hAnsiTheme="minorHAnsi" w:cstheme="minorHAnsi"/>
            <w:sz w:val="28"/>
            <w:szCs w:val="28"/>
          </w:rPr>
          <w:t>https://www.hud.gov/sites/dfiles/CPD/documents/CoC/FY-2022-CoC-Estimated-ARD-Report-rev.pdf</w:t>
        </w:r>
      </w:hyperlink>
      <w:r w:rsidR="002A54FC">
        <w:rPr>
          <w:rFonts w:asciiTheme="minorHAnsi" w:hAnsiTheme="minorHAnsi" w:cstheme="minorHAnsi"/>
          <w:sz w:val="28"/>
          <w:szCs w:val="28"/>
        </w:rPr>
        <w:t xml:space="preserve"> </w:t>
      </w:r>
    </w:p>
    <w:p w14:paraId="67F46385" w14:textId="77777777" w:rsidR="002A54FC" w:rsidRPr="00B86393" w:rsidRDefault="002A54FC" w:rsidP="003614C7">
      <w:pPr>
        <w:rPr>
          <w:rFonts w:asciiTheme="minorHAnsi" w:hAnsiTheme="minorHAnsi" w:cstheme="minorHAnsi"/>
          <w:sz w:val="28"/>
          <w:szCs w:val="28"/>
        </w:rPr>
      </w:pPr>
    </w:p>
    <w:p w14:paraId="66F3DCEE" w14:textId="77777777" w:rsidR="003614C7" w:rsidRPr="00B86393" w:rsidRDefault="003614C7" w:rsidP="003614C7">
      <w:pPr>
        <w:jc w:val="center"/>
        <w:rPr>
          <w:rFonts w:asciiTheme="minorHAnsi" w:hAnsiTheme="minorHAnsi" w:cstheme="minorHAnsi"/>
          <w:sz w:val="28"/>
          <w:szCs w:val="28"/>
        </w:rPr>
      </w:pPr>
      <w:r w:rsidRPr="00B86393">
        <w:rPr>
          <w:rFonts w:asciiTheme="minorHAnsi" w:hAnsiTheme="minorHAnsi" w:cstheme="minorHAnsi"/>
          <w:sz w:val="28"/>
          <w:szCs w:val="28"/>
        </w:rPr>
        <w:t>All applicants will be responsible for a 25% match on all awarded funds (other than leasing dollars).</w:t>
      </w:r>
    </w:p>
    <w:p w14:paraId="346F8CD9" w14:textId="77777777" w:rsidR="003614C7" w:rsidRPr="00B86393" w:rsidRDefault="003614C7" w:rsidP="003614C7">
      <w:pPr>
        <w:jc w:val="center"/>
        <w:rPr>
          <w:rFonts w:asciiTheme="minorHAnsi" w:hAnsiTheme="minorHAnsi" w:cstheme="minorHAnsi"/>
          <w:sz w:val="28"/>
          <w:szCs w:val="28"/>
        </w:rPr>
      </w:pPr>
    </w:p>
    <w:p w14:paraId="367B3A5F" w14:textId="77777777" w:rsidR="003614C7" w:rsidRPr="005729F0" w:rsidRDefault="003614C7" w:rsidP="003614C7">
      <w:pPr>
        <w:autoSpaceDE w:val="0"/>
        <w:autoSpaceDN w:val="0"/>
        <w:adjustRightInd w:val="0"/>
        <w:rPr>
          <w:rFonts w:asciiTheme="minorHAnsi" w:hAnsiTheme="minorHAnsi" w:cstheme="minorHAnsi"/>
          <w:sz w:val="28"/>
          <w:szCs w:val="28"/>
        </w:rPr>
      </w:pPr>
      <w:r w:rsidRPr="005729F0">
        <w:rPr>
          <w:rFonts w:asciiTheme="minorHAnsi" w:hAnsiTheme="minorHAnsi" w:cstheme="minorHAnsi"/>
          <w:sz w:val="28"/>
          <w:szCs w:val="28"/>
        </w:rPr>
        <w:t>*For DV Bonus applicants, please note changes to the HUD DV definition, outlined as follows in the 2023 NOFO:</w:t>
      </w:r>
    </w:p>
    <w:p w14:paraId="307B2AAD" w14:textId="77777777" w:rsidR="003614C7" w:rsidRPr="00B86393" w:rsidRDefault="003614C7" w:rsidP="003614C7">
      <w:pPr>
        <w:rPr>
          <w:rFonts w:asciiTheme="minorHAnsi" w:hAnsiTheme="minorHAnsi" w:cstheme="minorHAnsi"/>
          <w:sz w:val="24"/>
          <w:szCs w:val="24"/>
        </w:rPr>
      </w:pPr>
      <w:r w:rsidRPr="00B86393">
        <w:rPr>
          <w:rFonts w:asciiTheme="minorHAnsi" w:hAnsiTheme="minorHAnsi" w:cstheme="minorHAnsi"/>
          <w:sz w:val="24"/>
          <w:szCs w:val="24"/>
        </w:rPr>
        <w:t xml:space="preserve">Any individual or family who— </w:t>
      </w:r>
    </w:p>
    <w:p w14:paraId="0020F25D" w14:textId="77777777" w:rsidR="003614C7" w:rsidRPr="00B86393" w:rsidRDefault="003614C7" w:rsidP="003614C7">
      <w:pPr>
        <w:rPr>
          <w:rFonts w:asciiTheme="minorHAnsi" w:hAnsiTheme="minorHAnsi" w:cstheme="minorHAnsi"/>
          <w:sz w:val="24"/>
          <w:szCs w:val="24"/>
        </w:rPr>
      </w:pPr>
      <w:r w:rsidRPr="00B86393">
        <w:rPr>
          <w:rFonts w:asciiTheme="minorHAnsi" w:hAnsiTheme="minorHAnsi" w:cstheme="minorHAnsi"/>
          <w:sz w:val="24"/>
          <w:szCs w:val="24"/>
        </w:rPr>
        <w:t xml:space="preserve">(1) is experiencing trauma or a lack of safety related to, or fleeing or attempting to flee, domestic violence, dating violence, sexual assault, stalking, or other dangerous, traumatic, or life-threatening conditions related to the violence against the individual or a family member in the individual's or family's current housing situation, including where the health and safety of children are jeopardized; </w:t>
      </w:r>
    </w:p>
    <w:p w14:paraId="0AFE8027" w14:textId="77777777" w:rsidR="003614C7" w:rsidRPr="00B86393" w:rsidRDefault="003614C7" w:rsidP="003614C7">
      <w:pPr>
        <w:rPr>
          <w:rFonts w:asciiTheme="minorHAnsi" w:hAnsiTheme="minorHAnsi" w:cstheme="minorHAnsi"/>
          <w:sz w:val="24"/>
          <w:szCs w:val="24"/>
        </w:rPr>
      </w:pPr>
      <w:r w:rsidRPr="00B86393">
        <w:rPr>
          <w:rFonts w:asciiTheme="minorHAnsi" w:hAnsiTheme="minorHAnsi" w:cstheme="minorHAnsi"/>
          <w:sz w:val="24"/>
          <w:szCs w:val="24"/>
        </w:rPr>
        <w:t xml:space="preserve">(2) has no other safe residence; and </w:t>
      </w:r>
    </w:p>
    <w:p w14:paraId="60870BA5" w14:textId="77777777" w:rsidR="003614C7" w:rsidRPr="00B86393" w:rsidRDefault="003614C7" w:rsidP="003614C7">
      <w:pPr>
        <w:rPr>
          <w:rFonts w:asciiTheme="minorHAnsi" w:hAnsiTheme="minorHAnsi" w:cstheme="minorHAnsi"/>
          <w:sz w:val="24"/>
          <w:szCs w:val="24"/>
        </w:rPr>
      </w:pPr>
      <w:r w:rsidRPr="00B86393">
        <w:rPr>
          <w:rFonts w:asciiTheme="minorHAnsi" w:hAnsiTheme="minorHAnsi" w:cstheme="minorHAnsi"/>
          <w:sz w:val="24"/>
          <w:szCs w:val="24"/>
        </w:rPr>
        <w:t xml:space="preserve">(3) lacks the resources to obtain other safe permanent housing. </w:t>
      </w:r>
    </w:p>
    <w:p w14:paraId="37D698FE" w14:textId="77777777" w:rsidR="003614C7" w:rsidRPr="00B86393" w:rsidRDefault="003614C7" w:rsidP="003614C7">
      <w:pPr>
        <w:rPr>
          <w:rFonts w:asciiTheme="minorHAnsi" w:hAnsiTheme="minorHAnsi" w:cstheme="minorHAnsi"/>
          <w:sz w:val="28"/>
          <w:szCs w:val="28"/>
        </w:rPr>
      </w:pPr>
    </w:p>
    <w:p w14:paraId="3EB80D95" w14:textId="77777777" w:rsidR="003614C7" w:rsidRDefault="003614C7" w:rsidP="003614C7">
      <w:pPr>
        <w:jc w:val="center"/>
        <w:rPr>
          <w:rFonts w:asciiTheme="minorHAnsi" w:hAnsiTheme="minorHAnsi" w:cstheme="minorHAnsi"/>
          <w:b/>
          <w:sz w:val="32"/>
          <w:szCs w:val="32"/>
        </w:rPr>
      </w:pPr>
      <w:r w:rsidRPr="003614C7">
        <w:rPr>
          <w:rFonts w:asciiTheme="minorHAnsi" w:hAnsiTheme="minorHAnsi" w:cstheme="minorHAnsi"/>
          <w:b/>
          <w:sz w:val="32"/>
          <w:szCs w:val="32"/>
        </w:rPr>
        <w:t xml:space="preserve">Project Types Eligible </w:t>
      </w:r>
    </w:p>
    <w:p w14:paraId="35EDE7A5" w14:textId="77777777" w:rsidR="003614C7" w:rsidRPr="005729F0" w:rsidRDefault="003614C7" w:rsidP="003614C7">
      <w:pPr>
        <w:jc w:val="center"/>
        <w:rPr>
          <w:rFonts w:asciiTheme="minorHAnsi" w:hAnsiTheme="minorHAnsi" w:cstheme="minorHAnsi"/>
          <w:bCs/>
          <w:sz w:val="32"/>
          <w:szCs w:val="32"/>
        </w:rPr>
      </w:pPr>
      <w:r w:rsidRPr="005729F0">
        <w:rPr>
          <w:rFonts w:asciiTheme="minorHAnsi" w:hAnsiTheme="minorHAnsi" w:cstheme="minorHAnsi"/>
          <w:bCs/>
          <w:sz w:val="32"/>
          <w:szCs w:val="32"/>
        </w:rPr>
        <w:t>All projects must leverage housing or healthcare</w:t>
      </w:r>
    </w:p>
    <w:p w14:paraId="02DC689B" w14:textId="77777777" w:rsidR="003614C7" w:rsidRPr="003614C7" w:rsidRDefault="003614C7" w:rsidP="003614C7">
      <w:pPr>
        <w:rPr>
          <w:rFonts w:asciiTheme="minorHAnsi" w:hAnsiTheme="minorHAnsi" w:cstheme="minorHAnsi"/>
          <w:sz w:val="22"/>
          <w:szCs w:val="22"/>
          <w:highlight w:val="lightGray"/>
        </w:rPr>
      </w:pPr>
    </w:p>
    <w:p w14:paraId="5CA5B69B" w14:textId="77777777" w:rsidR="003614C7" w:rsidRPr="003614C7" w:rsidRDefault="003614C7" w:rsidP="004F664A">
      <w:pPr>
        <w:numPr>
          <w:ilvl w:val="0"/>
          <w:numId w:val="3"/>
        </w:numPr>
        <w:rPr>
          <w:rFonts w:asciiTheme="minorHAnsi" w:hAnsiTheme="minorHAnsi" w:cstheme="minorHAnsi"/>
          <w:b/>
          <w:bCs/>
          <w:sz w:val="24"/>
          <w:szCs w:val="24"/>
        </w:rPr>
      </w:pPr>
      <w:r w:rsidRPr="003614C7">
        <w:rPr>
          <w:rFonts w:asciiTheme="minorHAnsi" w:hAnsiTheme="minorHAnsi" w:cstheme="minorHAnsi"/>
          <w:b/>
          <w:bCs/>
          <w:sz w:val="24"/>
          <w:szCs w:val="24"/>
        </w:rPr>
        <w:t xml:space="preserve">Permanent Supportive Housing (PSH) Expansion </w:t>
      </w:r>
      <w:r w:rsidRPr="003614C7">
        <w:rPr>
          <w:rFonts w:asciiTheme="minorHAnsi" w:hAnsiTheme="minorHAnsi" w:cstheme="minorHAnsi"/>
          <w:sz w:val="24"/>
          <w:szCs w:val="24"/>
        </w:rPr>
        <w:t xml:space="preserve">projects dedicated to serve households experiencing chronic homelessness*. </w:t>
      </w:r>
    </w:p>
    <w:p w14:paraId="5C5B5045" w14:textId="77777777" w:rsidR="003614C7" w:rsidRPr="003614C7" w:rsidRDefault="003614C7" w:rsidP="003614C7">
      <w:pPr>
        <w:ind w:left="720"/>
        <w:rPr>
          <w:rFonts w:asciiTheme="minorHAnsi" w:hAnsiTheme="minorHAnsi" w:cstheme="minorHAnsi"/>
          <w:sz w:val="24"/>
          <w:szCs w:val="24"/>
        </w:rPr>
      </w:pPr>
    </w:p>
    <w:p w14:paraId="3623507E" w14:textId="77777777" w:rsidR="003614C7" w:rsidRPr="003614C7" w:rsidRDefault="003614C7" w:rsidP="004F664A">
      <w:pPr>
        <w:numPr>
          <w:ilvl w:val="0"/>
          <w:numId w:val="3"/>
        </w:numPr>
        <w:rPr>
          <w:rFonts w:asciiTheme="minorHAnsi" w:hAnsiTheme="minorHAnsi" w:cstheme="minorHAnsi"/>
          <w:sz w:val="22"/>
          <w:szCs w:val="22"/>
        </w:rPr>
      </w:pPr>
      <w:r w:rsidRPr="003614C7">
        <w:rPr>
          <w:rFonts w:asciiTheme="minorHAnsi" w:hAnsiTheme="minorHAnsi" w:cstheme="minorHAnsi"/>
          <w:b/>
          <w:bCs/>
          <w:sz w:val="24"/>
          <w:szCs w:val="24"/>
        </w:rPr>
        <w:t>New/Expansion Permanent Supportive Housing (PSH)</w:t>
      </w:r>
      <w:r w:rsidRPr="003614C7">
        <w:rPr>
          <w:rFonts w:asciiTheme="minorHAnsi" w:hAnsiTheme="minorHAnsi" w:cstheme="minorHAnsi"/>
          <w:sz w:val="24"/>
          <w:szCs w:val="24"/>
        </w:rPr>
        <w:t xml:space="preserve"> projects dedicated to serve households experiencing chronic homelessness*. </w:t>
      </w:r>
    </w:p>
    <w:p w14:paraId="03D3BB0F" w14:textId="77777777" w:rsidR="003614C7" w:rsidRPr="003614C7" w:rsidRDefault="003614C7" w:rsidP="003614C7">
      <w:pPr>
        <w:rPr>
          <w:rFonts w:asciiTheme="minorHAnsi" w:hAnsiTheme="minorHAnsi" w:cstheme="minorHAnsi"/>
          <w:sz w:val="22"/>
          <w:szCs w:val="22"/>
        </w:rPr>
      </w:pPr>
    </w:p>
    <w:p w14:paraId="6CBBD449" w14:textId="77777777" w:rsidR="003614C7" w:rsidRPr="003614C7" w:rsidRDefault="003614C7" w:rsidP="004F664A">
      <w:pPr>
        <w:numPr>
          <w:ilvl w:val="0"/>
          <w:numId w:val="3"/>
        </w:numPr>
        <w:rPr>
          <w:rFonts w:asciiTheme="minorHAnsi" w:hAnsiTheme="minorHAnsi" w:cstheme="minorHAnsi"/>
          <w:sz w:val="22"/>
          <w:szCs w:val="22"/>
        </w:rPr>
      </w:pPr>
      <w:r w:rsidRPr="003614C7">
        <w:rPr>
          <w:rFonts w:asciiTheme="minorHAnsi" w:hAnsiTheme="minorHAnsi" w:cstheme="minorHAnsi"/>
          <w:b/>
          <w:bCs/>
          <w:sz w:val="24"/>
          <w:szCs w:val="24"/>
        </w:rPr>
        <w:t>New/Expansion Rapid Rehousing (RRH)</w:t>
      </w:r>
      <w:r w:rsidRPr="003614C7">
        <w:rPr>
          <w:rFonts w:asciiTheme="minorHAnsi" w:hAnsiTheme="minorHAnsi" w:cstheme="minorHAnsi"/>
          <w:sz w:val="24"/>
          <w:szCs w:val="24"/>
        </w:rPr>
        <w:t xml:space="preserve"> projects dedicated to serve households experiencing literal homelessness (could include households actively fleeing DV if applying through DV set aside process). </w:t>
      </w:r>
    </w:p>
    <w:p w14:paraId="7CCBEA4E" w14:textId="77777777" w:rsidR="003614C7" w:rsidRPr="003614C7" w:rsidRDefault="003614C7" w:rsidP="003614C7">
      <w:pPr>
        <w:pStyle w:val="ListParagraph"/>
        <w:rPr>
          <w:rFonts w:asciiTheme="minorHAnsi" w:hAnsiTheme="minorHAnsi" w:cstheme="minorHAnsi"/>
          <w:sz w:val="22"/>
          <w:szCs w:val="22"/>
        </w:rPr>
      </w:pPr>
    </w:p>
    <w:p w14:paraId="35E8A0DB" w14:textId="77777777" w:rsidR="003614C7" w:rsidRPr="003614C7" w:rsidRDefault="003614C7" w:rsidP="003614C7">
      <w:pPr>
        <w:rPr>
          <w:rFonts w:asciiTheme="minorHAnsi" w:hAnsiTheme="minorHAnsi" w:cstheme="minorHAnsi"/>
          <w:sz w:val="22"/>
          <w:szCs w:val="22"/>
        </w:rPr>
      </w:pPr>
      <w:r w:rsidRPr="003614C7">
        <w:rPr>
          <w:rFonts w:asciiTheme="minorHAnsi" w:hAnsiTheme="minorHAnsi" w:cstheme="minorHAnsi"/>
          <w:sz w:val="22"/>
          <w:szCs w:val="22"/>
        </w:rPr>
        <w:t xml:space="preserve">*Our CoC applies the Dedicated PLUS definition of chronic homelessness to be more inclusive of highly vulnerable households for limited housing opportunities. </w:t>
      </w:r>
    </w:p>
    <w:p w14:paraId="4B528679" w14:textId="77777777" w:rsidR="00865781" w:rsidRPr="003614C7" w:rsidRDefault="00865781" w:rsidP="00865781">
      <w:pPr>
        <w:rPr>
          <w:rFonts w:asciiTheme="minorHAnsi" w:hAnsiTheme="minorHAnsi" w:cstheme="minorHAnsi"/>
          <w:sz w:val="22"/>
          <w:szCs w:val="22"/>
        </w:rPr>
      </w:pPr>
    </w:p>
    <w:p w14:paraId="11D0E2EE" w14:textId="0A2B9057" w:rsidR="00865781" w:rsidRPr="003614C7" w:rsidRDefault="00865781" w:rsidP="003614C7">
      <w:pPr>
        <w:jc w:val="center"/>
        <w:rPr>
          <w:rFonts w:asciiTheme="minorHAnsi" w:hAnsiTheme="minorHAnsi" w:cstheme="minorHAnsi"/>
          <w:u w:val="single"/>
        </w:rPr>
      </w:pPr>
      <w:bookmarkStart w:id="11" w:name="_Hlk141808873"/>
      <w:bookmarkEnd w:id="10"/>
      <w:r w:rsidRPr="003614C7">
        <w:rPr>
          <w:rFonts w:asciiTheme="minorHAnsi" w:hAnsiTheme="minorHAnsi" w:cstheme="minorHAnsi"/>
          <w:sz w:val="32"/>
          <w:szCs w:val="32"/>
        </w:rPr>
        <w:t>Threshold Criteria</w:t>
      </w:r>
    </w:p>
    <w:p w14:paraId="159E7923" w14:textId="77777777" w:rsidR="00865781" w:rsidRPr="003614C7" w:rsidRDefault="00865781" w:rsidP="00865781">
      <w:pPr>
        <w:rPr>
          <w:rFonts w:asciiTheme="minorHAnsi" w:hAnsiTheme="minorHAnsi" w:cstheme="minorHAnsi"/>
          <w:sz w:val="22"/>
          <w:szCs w:val="22"/>
        </w:rPr>
      </w:pPr>
    </w:p>
    <w:p w14:paraId="7B9A01C9" w14:textId="77777777" w:rsidR="00865781" w:rsidRPr="003614C7" w:rsidRDefault="00865781" w:rsidP="00865781">
      <w:pPr>
        <w:rPr>
          <w:rFonts w:asciiTheme="minorHAnsi" w:hAnsiTheme="minorHAnsi" w:cstheme="minorHAnsi"/>
          <w:sz w:val="22"/>
          <w:szCs w:val="22"/>
        </w:rPr>
      </w:pPr>
    </w:p>
    <w:p w14:paraId="5F8E169B" w14:textId="2A5E3CA4" w:rsidR="00865781" w:rsidRPr="003614C7" w:rsidRDefault="00865781" w:rsidP="00865781">
      <w:pPr>
        <w:pStyle w:val="NormalWeb"/>
        <w:rPr>
          <w:rFonts w:asciiTheme="minorHAnsi" w:hAnsiTheme="minorHAnsi" w:cstheme="minorHAnsi"/>
        </w:rPr>
      </w:pPr>
      <w:r w:rsidRPr="003614C7">
        <w:rPr>
          <w:rFonts w:asciiTheme="minorHAnsi" w:hAnsiTheme="minorHAnsi" w:cstheme="minorHAnsi"/>
        </w:rPr>
        <w:t>On April 4, 2022, the unique entity identifier used across the federal government changed from the DUNS Number to the Unique Entity ID (generated by SAM.gov).</w:t>
      </w:r>
    </w:p>
    <w:p w14:paraId="69061F68" w14:textId="77777777" w:rsidR="00865781" w:rsidRPr="003614C7" w:rsidRDefault="00865781" w:rsidP="004F664A">
      <w:pPr>
        <w:numPr>
          <w:ilvl w:val="0"/>
          <w:numId w:val="4"/>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The Unique Entity ID is a 12-character alphanumeric ID assigned to an entity by SAM.gov.</w:t>
      </w:r>
    </w:p>
    <w:p w14:paraId="2AEFD696" w14:textId="77777777" w:rsidR="00865781" w:rsidRPr="003614C7" w:rsidRDefault="00865781" w:rsidP="004F664A">
      <w:pPr>
        <w:numPr>
          <w:ilvl w:val="0"/>
          <w:numId w:val="4"/>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As part of this transition, the DUNS Number has been removed from SAM.gov.</w:t>
      </w:r>
    </w:p>
    <w:p w14:paraId="4E08115B" w14:textId="77777777" w:rsidR="00865781" w:rsidRPr="003614C7" w:rsidRDefault="00865781" w:rsidP="004F664A">
      <w:pPr>
        <w:numPr>
          <w:ilvl w:val="0"/>
          <w:numId w:val="4"/>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Entity registration, searching, and data entry in SAM.gov now require use of the new Unique Entity ID.</w:t>
      </w:r>
    </w:p>
    <w:p w14:paraId="268EBA3C" w14:textId="77777777" w:rsidR="00865781" w:rsidRPr="003614C7" w:rsidRDefault="00865781" w:rsidP="004F664A">
      <w:pPr>
        <w:numPr>
          <w:ilvl w:val="0"/>
          <w:numId w:val="4"/>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Existing registered entities can find their Unique Entity ID by following the steps </w:t>
      </w:r>
      <w:hyperlink r:id="rId29" w:tgtFrame="blank" w:history="1">
        <w:r w:rsidRPr="003614C7">
          <w:rPr>
            <w:rStyle w:val="Hyperlink"/>
            <w:rFonts w:asciiTheme="minorHAnsi" w:hAnsiTheme="minorHAnsi" w:cstheme="minorHAnsi"/>
            <w:sz w:val="24"/>
            <w:szCs w:val="24"/>
          </w:rPr>
          <w:t>here</w:t>
        </w:r>
      </w:hyperlink>
      <w:r w:rsidRPr="003614C7">
        <w:rPr>
          <w:rFonts w:asciiTheme="minorHAnsi" w:hAnsiTheme="minorHAnsi" w:cstheme="minorHAnsi"/>
          <w:sz w:val="24"/>
          <w:szCs w:val="24"/>
        </w:rPr>
        <w:t>.</w:t>
      </w:r>
    </w:p>
    <w:p w14:paraId="5B9D2089" w14:textId="1D52C011" w:rsidR="00865781" w:rsidRPr="003614C7" w:rsidRDefault="00865781" w:rsidP="004F664A">
      <w:pPr>
        <w:numPr>
          <w:ilvl w:val="0"/>
          <w:numId w:val="4"/>
        </w:numPr>
        <w:spacing w:before="100" w:beforeAutospacing="1" w:after="100" w:afterAutospacing="1"/>
        <w:rPr>
          <w:rFonts w:asciiTheme="minorHAnsi" w:hAnsiTheme="minorHAnsi" w:cstheme="minorHAnsi"/>
          <w:sz w:val="24"/>
          <w:szCs w:val="24"/>
        </w:rPr>
      </w:pPr>
      <w:r w:rsidRPr="003614C7">
        <w:rPr>
          <w:rFonts w:asciiTheme="minorHAnsi" w:hAnsiTheme="minorHAnsi" w:cstheme="minorHAnsi"/>
          <w:sz w:val="24"/>
          <w:szCs w:val="24"/>
        </w:rPr>
        <w:t>New entities can get their Unique Entity ID at SAM.gov and, if required, complete an entity registration.</w:t>
      </w:r>
    </w:p>
    <w:p w14:paraId="35F62161" w14:textId="77777777" w:rsidR="00865781" w:rsidRPr="003614C7" w:rsidRDefault="00865781" w:rsidP="00865781">
      <w:pPr>
        <w:rPr>
          <w:rFonts w:asciiTheme="minorHAnsi" w:hAnsiTheme="minorHAnsi" w:cstheme="minorHAnsi"/>
          <w:sz w:val="24"/>
          <w:szCs w:val="24"/>
        </w:rPr>
      </w:pPr>
      <w:r w:rsidRPr="003614C7">
        <w:rPr>
          <w:rFonts w:asciiTheme="minorHAnsi" w:hAnsiTheme="minorHAnsi" w:cstheme="minorHAnsi"/>
          <w:sz w:val="24"/>
          <w:szCs w:val="24"/>
        </w:rPr>
        <w:t xml:space="preserve">All new projects must effectively adopt the Housing First model.  </w:t>
      </w:r>
    </w:p>
    <w:p w14:paraId="3E6B5883" w14:textId="77777777" w:rsidR="00865781" w:rsidRPr="003614C7" w:rsidRDefault="00865781" w:rsidP="00865781">
      <w:pPr>
        <w:rPr>
          <w:rFonts w:asciiTheme="minorHAnsi" w:hAnsiTheme="minorHAnsi" w:cstheme="minorHAnsi"/>
          <w:sz w:val="24"/>
          <w:szCs w:val="24"/>
        </w:rPr>
      </w:pPr>
    </w:p>
    <w:p w14:paraId="372F5E00" w14:textId="77777777" w:rsidR="00865781" w:rsidRPr="003614C7" w:rsidRDefault="00865781" w:rsidP="00865781">
      <w:pPr>
        <w:rPr>
          <w:rFonts w:asciiTheme="minorHAnsi" w:hAnsiTheme="minorHAnsi" w:cstheme="minorHAnsi"/>
          <w:sz w:val="24"/>
          <w:szCs w:val="24"/>
        </w:rPr>
      </w:pPr>
      <w:r w:rsidRPr="003614C7">
        <w:rPr>
          <w:rFonts w:asciiTheme="minorHAnsi" w:hAnsiTheme="minorHAnsi" w:cstheme="minorHAnsi"/>
          <w:sz w:val="24"/>
          <w:szCs w:val="24"/>
        </w:rPr>
        <w:t xml:space="preserve">All new projects must use HMIS or an HMIS comparable database for DV projects. </w:t>
      </w:r>
    </w:p>
    <w:p w14:paraId="2F35F99F" w14:textId="77777777" w:rsidR="00865781" w:rsidRDefault="00865781" w:rsidP="00865781">
      <w:pPr>
        <w:rPr>
          <w:rFonts w:asciiTheme="minorHAnsi" w:hAnsiTheme="minorHAnsi" w:cstheme="minorHAnsi"/>
          <w:sz w:val="22"/>
          <w:szCs w:val="22"/>
        </w:rPr>
      </w:pPr>
    </w:p>
    <w:p w14:paraId="5D34D6B1" w14:textId="2D6E052B" w:rsidR="003614C7" w:rsidRPr="003614C7" w:rsidRDefault="003614C7" w:rsidP="00865781">
      <w:pPr>
        <w:rPr>
          <w:rFonts w:asciiTheme="minorHAnsi" w:hAnsiTheme="minorHAnsi" w:cstheme="minorHAnsi"/>
          <w:sz w:val="24"/>
          <w:szCs w:val="24"/>
        </w:rPr>
      </w:pPr>
      <w:r w:rsidRPr="003614C7">
        <w:rPr>
          <w:rFonts w:asciiTheme="minorHAnsi" w:hAnsiTheme="minorHAnsi" w:cstheme="minorHAnsi"/>
          <w:sz w:val="24"/>
          <w:szCs w:val="24"/>
        </w:rPr>
        <w:t>All new projects must leverage housing or healthcare.</w:t>
      </w:r>
    </w:p>
    <w:p w14:paraId="7BE20EC9" w14:textId="77777777" w:rsidR="003614C7" w:rsidRDefault="003614C7" w:rsidP="00865781">
      <w:pPr>
        <w:jc w:val="center"/>
        <w:rPr>
          <w:sz w:val="36"/>
          <w:szCs w:val="36"/>
        </w:rPr>
      </w:pPr>
    </w:p>
    <w:p w14:paraId="0E672234" w14:textId="22266E89" w:rsidR="00865781" w:rsidRPr="003614C7" w:rsidRDefault="00865781" w:rsidP="003614C7">
      <w:pPr>
        <w:jc w:val="center"/>
        <w:rPr>
          <w:rFonts w:asciiTheme="minorHAnsi" w:hAnsiTheme="minorHAnsi" w:cstheme="minorHAnsi"/>
          <w:sz w:val="32"/>
          <w:szCs w:val="32"/>
        </w:rPr>
      </w:pPr>
      <w:bookmarkStart w:id="12" w:name="_Hlk141808980"/>
      <w:bookmarkStart w:id="13" w:name="_Hlk141808914"/>
      <w:bookmarkEnd w:id="11"/>
      <w:r w:rsidRPr="003614C7">
        <w:rPr>
          <w:rFonts w:asciiTheme="minorHAnsi" w:hAnsiTheme="minorHAnsi" w:cstheme="minorHAnsi"/>
          <w:sz w:val="32"/>
          <w:szCs w:val="32"/>
        </w:rPr>
        <w:t>Required Documents Checklist</w:t>
      </w:r>
      <w:r w:rsidR="003614C7" w:rsidRPr="003614C7">
        <w:rPr>
          <w:rFonts w:asciiTheme="minorHAnsi" w:hAnsiTheme="minorHAnsi" w:cstheme="minorHAnsi"/>
          <w:sz w:val="32"/>
          <w:szCs w:val="32"/>
        </w:rPr>
        <w:t xml:space="preserve"> - Renewals</w:t>
      </w:r>
    </w:p>
    <w:p w14:paraId="32AC2582" w14:textId="77777777" w:rsidR="00865781" w:rsidRPr="003614C7" w:rsidRDefault="00865781" w:rsidP="003614C7">
      <w:pPr>
        <w:rPr>
          <w:rFonts w:asciiTheme="minorHAnsi" w:hAnsiTheme="minorHAnsi" w:cstheme="minorHAnsi"/>
          <w:sz w:val="24"/>
          <w:szCs w:val="24"/>
        </w:rPr>
      </w:pPr>
    </w:p>
    <w:p w14:paraId="3B038D16" w14:textId="77777777" w:rsidR="00865781" w:rsidRPr="003614C7" w:rsidRDefault="00865781" w:rsidP="004F664A">
      <w:pPr>
        <w:pStyle w:val="ListParagraph"/>
        <w:numPr>
          <w:ilvl w:val="0"/>
          <w:numId w:val="12"/>
        </w:numPr>
        <w:rPr>
          <w:rFonts w:asciiTheme="minorHAnsi" w:hAnsiTheme="minorHAnsi" w:cstheme="minorHAnsi"/>
          <w:sz w:val="24"/>
          <w:szCs w:val="24"/>
        </w:rPr>
      </w:pPr>
      <w:r w:rsidRPr="003614C7">
        <w:rPr>
          <w:rFonts w:asciiTheme="minorHAnsi" w:hAnsiTheme="minorHAnsi" w:cstheme="minorHAnsi"/>
          <w:sz w:val="24"/>
          <w:szCs w:val="24"/>
        </w:rPr>
        <w:t>Signed Housing First Checklist and Certification (attached)</w:t>
      </w:r>
    </w:p>
    <w:p w14:paraId="12484F53" w14:textId="77777777" w:rsidR="00865781" w:rsidRDefault="00865781" w:rsidP="004F664A">
      <w:pPr>
        <w:pStyle w:val="ListParagraph"/>
        <w:numPr>
          <w:ilvl w:val="0"/>
          <w:numId w:val="12"/>
        </w:numPr>
        <w:rPr>
          <w:rFonts w:asciiTheme="minorHAnsi" w:hAnsiTheme="minorHAnsi" w:cstheme="minorHAnsi"/>
          <w:sz w:val="24"/>
          <w:szCs w:val="24"/>
        </w:rPr>
      </w:pPr>
      <w:r w:rsidRPr="003614C7">
        <w:rPr>
          <w:rFonts w:asciiTheme="minorHAnsi" w:hAnsiTheme="minorHAnsi" w:cstheme="minorHAnsi"/>
          <w:sz w:val="24"/>
          <w:szCs w:val="24"/>
        </w:rPr>
        <w:t>Signed CES MOU (attached)</w:t>
      </w:r>
    </w:p>
    <w:p w14:paraId="094378BE" w14:textId="1A07332B" w:rsidR="003614C7" w:rsidRPr="003614C7" w:rsidRDefault="003614C7" w:rsidP="004F664A">
      <w:pPr>
        <w:pStyle w:val="ListParagraph"/>
        <w:numPr>
          <w:ilvl w:val="0"/>
          <w:numId w:val="12"/>
        </w:numPr>
        <w:rPr>
          <w:rFonts w:asciiTheme="minorHAnsi" w:hAnsiTheme="minorHAnsi" w:cstheme="minorHAnsi"/>
          <w:sz w:val="24"/>
          <w:szCs w:val="24"/>
        </w:rPr>
      </w:pPr>
      <w:r w:rsidRPr="003614C7">
        <w:rPr>
          <w:rFonts w:asciiTheme="minorHAnsi" w:hAnsiTheme="minorHAnsi" w:cstheme="minorHAnsi"/>
          <w:sz w:val="24"/>
          <w:szCs w:val="24"/>
        </w:rPr>
        <w:t>Signed Anti-Discrimination Certification (Attached)</w:t>
      </w:r>
    </w:p>
    <w:bookmarkEnd w:id="12"/>
    <w:p w14:paraId="64B8520E" w14:textId="77777777" w:rsidR="00865781" w:rsidRDefault="00865781" w:rsidP="004F664A">
      <w:pPr>
        <w:pStyle w:val="ListParagraph"/>
        <w:numPr>
          <w:ilvl w:val="0"/>
          <w:numId w:val="12"/>
        </w:numPr>
        <w:rPr>
          <w:rFonts w:asciiTheme="minorHAnsi" w:hAnsiTheme="minorHAnsi" w:cstheme="minorHAnsi"/>
          <w:sz w:val="24"/>
          <w:szCs w:val="24"/>
        </w:rPr>
      </w:pPr>
      <w:r w:rsidRPr="003614C7">
        <w:rPr>
          <w:rFonts w:asciiTheme="minorHAnsi" w:hAnsiTheme="minorHAnsi" w:cstheme="minorHAnsi"/>
          <w:sz w:val="24"/>
          <w:szCs w:val="24"/>
        </w:rPr>
        <w:t>Copy of most recent annual report (APR or similar) for a state- or federally funded program operated by applicant agency if applicable</w:t>
      </w:r>
    </w:p>
    <w:p w14:paraId="444280BE" w14:textId="1188AB33" w:rsidR="008E1ED3" w:rsidRDefault="008E1ED3" w:rsidP="004F664A">
      <w:pPr>
        <w:pStyle w:val="ListParagraph"/>
        <w:numPr>
          <w:ilvl w:val="0"/>
          <w:numId w:val="12"/>
        </w:numPr>
        <w:rPr>
          <w:rFonts w:asciiTheme="minorHAnsi" w:hAnsiTheme="minorHAnsi" w:cstheme="minorHAnsi"/>
          <w:sz w:val="24"/>
          <w:szCs w:val="24"/>
        </w:rPr>
      </w:pPr>
      <w:r>
        <w:rPr>
          <w:rFonts w:asciiTheme="minorHAnsi" w:hAnsiTheme="minorHAnsi" w:cstheme="minorHAnsi"/>
          <w:sz w:val="24"/>
          <w:szCs w:val="24"/>
        </w:rPr>
        <w:t>Local narratives that are not part of HUD esnaps application</w:t>
      </w:r>
    </w:p>
    <w:p w14:paraId="3578B9C3" w14:textId="7DADB364" w:rsidR="008E1ED3" w:rsidRPr="003614C7" w:rsidRDefault="008E1ED3" w:rsidP="004F664A">
      <w:pPr>
        <w:pStyle w:val="ListParagraph"/>
        <w:numPr>
          <w:ilvl w:val="0"/>
          <w:numId w:val="12"/>
        </w:numPr>
        <w:rPr>
          <w:rFonts w:asciiTheme="minorHAnsi" w:hAnsiTheme="minorHAnsi" w:cstheme="minorHAnsi"/>
          <w:sz w:val="24"/>
          <w:szCs w:val="24"/>
        </w:rPr>
      </w:pPr>
      <w:r>
        <w:rPr>
          <w:rFonts w:asciiTheme="minorHAnsi" w:hAnsiTheme="minorHAnsi" w:cstheme="minorHAnsi"/>
          <w:sz w:val="24"/>
          <w:szCs w:val="24"/>
        </w:rPr>
        <w:t>DV safety plan policies and procedures</w:t>
      </w:r>
    </w:p>
    <w:p w14:paraId="1E8AE1B4" w14:textId="77777777" w:rsidR="00865781" w:rsidRPr="003614C7" w:rsidRDefault="00865781" w:rsidP="004F664A">
      <w:pPr>
        <w:pStyle w:val="ListParagraph"/>
        <w:numPr>
          <w:ilvl w:val="0"/>
          <w:numId w:val="12"/>
        </w:numPr>
        <w:rPr>
          <w:rFonts w:asciiTheme="minorHAnsi" w:hAnsiTheme="minorHAnsi" w:cstheme="minorHAnsi"/>
          <w:sz w:val="24"/>
          <w:szCs w:val="24"/>
        </w:rPr>
      </w:pPr>
      <w:r w:rsidRPr="003614C7">
        <w:rPr>
          <w:rFonts w:asciiTheme="minorHAnsi" w:hAnsiTheme="minorHAnsi" w:cstheme="minorHAnsi"/>
          <w:sz w:val="24"/>
          <w:szCs w:val="24"/>
        </w:rPr>
        <w:t>Completed local CoC Application</w:t>
      </w:r>
    </w:p>
    <w:p w14:paraId="5101800C" w14:textId="77777777" w:rsidR="00865781" w:rsidRPr="00796A87" w:rsidRDefault="00865781" w:rsidP="00865781">
      <w:pPr>
        <w:rPr>
          <w:b/>
          <w:sz w:val="28"/>
          <w:szCs w:val="28"/>
          <w:u w:val="single"/>
        </w:rPr>
      </w:pPr>
    </w:p>
    <w:bookmarkEnd w:id="13"/>
    <w:p w14:paraId="419A2C0B" w14:textId="77777777" w:rsidR="00865781" w:rsidRDefault="00865781" w:rsidP="00865781">
      <w:pPr>
        <w:rPr>
          <w:b/>
          <w:bCs/>
        </w:rPr>
      </w:pPr>
    </w:p>
    <w:p w14:paraId="52987A1C" w14:textId="77777777" w:rsidR="00865781" w:rsidRPr="00E840CA" w:rsidRDefault="00865781" w:rsidP="00865781">
      <w:pPr>
        <w:jc w:val="center"/>
        <w:rPr>
          <w:b/>
          <w:bCs/>
        </w:rPr>
      </w:pPr>
    </w:p>
    <w:p w14:paraId="3E917564" w14:textId="77777777" w:rsidR="00865781" w:rsidRPr="006E5B45" w:rsidRDefault="00865781" w:rsidP="00865781">
      <w:pPr>
        <w:rPr>
          <w:sz w:val="28"/>
          <w:szCs w:val="28"/>
        </w:rPr>
      </w:pPr>
    </w:p>
    <w:p w14:paraId="6D514269" w14:textId="77777777" w:rsidR="00865781" w:rsidRPr="00796A87" w:rsidRDefault="00865781" w:rsidP="00865781">
      <w:pPr>
        <w:rPr>
          <w:b/>
          <w:sz w:val="28"/>
          <w:szCs w:val="28"/>
          <w:u w:val="single"/>
        </w:rPr>
      </w:pPr>
    </w:p>
    <w:p w14:paraId="616DA21D" w14:textId="77777777" w:rsidR="00865781" w:rsidRPr="00796A87" w:rsidRDefault="00865781" w:rsidP="00865781">
      <w:pPr>
        <w:rPr>
          <w:sz w:val="24"/>
          <w:szCs w:val="24"/>
        </w:rPr>
      </w:pPr>
    </w:p>
    <w:p w14:paraId="45F128FF" w14:textId="77777777" w:rsidR="00865781" w:rsidRPr="00796A87" w:rsidRDefault="00865781" w:rsidP="00865781">
      <w:pPr>
        <w:spacing w:after="160"/>
        <w:contextualSpacing/>
        <w:rPr>
          <w:sz w:val="24"/>
          <w:szCs w:val="24"/>
        </w:rPr>
      </w:pPr>
    </w:p>
    <w:p w14:paraId="4FBE9F25" w14:textId="77777777" w:rsidR="00865781" w:rsidRDefault="00865781" w:rsidP="00865781">
      <w:pPr>
        <w:jc w:val="center"/>
        <w:rPr>
          <w:b/>
          <w:sz w:val="56"/>
          <w:szCs w:val="56"/>
        </w:rPr>
      </w:pPr>
    </w:p>
    <w:p w14:paraId="5EEC267B" w14:textId="77777777" w:rsidR="00865781" w:rsidRDefault="00865781" w:rsidP="00865781">
      <w:pPr>
        <w:rPr>
          <w:sz w:val="24"/>
          <w:szCs w:val="24"/>
        </w:rPr>
      </w:pPr>
    </w:p>
    <w:p w14:paraId="248D26EF" w14:textId="77777777" w:rsidR="00865781" w:rsidRDefault="00865781" w:rsidP="00865781">
      <w:pPr>
        <w:rPr>
          <w:sz w:val="24"/>
          <w:szCs w:val="24"/>
        </w:rPr>
      </w:pPr>
    </w:p>
    <w:p w14:paraId="561B6807" w14:textId="77777777" w:rsidR="00865781" w:rsidRDefault="00865781" w:rsidP="00865781">
      <w:pPr>
        <w:rPr>
          <w:sz w:val="24"/>
          <w:szCs w:val="24"/>
        </w:rPr>
      </w:pPr>
    </w:p>
    <w:p w14:paraId="7472C023" w14:textId="77777777" w:rsidR="00865781" w:rsidRDefault="00865781" w:rsidP="00865781">
      <w:pPr>
        <w:rPr>
          <w:sz w:val="24"/>
          <w:szCs w:val="24"/>
        </w:rPr>
      </w:pPr>
    </w:p>
    <w:p w14:paraId="7141F89F" w14:textId="77777777" w:rsidR="00865781" w:rsidRDefault="00865781" w:rsidP="00865781">
      <w:pPr>
        <w:rPr>
          <w:sz w:val="24"/>
          <w:szCs w:val="24"/>
        </w:rPr>
      </w:pPr>
    </w:p>
    <w:p w14:paraId="0AEBD9FC" w14:textId="77777777" w:rsidR="00865781" w:rsidRDefault="00865781" w:rsidP="00865781">
      <w:pPr>
        <w:rPr>
          <w:sz w:val="24"/>
          <w:szCs w:val="24"/>
        </w:rPr>
      </w:pPr>
    </w:p>
    <w:p w14:paraId="15165385" w14:textId="77777777" w:rsidR="00865781" w:rsidRDefault="00865781" w:rsidP="00865781">
      <w:pPr>
        <w:rPr>
          <w:sz w:val="24"/>
          <w:szCs w:val="24"/>
        </w:rPr>
      </w:pPr>
    </w:p>
    <w:p w14:paraId="148EC6EC" w14:textId="77777777" w:rsidR="00865781" w:rsidRDefault="00865781" w:rsidP="00865781">
      <w:pPr>
        <w:rPr>
          <w:sz w:val="24"/>
          <w:szCs w:val="24"/>
        </w:rPr>
      </w:pPr>
    </w:p>
    <w:p w14:paraId="447208A7" w14:textId="77777777" w:rsidR="00865781" w:rsidRDefault="00865781" w:rsidP="00865781">
      <w:pPr>
        <w:rPr>
          <w:sz w:val="24"/>
          <w:szCs w:val="24"/>
        </w:rPr>
      </w:pPr>
    </w:p>
    <w:p w14:paraId="65C2BBFE" w14:textId="77777777" w:rsidR="00865781" w:rsidRDefault="00865781" w:rsidP="00865781">
      <w:pPr>
        <w:rPr>
          <w:sz w:val="24"/>
          <w:szCs w:val="24"/>
        </w:rPr>
      </w:pPr>
    </w:p>
    <w:p w14:paraId="7AB2EA7E" w14:textId="77777777" w:rsidR="00865781" w:rsidRDefault="00865781" w:rsidP="00865781">
      <w:pPr>
        <w:rPr>
          <w:sz w:val="24"/>
          <w:szCs w:val="24"/>
        </w:rPr>
      </w:pPr>
    </w:p>
    <w:p w14:paraId="5E5B838D" w14:textId="5D8E846A" w:rsidR="00865781" w:rsidRDefault="00865781" w:rsidP="00865781">
      <w:pPr>
        <w:rPr>
          <w:sz w:val="24"/>
          <w:szCs w:val="24"/>
        </w:rPr>
      </w:pPr>
    </w:p>
    <w:p w14:paraId="77D29EA6" w14:textId="77777777" w:rsidR="00865781" w:rsidRPr="0046776B" w:rsidRDefault="00865781" w:rsidP="00865781">
      <w:pPr>
        <w:jc w:val="center"/>
        <w:rPr>
          <w:rFonts w:ascii="Calibri" w:hAnsi="Calibri" w:cs="Calibri"/>
          <w:b/>
          <w:bCs/>
          <w:sz w:val="44"/>
          <w:szCs w:val="44"/>
        </w:rPr>
      </w:pPr>
      <w:bookmarkStart w:id="14" w:name="_Hlk141809477"/>
      <w:r w:rsidRPr="0046776B">
        <w:rPr>
          <w:rFonts w:ascii="Calibri" w:hAnsi="Calibri" w:cs="Calibri"/>
          <w:b/>
          <w:bCs/>
          <w:sz w:val="44"/>
          <w:szCs w:val="44"/>
        </w:rPr>
        <w:t>202</w:t>
      </w:r>
      <w:r>
        <w:rPr>
          <w:rFonts w:ascii="Calibri" w:hAnsi="Calibri" w:cs="Calibri"/>
          <w:b/>
          <w:bCs/>
          <w:sz w:val="44"/>
          <w:szCs w:val="44"/>
        </w:rPr>
        <w:t>3</w:t>
      </w:r>
      <w:r w:rsidRPr="0046776B">
        <w:rPr>
          <w:rFonts w:ascii="Calibri" w:hAnsi="Calibri" w:cs="Calibri"/>
          <w:b/>
          <w:bCs/>
          <w:sz w:val="44"/>
          <w:szCs w:val="44"/>
        </w:rPr>
        <w:t xml:space="preserve"> CoC Renewal Scorecard Categories*</w:t>
      </w:r>
    </w:p>
    <w:p w14:paraId="661D2BC1" w14:textId="77777777" w:rsidR="00865781" w:rsidRDefault="00865781" w:rsidP="00865781">
      <w:pPr>
        <w:jc w:val="center"/>
        <w:rPr>
          <w:rFonts w:ascii="Calibri" w:hAnsi="Calibri" w:cs="Calibri"/>
          <w:b/>
          <w:bCs/>
          <w:sz w:val="36"/>
          <w:szCs w:val="36"/>
        </w:rPr>
      </w:pPr>
    </w:p>
    <w:p w14:paraId="08248939" w14:textId="77777777" w:rsidR="00865781" w:rsidRDefault="00865781" w:rsidP="00865781">
      <w:pPr>
        <w:jc w:val="center"/>
        <w:rPr>
          <w:rFonts w:ascii="Calibri" w:hAnsi="Calibri" w:cs="Calibri"/>
          <w:sz w:val="28"/>
          <w:szCs w:val="28"/>
        </w:rPr>
      </w:pPr>
      <w:r w:rsidRPr="003614C7">
        <w:rPr>
          <w:rFonts w:ascii="Calibri" w:hAnsi="Calibri" w:cs="Calibri"/>
          <w:sz w:val="28"/>
          <w:szCs w:val="28"/>
        </w:rPr>
        <w:t xml:space="preserve">*Max Scores and Applicable Scores will vary by Project Type as shown on the full renewal scorecard document. </w:t>
      </w:r>
    </w:p>
    <w:p w14:paraId="0E1EC02B" w14:textId="77777777" w:rsidR="003614C7" w:rsidRPr="003614C7" w:rsidRDefault="003614C7" w:rsidP="00865781">
      <w:pPr>
        <w:jc w:val="center"/>
        <w:rPr>
          <w:rFonts w:ascii="Calibri" w:hAnsi="Calibri" w:cs="Calibri"/>
          <w:sz w:val="28"/>
          <w:szCs w:val="28"/>
        </w:rPr>
      </w:pPr>
    </w:p>
    <w:bookmarkEnd w:id="14"/>
    <w:p w14:paraId="7CB0F7B7" w14:textId="7FC8B54C" w:rsidR="00865781" w:rsidRPr="003614C7" w:rsidRDefault="003614C7" w:rsidP="004F664A">
      <w:pPr>
        <w:pStyle w:val="ListParagraph"/>
        <w:numPr>
          <w:ilvl w:val="0"/>
          <w:numId w:val="13"/>
        </w:numPr>
        <w:rPr>
          <w:rFonts w:ascii="Calibri" w:hAnsi="Calibri" w:cs="Calibri"/>
          <w:b/>
          <w:bCs/>
          <w:sz w:val="36"/>
          <w:szCs w:val="36"/>
        </w:rPr>
      </w:pPr>
      <w:r>
        <w:rPr>
          <w:rFonts w:ascii="Calibri" w:hAnsi="Calibri" w:cs="Calibri"/>
          <w:sz w:val="36"/>
          <w:szCs w:val="36"/>
        </w:rPr>
        <w:t>Safety planning (threshold)</w:t>
      </w:r>
    </w:p>
    <w:p w14:paraId="1F6CABD3" w14:textId="15FF59D3" w:rsidR="003614C7" w:rsidRPr="003614C7" w:rsidRDefault="003614C7" w:rsidP="004F664A">
      <w:pPr>
        <w:pStyle w:val="ListParagraph"/>
        <w:numPr>
          <w:ilvl w:val="0"/>
          <w:numId w:val="13"/>
        </w:numPr>
        <w:rPr>
          <w:rFonts w:ascii="Calibri" w:hAnsi="Calibri" w:cs="Calibri"/>
          <w:b/>
          <w:bCs/>
          <w:sz w:val="36"/>
          <w:szCs w:val="36"/>
        </w:rPr>
      </w:pPr>
      <w:r>
        <w:rPr>
          <w:rFonts w:ascii="Calibri" w:hAnsi="Calibri" w:cs="Calibri"/>
          <w:sz w:val="36"/>
          <w:szCs w:val="36"/>
        </w:rPr>
        <w:t>HMIS Data Quality</w:t>
      </w:r>
    </w:p>
    <w:p w14:paraId="3F361269" w14:textId="21B6DE33" w:rsidR="003614C7" w:rsidRPr="003614C7" w:rsidRDefault="003614C7" w:rsidP="004F664A">
      <w:pPr>
        <w:pStyle w:val="ListParagraph"/>
        <w:numPr>
          <w:ilvl w:val="0"/>
          <w:numId w:val="13"/>
        </w:numPr>
        <w:rPr>
          <w:rFonts w:ascii="Calibri" w:hAnsi="Calibri" w:cs="Calibri"/>
          <w:b/>
          <w:bCs/>
          <w:sz w:val="36"/>
          <w:szCs w:val="36"/>
        </w:rPr>
      </w:pPr>
      <w:r>
        <w:rPr>
          <w:rFonts w:ascii="Calibri" w:hAnsi="Calibri" w:cs="Calibri"/>
          <w:sz w:val="36"/>
          <w:szCs w:val="36"/>
        </w:rPr>
        <w:t>Regional Gaps</w:t>
      </w:r>
    </w:p>
    <w:p w14:paraId="154E4345" w14:textId="0ECC3B86" w:rsidR="003614C7" w:rsidRPr="003614C7" w:rsidRDefault="003614C7" w:rsidP="004F664A">
      <w:pPr>
        <w:pStyle w:val="ListParagraph"/>
        <w:numPr>
          <w:ilvl w:val="1"/>
          <w:numId w:val="13"/>
        </w:numPr>
        <w:rPr>
          <w:rFonts w:ascii="Calibri" w:hAnsi="Calibri" w:cs="Calibri"/>
          <w:b/>
          <w:bCs/>
          <w:sz w:val="36"/>
          <w:szCs w:val="36"/>
        </w:rPr>
      </w:pPr>
      <w:r>
        <w:rPr>
          <w:rFonts w:ascii="Calibri" w:hAnsi="Calibri" w:cs="Calibri"/>
          <w:sz w:val="36"/>
          <w:szCs w:val="36"/>
        </w:rPr>
        <w:t>Project Type</w:t>
      </w:r>
    </w:p>
    <w:p w14:paraId="3EEB0753" w14:textId="39B7F0D8" w:rsidR="003614C7" w:rsidRPr="003614C7" w:rsidRDefault="003614C7" w:rsidP="004F664A">
      <w:pPr>
        <w:pStyle w:val="ListParagraph"/>
        <w:numPr>
          <w:ilvl w:val="1"/>
          <w:numId w:val="13"/>
        </w:numPr>
        <w:rPr>
          <w:rFonts w:ascii="Calibri" w:hAnsi="Calibri" w:cs="Calibri"/>
          <w:b/>
          <w:bCs/>
          <w:sz w:val="36"/>
          <w:szCs w:val="36"/>
        </w:rPr>
      </w:pPr>
      <w:r>
        <w:rPr>
          <w:rFonts w:ascii="Calibri" w:hAnsi="Calibri" w:cs="Calibri"/>
          <w:sz w:val="36"/>
          <w:szCs w:val="36"/>
        </w:rPr>
        <w:t>Serving vulnerable populations</w:t>
      </w:r>
    </w:p>
    <w:p w14:paraId="5AC29ACA" w14:textId="59D70A6F" w:rsidR="003614C7" w:rsidRPr="003614C7" w:rsidRDefault="003614C7" w:rsidP="004F664A">
      <w:pPr>
        <w:pStyle w:val="ListParagraph"/>
        <w:numPr>
          <w:ilvl w:val="0"/>
          <w:numId w:val="13"/>
        </w:numPr>
        <w:rPr>
          <w:rFonts w:ascii="Calibri" w:hAnsi="Calibri" w:cs="Calibri"/>
          <w:b/>
          <w:bCs/>
          <w:sz w:val="36"/>
          <w:szCs w:val="36"/>
        </w:rPr>
      </w:pPr>
      <w:r>
        <w:rPr>
          <w:rFonts w:ascii="Calibri" w:hAnsi="Calibri" w:cs="Calibri"/>
          <w:sz w:val="36"/>
          <w:szCs w:val="36"/>
        </w:rPr>
        <w:t>Project performance (varies by project type)</w:t>
      </w:r>
    </w:p>
    <w:p w14:paraId="1B4C962F" w14:textId="44ACE973" w:rsidR="003614C7" w:rsidRPr="003614C7" w:rsidRDefault="003614C7" w:rsidP="004F664A">
      <w:pPr>
        <w:pStyle w:val="ListParagraph"/>
        <w:numPr>
          <w:ilvl w:val="0"/>
          <w:numId w:val="13"/>
        </w:numPr>
        <w:rPr>
          <w:rFonts w:ascii="Calibri" w:hAnsi="Calibri" w:cs="Calibri"/>
          <w:b/>
          <w:bCs/>
          <w:sz w:val="36"/>
          <w:szCs w:val="36"/>
        </w:rPr>
      </w:pPr>
      <w:r>
        <w:rPr>
          <w:rFonts w:ascii="Calibri" w:hAnsi="Calibri" w:cs="Calibri"/>
          <w:sz w:val="36"/>
          <w:szCs w:val="36"/>
        </w:rPr>
        <w:t>Diversity, Equity, &amp; Inclusion</w:t>
      </w:r>
    </w:p>
    <w:p w14:paraId="2C1C2789" w14:textId="77777777" w:rsidR="00865781" w:rsidRDefault="00865781" w:rsidP="00865781">
      <w:pPr>
        <w:jc w:val="center"/>
        <w:rPr>
          <w:rFonts w:ascii="Calibri" w:hAnsi="Calibri" w:cs="Calibri"/>
          <w:b/>
          <w:bCs/>
          <w:sz w:val="36"/>
          <w:szCs w:val="36"/>
        </w:rPr>
      </w:pPr>
    </w:p>
    <w:p w14:paraId="4F257694" w14:textId="77777777" w:rsidR="00865781" w:rsidRDefault="00865781" w:rsidP="00865781">
      <w:pPr>
        <w:jc w:val="center"/>
        <w:rPr>
          <w:rFonts w:ascii="Calibri" w:hAnsi="Calibri" w:cs="Calibri"/>
          <w:b/>
          <w:bCs/>
          <w:sz w:val="36"/>
          <w:szCs w:val="36"/>
        </w:rPr>
      </w:pPr>
    </w:p>
    <w:p w14:paraId="6B42F45D" w14:textId="77777777" w:rsidR="00865781" w:rsidRDefault="00865781" w:rsidP="00865781">
      <w:pPr>
        <w:jc w:val="center"/>
        <w:rPr>
          <w:rFonts w:ascii="Calibri" w:hAnsi="Calibri" w:cs="Calibri"/>
          <w:b/>
          <w:bCs/>
          <w:sz w:val="36"/>
          <w:szCs w:val="36"/>
        </w:rPr>
      </w:pPr>
    </w:p>
    <w:p w14:paraId="02A58382" w14:textId="77777777" w:rsidR="00865781" w:rsidRDefault="00865781" w:rsidP="00865781">
      <w:pPr>
        <w:jc w:val="center"/>
        <w:rPr>
          <w:rFonts w:ascii="Calibri" w:hAnsi="Calibri" w:cs="Calibri"/>
          <w:b/>
          <w:bCs/>
          <w:sz w:val="36"/>
          <w:szCs w:val="36"/>
        </w:rPr>
      </w:pPr>
    </w:p>
    <w:p w14:paraId="22B2BF1C" w14:textId="77777777" w:rsidR="00865781" w:rsidRDefault="00865781" w:rsidP="00865781">
      <w:pPr>
        <w:jc w:val="center"/>
        <w:rPr>
          <w:rFonts w:ascii="Calibri" w:hAnsi="Calibri" w:cs="Calibri"/>
          <w:b/>
          <w:bCs/>
          <w:sz w:val="36"/>
          <w:szCs w:val="36"/>
        </w:rPr>
      </w:pPr>
    </w:p>
    <w:p w14:paraId="3E5A6772" w14:textId="77777777" w:rsidR="00865781" w:rsidRPr="00F63AF9" w:rsidRDefault="00865781" w:rsidP="00865781">
      <w:pPr>
        <w:jc w:val="center"/>
        <w:rPr>
          <w:rFonts w:ascii="Calibri" w:hAnsi="Calibri" w:cs="Calibri"/>
          <w:b/>
          <w:bCs/>
          <w:sz w:val="36"/>
          <w:szCs w:val="36"/>
        </w:rPr>
      </w:pPr>
    </w:p>
    <w:p w14:paraId="2D3F5BD4" w14:textId="77777777" w:rsidR="00865781" w:rsidRPr="001F2ECA" w:rsidRDefault="00865781" w:rsidP="00865781">
      <w:pPr>
        <w:rPr>
          <w:rFonts w:ascii="Calibri" w:hAnsi="Calibri" w:cs="Calibri"/>
          <w:sz w:val="22"/>
          <w:szCs w:val="22"/>
        </w:rPr>
      </w:pPr>
    </w:p>
    <w:p w14:paraId="72B29E91" w14:textId="77777777" w:rsidR="00865781" w:rsidRDefault="00865781" w:rsidP="00865781">
      <w:pPr>
        <w:rPr>
          <w:rFonts w:ascii="Calibri" w:hAnsi="Calibri" w:cs="Calibri"/>
          <w:sz w:val="22"/>
          <w:szCs w:val="22"/>
        </w:rPr>
      </w:pPr>
    </w:p>
    <w:p w14:paraId="497A169D" w14:textId="77777777" w:rsidR="00865781" w:rsidRPr="001F2ECA" w:rsidRDefault="00865781" w:rsidP="00865781">
      <w:pPr>
        <w:rPr>
          <w:rFonts w:ascii="Calibri" w:hAnsi="Calibri" w:cs="Calibri"/>
          <w:sz w:val="22"/>
          <w:szCs w:val="22"/>
        </w:rPr>
      </w:pPr>
    </w:p>
    <w:p w14:paraId="6BC25B46" w14:textId="77777777" w:rsidR="00865781" w:rsidRPr="007A60C1" w:rsidRDefault="00865781" w:rsidP="00865781">
      <w:pPr>
        <w:rPr>
          <w:rFonts w:ascii="Calibri" w:hAnsi="Calibri" w:cs="Calibri"/>
          <w:sz w:val="22"/>
          <w:szCs w:val="22"/>
        </w:rPr>
      </w:pPr>
    </w:p>
    <w:p w14:paraId="3EA4332D" w14:textId="77777777" w:rsidR="00865781" w:rsidRDefault="00865781" w:rsidP="00865781">
      <w:pPr>
        <w:rPr>
          <w:rFonts w:ascii="ArialMT" w:hAnsi="ArialMT" w:cs="ArialMT"/>
        </w:rPr>
      </w:pPr>
    </w:p>
    <w:p w14:paraId="3C4C28BC" w14:textId="77777777" w:rsidR="00865781" w:rsidRDefault="00865781" w:rsidP="00865781">
      <w:pPr>
        <w:rPr>
          <w:rFonts w:ascii="ArialMT" w:hAnsi="ArialMT" w:cs="ArialMT"/>
        </w:rPr>
      </w:pPr>
    </w:p>
    <w:p w14:paraId="50C397A7" w14:textId="77777777" w:rsidR="00865781" w:rsidRDefault="00865781" w:rsidP="00865781">
      <w:pPr>
        <w:rPr>
          <w:rFonts w:ascii="ArialMT" w:hAnsi="ArialMT" w:cs="ArialMT"/>
        </w:rPr>
      </w:pPr>
    </w:p>
    <w:p w14:paraId="7A9DB5F6" w14:textId="77777777" w:rsidR="00865781" w:rsidRDefault="00865781" w:rsidP="00865781">
      <w:pPr>
        <w:rPr>
          <w:rFonts w:ascii="ArialMT" w:hAnsi="ArialMT" w:cs="ArialMT"/>
        </w:rPr>
      </w:pPr>
    </w:p>
    <w:p w14:paraId="0F5A8579" w14:textId="77777777" w:rsidR="00865781" w:rsidRDefault="00865781" w:rsidP="00865781">
      <w:pPr>
        <w:rPr>
          <w:rFonts w:ascii="ArialMT" w:hAnsi="ArialMT" w:cs="ArialMT"/>
        </w:rPr>
      </w:pPr>
    </w:p>
    <w:p w14:paraId="1EBF240A" w14:textId="77777777" w:rsidR="00865781" w:rsidRDefault="00865781" w:rsidP="00865781">
      <w:pPr>
        <w:rPr>
          <w:rFonts w:ascii="ArialMT" w:hAnsi="ArialMT" w:cs="ArialMT"/>
        </w:rPr>
      </w:pPr>
    </w:p>
    <w:p w14:paraId="25D64623" w14:textId="77777777" w:rsidR="00865781" w:rsidRDefault="00865781" w:rsidP="00865781">
      <w:pPr>
        <w:rPr>
          <w:rFonts w:ascii="ArialMT" w:hAnsi="ArialMT" w:cs="ArialMT"/>
        </w:rPr>
      </w:pPr>
    </w:p>
    <w:p w14:paraId="284D7087" w14:textId="77777777" w:rsidR="00865781" w:rsidRDefault="00865781" w:rsidP="00865781">
      <w:pPr>
        <w:rPr>
          <w:rFonts w:ascii="ArialMT" w:hAnsi="ArialMT" w:cs="ArialMT"/>
        </w:rPr>
      </w:pPr>
    </w:p>
    <w:p w14:paraId="3DE2AD48" w14:textId="77777777" w:rsidR="00865781" w:rsidRDefault="00865781" w:rsidP="00865781">
      <w:pPr>
        <w:rPr>
          <w:rFonts w:ascii="ArialMT" w:hAnsi="ArialMT" w:cs="ArialMT"/>
        </w:rPr>
      </w:pPr>
    </w:p>
    <w:p w14:paraId="3C1E6C83" w14:textId="77777777" w:rsidR="00865781" w:rsidRDefault="00865781" w:rsidP="00865781">
      <w:pPr>
        <w:rPr>
          <w:rFonts w:ascii="ArialMT" w:hAnsi="ArialMT" w:cs="ArialMT"/>
        </w:rPr>
      </w:pPr>
    </w:p>
    <w:p w14:paraId="7635B0C2" w14:textId="77777777" w:rsidR="00865781" w:rsidRDefault="00865781" w:rsidP="00865781">
      <w:pPr>
        <w:rPr>
          <w:rFonts w:ascii="ArialMT" w:hAnsi="ArialMT" w:cs="ArialMT"/>
        </w:rPr>
      </w:pPr>
    </w:p>
    <w:p w14:paraId="04CAF426" w14:textId="77777777" w:rsidR="00865781" w:rsidRDefault="00865781" w:rsidP="00865781">
      <w:pPr>
        <w:rPr>
          <w:rFonts w:ascii="ArialMT" w:hAnsi="ArialMT" w:cs="ArialMT"/>
        </w:rPr>
      </w:pPr>
    </w:p>
    <w:p w14:paraId="7904F80B" w14:textId="77777777" w:rsidR="00865781" w:rsidRDefault="00865781" w:rsidP="00865781">
      <w:pPr>
        <w:rPr>
          <w:rFonts w:ascii="ArialMT" w:hAnsi="ArialMT" w:cs="ArialMT"/>
        </w:rPr>
      </w:pPr>
    </w:p>
    <w:p w14:paraId="4EACBE93" w14:textId="77777777" w:rsidR="00865781" w:rsidRDefault="00865781" w:rsidP="00865781">
      <w:pPr>
        <w:rPr>
          <w:rFonts w:ascii="ArialMT" w:hAnsi="ArialMT" w:cs="ArialMT"/>
        </w:rPr>
      </w:pPr>
    </w:p>
    <w:p w14:paraId="5417DB8D" w14:textId="77777777" w:rsidR="00865781" w:rsidRDefault="00865781" w:rsidP="00865781">
      <w:pPr>
        <w:rPr>
          <w:rFonts w:ascii="ArialMT" w:hAnsi="ArialMT" w:cs="ArialMT"/>
        </w:rPr>
      </w:pPr>
    </w:p>
    <w:p w14:paraId="324E9B5F" w14:textId="77777777" w:rsidR="00865781" w:rsidRDefault="00865781" w:rsidP="00865781">
      <w:pPr>
        <w:rPr>
          <w:rFonts w:ascii="ArialMT" w:hAnsi="ArialMT" w:cs="ArialMT"/>
        </w:rPr>
      </w:pPr>
    </w:p>
    <w:p w14:paraId="0CAB5B9D" w14:textId="77777777" w:rsidR="00865781" w:rsidRDefault="00865781" w:rsidP="00865781">
      <w:pPr>
        <w:rPr>
          <w:rFonts w:ascii="ArialMT" w:hAnsi="ArialMT" w:cs="ArialMT"/>
        </w:rPr>
      </w:pPr>
    </w:p>
    <w:p w14:paraId="4302D5B5" w14:textId="77777777" w:rsidR="00865781" w:rsidRDefault="00865781" w:rsidP="00A55F7E">
      <w:pPr>
        <w:autoSpaceDE w:val="0"/>
        <w:autoSpaceDN w:val="0"/>
        <w:adjustRightInd w:val="0"/>
        <w:rPr>
          <w:rFonts w:ascii="ArialMT" w:hAnsi="ArialMT" w:cs="ArialMT"/>
          <w:b/>
          <w:bCs/>
          <w:sz w:val="38"/>
          <w:szCs w:val="38"/>
          <w:u w:val="single"/>
        </w:rPr>
      </w:pPr>
      <w:r>
        <w:rPr>
          <w:rFonts w:ascii="ArialMT" w:hAnsi="ArialMT" w:cs="ArialMT"/>
          <w:b/>
          <w:bCs/>
          <w:sz w:val="38"/>
          <w:szCs w:val="38"/>
          <w:u w:val="single"/>
        </w:rPr>
        <w:br w:type="page"/>
      </w:r>
    </w:p>
    <w:p w14:paraId="5ECD6827" w14:textId="77777777" w:rsidR="00865781" w:rsidRDefault="00865781" w:rsidP="00865781">
      <w:pPr>
        <w:autoSpaceDE w:val="0"/>
        <w:autoSpaceDN w:val="0"/>
        <w:adjustRightInd w:val="0"/>
        <w:jc w:val="center"/>
        <w:rPr>
          <w:rFonts w:ascii="ArialMT" w:hAnsi="ArialMT" w:cs="ArialMT"/>
          <w:b/>
          <w:bCs/>
          <w:sz w:val="38"/>
          <w:szCs w:val="38"/>
          <w:u w:val="single"/>
        </w:rPr>
      </w:pPr>
    </w:p>
    <w:p w14:paraId="0921937C" w14:textId="77777777" w:rsidR="00865781" w:rsidRDefault="00865781" w:rsidP="00865781">
      <w:pPr>
        <w:autoSpaceDE w:val="0"/>
        <w:autoSpaceDN w:val="0"/>
        <w:adjustRightInd w:val="0"/>
        <w:jc w:val="center"/>
        <w:rPr>
          <w:rFonts w:ascii="ArialMT" w:hAnsi="ArialMT" w:cs="ArialMT"/>
          <w:b/>
          <w:bCs/>
          <w:sz w:val="38"/>
          <w:szCs w:val="38"/>
          <w:u w:val="single"/>
        </w:rPr>
      </w:pPr>
    </w:p>
    <w:p w14:paraId="6823C46D" w14:textId="77777777" w:rsidR="00865781" w:rsidRDefault="00865781" w:rsidP="00865781">
      <w:pPr>
        <w:autoSpaceDE w:val="0"/>
        <w:autoSpaceDN w:val="0"/>
        <w:adjustRightInd w:val="0"/>
        <w:jc w:val="center"/>
        <w:rPr>
          <w:rFonts w:ascii="ArialMT" w:hAnsi="ArialMT" w:cs="ArialMT"/>
          <w:b/>
          <w:bCs/>
          <w:sz w:val="38"/>
          <w:szCs w:val="38"/>
          <w:u w:val="single"/>
        </w:rPr>
      </w:pPr>
    </w:p>
    <w:p w14:paraId="3F337545" w14:textId="77777777" w:rsidR="00865781" w:rsidRDefault="00865781" w:rsidP="00865781">
      <w:pPr>
        <w:autoSpaceDE w:val="0"/>
        <w:autoSpaceDN w:val="0"/>
        <w:adjustRightInd w:val="0"/>
        <w:jc w:val="center"/>
        <w:rPr>
          <w:rFonts w:ascii="ArialMT" w:hAnsi="ArialMT" w:cs="ArialMT"/>
          <w:b/>
          <w:bCs/>
          <w:sz w:val="38"/>
          <w:szCs w:val="38"/>
          <w:u w:val="single"/>
        </w:rPr>
      </w:pPr>
    </w:p>
    <w:p w14:paraId="3426B295" w14:textId="77777777" w:rsidR="00865781" w:rsidRDefault="00865781" w:rsidP="00865781">
      <w:pPr>
        <w:autoSpaceDE w:val="0"/>
        <w:autoSpaceDN w:val="0"/>
        <w:adjustRightInd w:val="0"/>
        <w:jc w:val="center"/>
        <w:rPr>
          <w:rFonts w:ascii="ArialMT" w:hAnsi="ArialMT" w:cs="ArialMT"/>
          <w:b/>
          <w:bCs/>
          <w:sz w:val="38"/>
          <w:szCs w:val="38"/>
          <w:u w:val="single"/>
        </w:rPr>
      </w:pPr>
    </w:p>
    <w:p w14:paraId="4B9DC1CA" w14:textId="77777777" w:rsidR="00865781" w:rsidRDefault="00865781" w:rsidP="00865781">
      <w:pPr>
        <w:autoSpaceDE w:val="0"/>
        <w:autoSpaceDN w:val="0"/>
        <w:adjustRightInd w:val="0"/>
        <w:jc w:val="center"/>
        <w:rPr>
          <w:rFonts w:ascii="ArialMT" w:hAnsi="ArialMT" w:cs="ArialMT"/>
          <w:b/>
          <w:bCs/>
          <w:sz w:val="38"/>
          <w:szCs w:val="38"/>
          <w:u w:val="single"/>
        </w:rPr>
      </w:pPr>
    </w:p>
    <w:p w14:paraId="7E203D0B" w14:textId="77777777" w:rsidR="00865781" w:rsidRDefault="00865781" w:rsidP="00865781">
      <w:pPr>
        <w:autoSpaceDE w:val="0"/>
        <w:autoSpaceDN w:val="0"/>
        <w:adjustRightInd w:val="0"/>
        <w:jc w:val="center"/>
        <w:rPr>
          <w:rFonts w:ascii="ArialMT" w:hAnsi="ArialMT" w:cs="ArialMT"/>
          <w:b/>
          <w:bCs/>
          <w:sz w:val="38"/>
          <w:szCs w:val="38"/>
          <w:u w:val="single"/>
        </w:rPr>
      </w:pPr>
    </w:p>
    <w:p w14:paraId="35D2C6F5" w14:textId="77777777" w:rsidR="00865781" w:rsidRDefault="00865781" w:rsidP="00865781">
      <w:pPr>
        <w:autoSpaceDE w:val="0"/>
        <w:autoSpaceDN w:val="0"/>
        <w:adjustRightInd w:val="0"/>
        <w:jc w:val="center"/>
        <w:rPr>
          <w:rFonts w:ascii="ArialMT" w:hAnsi="ArialMT" w:cs="ArialMT"/>
          <w:b/>
          <w:bCs/>
          <w:sz w:val="38"/>
          <w:szCs w:val="38"/>
          <w:u w:val="single"/>
        </w:rPr>
      </w:pPr>
    </w:p>
    <w:p w14:paraId="7227777F" w14:textId="77777777" w:rsidR="00865781" w:rsidRDefault="00865781" w:rsidP="00865781">
      <w:pPr>
        <w:autoSpaceDE w:val="0"/>
        <w:autoSpaceDN w:val="0"/>
        <w:adjustRightInd w:val="0"/>
        <w:jc w:val="center"/>
        <w:rPr>
          <w:rFonts w:ascii="ArialMT" w:hAnsi="ArialMT" w:cs="ArialMT"/>
          <w:b/>
          <w:bCs/>
          <w:sz w:val="38"/>
          <w:szCs w:val="38"/>
          <w:u w:val="single"/>
        </w:rPr>
      </w:pPr>
    </w:p>
    <w:p w14:paraId="6F2042D0" w14:textId="77777777" w:rsidR="00865781" w:rsidRDefault="00865781" w:rsidP="00865781">
      <w:pPr>
        <w:autoSpaceDE w:val="0"/>
        <w:autoSpaceDN w:val="0"/>
        <w:adjustRightInd w:val="0"/>
        <w:jc w:val="center"/>
        <w:rPr>
          <w:rFonts w:ascii="ArialMT" w:hAnsi="ArialMT" w:cs="ArialMT"/>
          <w:b/>
          <w:bCs/>
          <w:sz w:val="38"/>
          <w:szCs w:val="38"/>
          <w:u w:val="single"/>
        </w:rPr>
      </w:pPr>
      <w:r>
        <w:rPr>
          <w:rFonts w:ascii="ArialMT" w:hAnsi="ArialMT" w:cs="ArialMT"/>
          <w:b/>
          <w:bCs/>
          <w:sz w:val="38"/>
          <w:szCs w:val="38"/>
          <w:u w:val="single"/>
        </w:rPr>
        <w:t>RENEWAL APPLICATION</w:t>
      </w:r>
      <w:r>
        <w:rPr>
          <w:rFonts w:ascii="ArialMT" w:hAnsi="ArialMT" w:cs="ArialMT"/>
          <w:b/>
          <w:bCs/>
          <w:sz w:val="38"/>
          <w:szCs w:val="38"/>
          <w:u w:val="single"/>
        </w:rPr>
        <w:br w:type="page"/>
      </w:r>
      <w:r>
        <w:rPr>
          <w:rFonts w:ascii="ArialMT" w:hAnsi="ArialMT" w:cs="ArialMT"/>
          <w:b/>
          <w:bCs/>
          <w:sz w:val="38"/>
          <w:szCs w:val="38"/>
          <w:u w:val="single"/>
        </w:rPr>
        <w:lastRenderedPageBreak/>
        <w:t xml:space="preserve">Application </w:t>
      </w:r>
      <w:r w:rsidRPr="00093C43">
        <w:rPr>
          <w:rFonts w:ascii="ArialMT" w:hAnsi="ArialMT" w:cs="ArialMT"/>
          <w:b/>
          <w:bCs/>
          <w:sz w:val="38"/>
          <w:szCs w:val="38"/>
          <w:u w:val="single"/>
        </w:rPr>
        <w:t>Questions</w:t>
      </w:r>
      <w:r>
        <w:rPr>
          <w:rFonts w:ascii="ArialMT" w:hAnsi="ArialMT" w:cs="ArialMT"/>
          <w:b/>
          <w:bCs/>
          <w:sz w:val="38"/>
          <w:szCs w:val="38"/>
          <w:u w:val="single"/>
        </w:rPr>
        <w:t xml:space="preserve"> - RENEWAL</w:t>
      </w:r>
    </w:p>
    <w:p w14:paraId="43B0132F" w14:textId="77777777" w:rsidR="00865781" w:rsidRDefault="00865781" w:rsidP="00865781">
      <w:pPr>
        <w:autoSpaceDE w:val="0"/>
        <w:autoSpaceDN w:val="0"/>
        <w:adjustRightInd w:val="0"/>
        <w:jc w:val="center"/>
        <w:rPr>
          <w:rFonts w:ascii="ArialMT" w:hAnsi="ArialMT" w:cs="ArialMT"/>
          <w:b/>
          <w:bCs/>
          <w:sz w:val="38"/>
          <w:szCs w:val="38"/>
          <w:u w:val="single"/>
        </w:rPr>
      </w:pPr>
    </w:p>
    <w:p w14:paraId="54DCC206" w14:textId="0B97AF17" w:rsidR="00865781" w:rsidRPr="00A55F7E" w:rsidRDefault="00865781" w:rsidP="00865781">
      <w:pPr>
        <w:tabs>
          <w:tab w:val="left" w:pos="9900"/>
        </w:tabs>
        <w:rPr>
          <w:sz w:val="32"/>
        </w:rPr>
      </w:pPr>
      <w:r w:rsidRPr="00796A87">
        <w:rPr>
          <w:b/>
          <w:bCs/>
          <w:sz w:val="32"/>
        </w:rPr>
        <w:t>Part A: General Project Information</w:t>
      </w:r>
      <w:r w:rsidR="00A55F7E">
        <w:rPr>
          <w:b/>
          <w:bCs/>
          <w:sz w:val="32"/>
        </w:rPr>
        <w:t xml:space="preserve"> </w:t>
      </w:r>
      <w:r w:rsidR="00A55F7E" w:rsidRPr="00A55F7E">
        <w:rPr>
          <w:sz w:val="32"/>
          <w:highlight w:val="yellow"/>
        </w:rPr>
        <w:t>(fill out in esnaps)</w:t>
      </w: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900"/>
        <w:gridCol w:w="2485"/>
        <w:gridCol w:w="3617"/>
      </w:tblGrid>
      <w:tr w:rsidR="00865781" w:rsidRPr="00796A87" w14:paraId="41D614FD" w14:textId="77777777" w:rsidTr="001A69A4">
        <w:trPr>
          <w:trHeight w:val="417"/>
        </w:trPr>
        <w:tc>
          <w:tcPr>
            <w:tcW w:w="6913" w:type="dxa"/>
            <w:gridSpan w:val="3"/>
          </w:tcPr>
          <w:p w14:paraId="340C32C0" w14:textId="77777777" w:rsidR="00865781" w:rsidRPr="00796A87" w:rsidRDefault="00865781" w:rsidP="001A69A4">
            <w:pPr>
              <w:ind w:right="-180"/>
            </w:pPr>
            <w:r w:rsidRPr="00796A87">
              <w:t>4. HUD-Defined CoC Name:</w:t>
            </w:r>
            <w:r>
              <w:t xml:space="preserve"> Nassau/Suffolk COC</w:t>
            </w:r>
          </w:p>
          <w:p w14:paraId="5303D008" w14:textId="77777777" w:rsidR="00865781" w:rsidRPr="00796A87" w:rsidRDefault="00865781" w:rsidP="001A69A4">
            <w:pPr>
              <w:ind w:right="-180"/>
            </w:pPr>
          </w:p>
        </w:tc>
        <w:tc>
          <w:tcPr>
            <w:tcW w:w="3617" w:type="dxa"/>
          </w:tcPr>
          <w:p w14:paraId="5450AC68" w14:textId="77777777" w:rsidR="00865781" w:rsidRPr="00796A87" w:rsidRDefault="00865781" w:rsidP="001A69A4">
            <w:pPr>
              <w:ind w:right="-180"/>
              <w:rPr>
                <w:bCs/>
              </w:rPr>
            </w:pPr>
            <w:r w:rsidRPr="00796A87">
              <w:rPr>
                <w:bCs/>
              </w:rPr>
              <w:t>5. CoC Number:</w:t>
            </w:r>
            <w:r>
              <w:rPr>
                <w:bCs/>
              </w:rPr>
              <w:t xml:space="preserve"> NY-603</w:t>
            </w:r>
          </w:p>
          <w:p w14:paraId="35F2E208" w14:textId="77777777" w:rsidR="00865781" w:rsidRPr="00796A87" w:rsidRDefault="00865781" w:rsidP="001A69A4">
            <w:pPr>
              <w:ind w:right="-180"/>
              <w:rPr>
                <w:bCs/>
              </w:rPr>
            </w:pPr>
          </w:p>
        </w:tc>
      </w:tr>
      <w:tr w:rsidR="00865781" w:rsidRPr="00796A87" w14:paraId="63382700" w14:textId="77777777" w:rsidTr="001A69A4">
        <w:trPr>
          <w:cantSplit/>
          <w:trHeight w:val="480"/>
        </w:trPr>
        <w:tc>
          <w:tcPr>
            <w:tcW w:w="6913" w:type="dxa"/>
            <w:gridSpan w:val="3"/>
          </w:tcPr>
          <w:p w14:paraId="4CEFFDB5" w14:textId="77777777" w:rsidR="00865781" w:rsidRPr="00796A87" w:rsidRDefault="00865781" w:rsidP="001A69A4">
            <w:pPr>
              <w:ind w:right="-180"/>
            </w:pPr>
            <w:r w:rsidRPr="00796A87">
              <w:t xml:space="preserve">6. Applicant’s Organization Name (Legal Name from SF-424)     </w:t>
            </w:r>
          </w:p>
          <w:p w14:paraId="2DE4F3C1" w14:textId="77777777" w:rsidR="00865781" w:rsidRPr="00796A87" w:rsidRDefault="00865781" w:rsidP="001A69A4">
            <w:pPr>
              <w:ind w:right="-180"/>
            </w:pPr>
          </w:p>
        </w:tc>
        <w:tc>
          <w:tcPr>
            <w:tcW w:w="3617" w:type="dxa"/>
            <w:vMerge w:val="restart"/>
          </w:tcPr>
          <w:p w14:paraId="4367F546" w14:textId="77777777" w:rsidR="00865781" w:rsidRPr="00796A87" w:rsidRDefault="00865781" w:rsidP="001A69A4">
            <w:pPr>
              <w:ind w:right="-180"/>
            </w:pPr>
            <w:r w:rsidRPr="00796A87">
              <w:t xml:space="preserve">8. Applicant’s DUNS Number </w:t>
            </w:r>
          </w:p>
          <w:p w14:paraId="0639672F" w14:textId="77777777" w:rsidR="00865781" w:rsidRPr="00796A87" w:rsidRDefault="00865781" w:rsidP="001A69A4">
            <w:pPr>
              <w:ind w:right="-180"/>
            </w:pPr>
          </w:p>
        </w:tc>
      </w:tr>
      <w:tr w:rsidR="00865781" w:rsidRPr="00796A87" w14:paraId="08AC3B24" w14:textId="77777777" w:rsidTr="001A69A4">
        <w:trPr>
          <w:cantSplit/>
          <w:trHeight w:val="480"/>
        </w:trPr>
        <w:tc>
          <w:tcPr>
            <w:tcW w:w="6913" w:type="dxa"/>
            <w:gridSpan w:val="3"/>
            <w:tcMar>
              <w:left w:w="115" w:type="dxa"/>
              <w:right w:w="216" w:type="dxa"/>
            </w:tcMar>
          </w:tcPr>
          <w:p w14:paraId="7C3D1C4A" w14:textId="77777777" w:rsidR="00865781" w:rsidRPr="00796A87" w:rsidRDefault="00865781" w:rsidP="001A69A4">
            <w:pPr>
              <w:ind w:right="-180"/>
            </w:pPr>
            <w:r w:rsidRPr="00796A87">
              <w:t xml:space="preserve">7. </w:t>
            </w:r>
            <w:r w:rsidRPr="00796A87">
              <w:fldChar w:fldCharType="begin">
                <w:ffData>
                  <w:name w:val="Check8"/>
                  <w:enabled/>
                  <w:calcOnExit w:val="0"/>
                  <w:checkBox>
                    <w:sizeAuto/>
                    <w:default w:val="0"/>
                  </w:checkBox>
                </w:ffData>
              </w:fldChar>
            </w:r>
            <w:r w:rsidRPr="00796A87">
              <w:instrText xml:space="preserve"> FORMCHECKBOX </w:instrText>
            </w:r>
            <w:r w:rsidR="00F44516">
              <w:fldChar w:fldCharType="separate"/>
            </w:r>
            <w:r w:rsidRPr="00796A87">
              <w:fldChar w:fldCharType="end"/>
            </w:r>
            <w:r w:rsidRPr="00796A87">
              <w:t xml:space="preserve">  Check box if Applicant is a Faith-Based Organization</w:t>
            </w:r>
          </w:p>
          <w:p w14:paraId="4F73354C" w14:textId="77777777" w:rsidR="00865781" w:rsidRPr="00796A87" w:rsidRDefault="00865781" w:rsidP="001A69A4">
            <w:pPr>
              <w:ind w:left="540" w:right="-180" w:hanging="540"/>
            </w:pPr>
          </w:p>
        </w:tc>
        <w:tc>
          <w:tcPr>
            <w:tcW w:w="3617" w:type="dxa"/>
            <w:vMerge/>
            <w:tcMar>
              <w:left w:w="115" w:type="dxa"/>
              <w:right w:w="216" w:type="dxa"/>
            </w:tcMar>
          </w:tcPr>
          <w:p w14:paraId="11D08C8A" w14:textId="77777777" w:rsidR="00865781" w:rsidRPr="00796A87" w:rsidRDefault="00865781" w:rsidP="001A69A4">
            <w:pPr>
              <w:ind w:right="-180"/>
            </w:pPr>
          </w:p>
        </w:tc>
      </w:tr>
      <w:tr w:rsidR="00865781" w:rsidRPr="00796A87" w14:paraId="08E8EE85" w14:textId="77777777" w:rsidTr="001A69A4">
        <w:trPr>
          <w:trHeight w:val="690"/>
        </w:trPr>
        <w:tc>
          <w:tcPr>
            <w:tcW w:w="6913" w:type="dxa"/>
            <w:gridSpan w:val="3"/>
          </w:tcPr>
          <w:p w14:paraId="52657F9C" w14:textId="77777777" w:rsidR="00865781" w:rsidRPr="00796A87" w:rsidRDefault="00865781" w:rsidP="001A69A4">
            <w:pPr>
              <w:ind w:right="-180"/>
            </w:pPr>
            <w:r w:rsidRPr="00796A87">
              <w:t>9. Project Applicant’s Address (From SF-424)</w:t>
            </w:r>
          </w:p>
          <w:p w14:paraId="1ADD71F8" w14:textId="77777777" w:rsidR="00865781" w:rsidRPr="00796A87" w:rsidRDefault="00865781" w:rsidP="001A69A4">
            <w:pPr>
              <w:ind w:right="-180"/>
            </w:pPr>
            <w:r w:rsidRPr="00796A87">
              <w:t xml:space="preserve">Street: </w:t>
            </w:r>
          </w:p>
          <w:p w14:paraId="3C69F8F5" w14:textId="77777777" w:rsidR="00865781" w:rsidRPr="00796A87" w:rsidRDefault="00865781" w:rsidP="001A69A4">
            <w:pPr>
              <w:ind w:right="-180"/>
            </w:pPr>
            <w:r w:rsidRPr="00796A87">
              <w:t>City:                                                                                     State:          Zip:</w:t>
            </w:r>
          </w:p>
        </w:tc>
        <w:tc>
          <w:tcPr>
            <w:tcW w:w="3617" w:type="dxa"/>
          </w:tcPr>
          <w:p w14:paraId="48809BE1" w14:textId="77777777" w:rsidR="00865781" w:rsidRPr="00796A87" w:rsidRDefault="00865781" w:rsidP="001A69A4">
            <w:pPr>
              <w:ind w:right="-180"/>
            </w:pPr>
            <w:r w:rsidRPr="00796A87">
              <w:t>10. Applicant’s Employer Identification Number (EIN) (From SF-424):  _______________</w:t>
            </w:r>
          </w:p>
        </w:tc>
      </w:tr>
      <w:tr w:rsidR="00865781" w:rsidRPr="00796A87" w14:paraId="262E8E08" w14:textId="77777777" w:rsidTr="001A69A4">
        <w:trPr>
          <w:cantSplit/>
          <w:trHeight w:val="181"/>
        </w:trPr>
        <w:tc>
          <w:tcPr>
            <w:tcW w:w="6913" w:type="dxa"/>
            <w:gridSpan w:val="3"/>
            <w:tcBorders>
              <w:bottom w:val="nil"/>
            </w:tcBorders>
          </w:tcPr>
          <w:p w14:paraId="6B130761" w14:textId="77777777" w:rsidR="00865781" w:rsidRPr="00796A87" w:rsidRDefault="00865781" w:rsidP="001A69A4">
            <w:pPr>
              <w:ind w:right="-180"/>
            </w:pPr>
            <w:r w:rsidRPr="00796A87">
              <w:t xml:space="preserve">11. Contact person of Project Applicant: (From SF-424)    </w:t>
            </w:r>
          </w:p>
        </w:tc>
        <w:tc>
          <w:tcPr>
            <w:tcW w:w="3617" w:type="dxa"/>
            <w:vMerge w:val="restart"/>
            <w:vAlign w:val="center"/>
          </w:tcPr>
          <w:p w14:paraId="540F14BD" w14:textId="77777777" w:rsidR="00865781" w:rsidRPr="00796A87" w:rsidRDefault="00865781" w:rsidP="001A69A4">
            <w:pPr>
              <w:ind w:right="-180"/>
            </w:pPr>
            <w:r w:rsidRPr="00796A87">
              <w:t xml:space="preserve">12. </w:t>
            </w:r>
            <w:r w:rsidRPr="00796A87">
              <w:fldChar w:fldCharType="begin">
                <w:ffData>
                  <w:name w:val="Check8"/>
                  <w:enabled/>
                  <w:calcOnExit w:val="0"/>
                  <w:checkBox>
                    <w:sizeAuto/>
                    <w:default w:val="0"/>
                  </w:checkBox>
                </w:ffData>
              </w:fldChar>
            </w:r>
            <w:r w:rsidRPr="00796A87">
              <w:instrText xml:space="preserve"> FORMCHECKBOX </w:instrText>
            </w:r>
            <w:r w:rsidR="00F44516">
              <w:fldChar w:fldCharType="separate"/>
            </w:r>
            <w:r w:rsidRPr="00796A87">
              <w:fldChar w:fldCharType="end"/>
            </w:r>
            <w:r w:rsidRPr="00796A87">
              <w:t xml:space="preserve"> Check box if Project Applicant is</w:t>
            </w:r>
          </w:p>
          <w:p w14:paraId="619B8447" w14:textId="77777777" w:rsidR="00865781" w:rsidRPr="00796A87" w:rsidRDefault="00865781" w:rsidP="001A69A4">
            <w:pPr>
              <w:ind w:right="-180"/>
            </w:pPr>
            <w:r w:rsidRPr="00796A87">
              <w:t>the same as Project Sponsor</w:t>
            </w:r>
          </w:p>
        </w:tc>
      </w:tr>
      <w:tr w:rsidR="00865781" w:rsidRPr="00796A87" w14:paraId="362CE83E" w14:textId="77777777" w:rsidTr="001A69A4">
        <w:trPr>
          <w:cantSplit/>
          <w:trHeight w:val="457"/>
        </w:trPr>
        <w:tc>
          <w:tcPr>
            <w:tcW w:w="3528" w:type="dxa"/>
            <w:tcBorders>
              <w:top w:val="nil"/>
              <w:right w:val="nil"/>
            </w:tcBorders>
          </w:tcPr>
          <w:p w14:paraId="630B9482" w14:textId="77777777" w:rsidR="00865781" w:rsidRPr="00796A87" w:rsidRDefault="00865781" w:rsidP="001A69A4">
            <w:pPr>
              <w:ind w:right="-180"/>
            </w:pPr>
            <w:r w:rsidRPr="00796A87">
              <w:t xml:space="preserve">Name:                        </w:t>
            </w:r>
          </w:p>
          <w:p w14:paraId="4E4D23A1" w14:textId="77777777" w:rsidR="00865781" w:rsidRPr="00796A87" w:rsidRDefault="00865781" w:rsidP="001A69A4">
            <w:pPr>
              <w:ind w:right="-180"/>
            </w:pPr>
            <w:r w:rsidRPr="00796A87">
              <w:t xml:space="preserve">Title:                                                                                                                                                              </w:t>
            </w:r>
          </w:p>
        </w:tc>
        <w:tc>
          <w:tcPr>
            <w:tcW w:w="3385" w:type="dxa"/>
            <w:gridSpan w:val="2"/>
            <w:tcBorders>
              <w:top w:val="nil"/>
              <w:left w:val="nil"/>
            </w:tcBorders>
          </w:tcPr>
          <w:p w14:paraId="005CC09E" w14:textId="77777777" w:rsidR="00865781" w:rsidRPr="00796A87" w:rsidRDefault="00865781" w:rsidP="001A69A4">
            <w:pPr>
              <w:ind w:right="-180"/>
            </w:pPr>
            <w:r w:rsidRPr="00796A87">
              <w:t>Phone number:</w:t>
            </w:r>
          </w:p>
          <w:p w14:paraId="01561ACF" w14:textId="77777777" w:rsidR="00865781" w:rsidRPr="00796A87" w:rsidRDefault="00865781" w:rsidP="001A69A4">
            <w:pPr>
              <w:ind w:right="-180"/>
            </w:pPr>
            <w:r w:rsidRPr="00796A87">
              <w:t>Fax number:</w:t>
            </w:r>
          </w:p>
          <w:p w14:paraId="5F4F2D86" w14:textId="77777777" w:rsidR="00865781" w:rsidRPr="00796A87" w:rsidRDefault="00865781" w:rsidP="001A69A4">
            <w:pPr>
              <w:ind w:right="-180"/>
            </w:pPr>
            <w:r w:rsidRPr="00796A87">
              <w:t>Email Address:</w:t>
            </w:r>
          </w:p>
        </w:tc>
        <w:tc>
          <w:tcPr>
            <w:tcW w:w="3617" w:type="dxa"/>
            <w:vMerge/>
          </w:tcPr>
          <w:p w14:paraId="7B9249FA" w14:textId="77777777" w:rsidR="00865781" w:rsidRPr="00796A87" w:rsidRDefault="00865781" w:rsidP="001A69A4">
            <w:pPr>
              <w:ind w:right="-180"/>
            </w:pPr>
          </w:p>
        </w:tc>
      </w:tr>
      <w:tr w:rsidR="00865781" w:rsidRPr="00796A87" w14:paraId="35A87021" w14:textId="77777777" w:rsidTr="001A69A4">
        <w:trPr>
          <w:trHeight w:val="543"/>
        </w:trPr>
        <w:tc>
          <w:tcPr>
            <w:tcW w:w="6913" w:type="dxa"/>
            <w:gridSpan w:val="3"/>
          </w:tcPr>
          <w:p w14:paraId="73D66611" w14:textId="77777777" w:rsidR="00865781" w:rsidRPr="00796A87" w:rsidRDefault="00865781" w:rsidP="001A69A4">
            <w:pPr>
              <w:ind w:right="-180"/>
            </w:pPr>
            <w:r w:rsidRPr="00796A87">
              <w:t>13. Project Name:</w:t>
            </w:r>
          </w:p>
        </w:tc>
        <w:tc>
          <w:tcPr>
            <w:tcW w:w="3617" w:type="dxa"/>
            <w:vAlign w:val="center"/>
          </w:tcPr>
          <w:p w14:paraId="03168853" w14:textId="77777777" w:rsidR="00865781" w:rsidRPr="00796A87" w:rsidRDefault="00865781" w:rsidP="001A69A4">
            <w:pPr>
              <w:ind w:right="-180"/>
            </w:pPr>
            <w:r w:rsidRPr="00796A87">
              <w:t>14. Project’s location 6-digit</w:t>
            </w:r>
          </w:p>
          <w:p w14:paraId="12788C3B" w14:textId="77777777" w:rsidR="00865781" w:rsidRPr="00796A87" w:rsidRDefault="00865781" w:rsidP="001A69A4">
            <w:pPr>
              <w:ind w:right="-180"/>
            </w:pPr>
            <w:r w:rsidRPr="00796A87">
              <w:t>Geographic Code:</w:t>
            </w:r>
          </w:p>
        </w:tc>
      </w:tr>
      <w:tr w:rsidR="00865781" w:rsidRPr="00796A87" w14:paraId="286D0A7B" w14:textId="77777777" w:rsidTr="001A69A4">
        <w:trPr>
          <w:cantSplit/>
          <w:trHeight w:val="480"/>
        </w:trPr>
        <w:tc>
          <w:tcPr>
            <w:tcW w:w="6913" w:type="dxa"/>
            <w:gridSpan w:val="3"/>
            <w:vMerge w:val="restart"/>
          </w:tcPr>
          <w:p w14:paraId="19E2716A" w14:textId="77777777" w:rsidR="00865781" w:rsidRPr="00796A87" w:rsidRDefault="00865781" w:rsidP="001A69A4">
            <w:pPr>
              <w:ind w:right="-180"/>
            </w:pPr>
            <w:r w:rsidRPr="00796A87">
              <w:t xml:space="preserve">15. Project Address (LIST ALL ADDRESSES – add pages as necessary):                                                             </w:t>
            </w:r>
          </w:p>
          <w:p w14:paraId="1F25B7AB" w14:textId="77777777" w:rsidR="00865781" w:rsidRPr="00796A87" w:rsidRDefault="00865781" w:rsidP="001A69A4">
            <w:pPr>
              <w:ind w:right="-180"/>
            </w:pPr>
            <w:r w:rsidRPr="00796A87">
              <w:t xml:space="preserve">Street: </w:t>
            </w:r>
          </w:p>
          <w:p w14:paraId="0503CB87" w14:textId="77777777" w:rsidR="00865781" w:rsidRPr="00796A87" w:rsidRDefault="00865781" w:rsidP="001A69A4">
            <w:pPr>
              <w:ind w:right="-180"/>
            </w:pPr>
            <w:r w:rsidRPr="00796A87">
              <w:t>City:                                                                                     State:          Zip:</w:t>
            </w:r>
          </w:p>
          <w:p w14:paraId="7DA3BA8E" w14:textId="77777777" w:rsidR="00865781" w:rsidRPr="00796A87" w:rsidRDefault="00865781" w:rsidP="001A69A4">
            <w:pPr>
              <w:ind w:right="-180"/>
            </w:pPr>
            <w:r w:rsidRPr="00796A87">
              <w:t>16.</w:t>
            </w:r>
            <w:r w:rsidRPr="00796A87">
              <w:rPr>
                <w:spacing w:val="8"/>
              </w:rPr>
              <w:t xml:space="preserve"> </w:t>
            </w:r>
            <w:r w:rsidRPr="00796A87">
              <w:fldChar w:fldCharType="begin">
                <w:ffData>
                  <w:name w:val="Check8"/>
                  <w:enabled/>
                  <w:calcOnExit w:val="0"/>
                  <w:checkBox>
                    <w:sizeAuto/>
                    <w:default w:val="0"/>
                  </w:checkBox>
                </w:ffData>
              </w:fldChar>
            </w:r>
            <w:r w:rsidRPr="00796A87">
              <w:instrText xml:space="preserve"> FORMCHECKBOX </w:instrText>
            </w:r>
            <w:r w:rsidR="00F44516">
              <w:fldChar w:fldCharType="separate"/>
            </w:r>
            <w:r w:rsidRPr="00796A87">
              <w:fldChar w:fldCharType="end"/>
            </w:r>
            <w:r w:rsidRPr="00796A87">
              <w:t xml:space="preserve"> Check box if project is in a Rural Area        </w:t>
            </w:r>
          </w:p>
          <w:p w14:paraId="0D38C27D" w14:textId="77777777" w:rsidR="00865781" w:rsidRPr="00796A87" w:rsidRDefault="00865781" w:rsidP="001A69A4">
            <w:pPr>
              <w:ind w:right="-180"/>
            </w:pPr>
            <w:r w:rsidRPr="00796A87">
              <w:t xml:space="preserve">17.  If project contains housing units, are these units:  </w:t>
            </w:r>
            <w:r w:rsidRPr="00796A87">
              <w:fldChar w:fldCharType="begin">
                <w:ffData>
                  <w:name w:val="Check8"/>
                  <w:enabled/>
                  <w:calcOnExit w:val="0"/>
                  <w:checkBox>
                    <w:sizeAuto/>
                    <w:default w:val="0"/>
                  </w:checkBox>
                </w:ffData>
              </w:fldChar>
            </w:r>
            <w:r w:rsidRPr="00796A87">
              <w:instrText xml:space="preserve"> FORMCHECKBOX </w:instrText>
            </w:r>
            <w:r w:rsidR="00F44516">
              <w:fldChar w:fldCharType="separate"/>
            </w:r>
            <w:r w:rsidRPr="00796A87">
              <w:fldChar w:fldCharType="end"/>
            </w:r>
            <w:r w:rsidRPr="00796A87">
              <w:t xml:space="preserve"> Leased?  </w:t>
            </w:r>
            <w:r w:rsidRPr="00796A87">
              <w:fldChar w:fldCharType="begin">
                <w:ffData>
                  <w:name w:val="Check8"/>
                  <w:enabled/>
                  <w:calcOnExit w:val="0"/>
                  <w:checkBox>
                    <w:sizeAuto/>
                    <w:default w:val="0"/>
                  </w:checkBox>
                </w:ffData>
              </w:fldChar>
            </w:r>
            <w:r w:rsidRPr="00796A87">
              <w:instrText xml:space="preserve"> FORMCHECKBOX </w:instrText>
            </w:r>
            <w:r w:rsidR="00F44516">
              <w:fldChar w:fldCharType="separate"/>
            </w:r>
            <w:r w:rsidRPr="00796A87">
              <w:fldChar w:fldCharType="end"/>
            </w:r>
            <w:r w:rsidRPr="00796A87">
              <w:t xml:space="preserve"> Owned? </w:t>
            </w:r>
          </w:p>
        </w:tc>
        <w:tc>
          <w:tcPr>
            <w:tcW w:w="3617" w:type="dxa"/>
            <w:vAlign w:val="center"/>
          </w:tcPr>
          <w:p w14:paraId="5589F446" w14:textId="77777777" w:rsidR="00865781" w:rsidRPr="00796A87" w:rsidRDefault="00865781" w:rsidP="001A69A4">
            <w:pPr>
              <w:ind w:right="-180"/>
            </w:pPr>
            <w:r w:rsidRPr="00796A87">
              <w:t>18.</w:t>
            </w:r>
            <w:r w:rsidRPr="00796A87">
              <w:rPr>
                <w:spacing w:val="20"/>
              </w:rPr>
              <w:t xml:space="preserve"> </w:t>
            </w:r>
            <w:r w:rsidRPr="00796A87">
              <w:fldChar w:fldCharType="begin">
                <w:ffData>
                  <w:name w:val="Check8"/>
                  <w:enabled/>
                  <w:calcOnExit w:val="0"/>
                  <w:checkBox>
                    <w:sizeAuto/>
                    <w:default w:val="0"/>
                  </w:checkBox>
                </w:ffData>
              </w:fldChar>
            </w:r>
            <w:r w:rsidRPr="00796A87">
              <w:instrText xml:space="preserve"> FORMCHECKBOX </w:instrText>
            </w:r>
            <w:r w:rsidR="00F44516">
              <w:fldChar w:fldCharType="separate"/>
            </w:r>
            <w:r w:rsidRPr="00796A87">
              <w:fldChar w:fldCharType="end"/>
            </w:r>
            <w:r w:rsidRPr="00796A87">
              <w:t xml:space="preserve"> Check box if Energy Star is used in this project</w:t>
            </w:r>
          </w:p>
        </w:tc>
      </w:tr>
      <w:tr w:rsidR="00865781" w:rsidRPr="00796A87" w14:paraId="37FEA51C" w14:textId="77777777" w:rsidTr="001A69A4">
        <w:trPr>
          <w:cantSplit/>
          <w:trHeight w:val="435"/>
        </w:trPr>
        <w:tc>
          <w:tcPr>
            <w:tcW w:w="6913" w:type="dxa"/>
            <w:gridSpan w:val="3"/>
            <w:vMerge/>
          </w:tcPr>
          <w:p w14:paraId="7A37DD7B" w14:textId="77777777" w:rsidR="00865781" w:rsidRPr="00796A87" w:rsidRDefault="00865781" w:rsidP="001A69A4">
            <w:pPr>
              <w:ind w:right="-180"/>
            </w:pPr>
          </w:p>
        </w:tc>
        <w:tc>
          <w:tcPr>
            <w:tcW w:w="3617" w:type="dxa"/>
          </w:tcPr>
          <w:p w14:paraId="4C38BEDB" w14:textId="77777777" w:rsidR="00865781" w:rsidRPr="00796A87" w:rsidRDefault="00865781" w:rsidP="001A69A4">
            <w:pPr>
              <w:ind w:right="-180"/>
            </w:pPr>
            <w:r w:rsidRPr="00796A87">
              <w:t>19. Project Congressional District(s):</w:t>
            </w:r>
          </w:p>
        </w:tc>
      </w:tr>
      <w:tr w:rsidR="00865781" w:rsidRPr="00796A87" w14:paraId="563E3BC7" w14:textId="77777777" w:rsidTr="001A69A4">
        <w:trPr>
          <w:cantSplit/>
          <w:trHeight w:val="318"/>
        </w:trPr>
        <w:tc>
          <w:tcPr>
            <w:tcW w:w="6913" w:type="dxa"/>
            <w:gridSpan w:val="3"/>
          </w:tcPr>
          <w:p w14:paraId="3F10FCF0" w14:textId="77777777" w:rsidR="00865781" w:rsidRPr="00796A87" w:rsidRDefault="00865781" w:rsidP="001A69A4">
            <w:pPr>
              <w:ind w:right="-180"/>
            </w:pPr>
            <w:r w:rsidRPr="00796A87">
              <w:t>20. Project Sponsor’s Organization Name (If different from Applicant)</w:t>
            </w:r>
          </w:p>
          <w:p w14:paraId="09C44DE5" w14:textId="77777777" w:rsidR="00865781" w:rsidRPr="00796A87" w:rsidRDefault="00865781" w:rsidP="001A69A4">
            <w:pPr>
              <w:ind w:right="-180"/>
            </w:pPr>
          </w:p>
        </w:tc>
        <w:tc>
          <w:tcPr>
            <w:tcW w:w="3617" w:type="dxa"/>
            <w:vMerge w:val="restart"/>
          </w:tcPr>
          <w:p w14:paraId="4AED0157" w14:textId="77777777" w:rsidR="00865781" w:rsidRPr="00796A87" w:rsidRDefault="00865781" w:rsidP="001A69A4">
            <w:pPr>
              <w:ind w:right="-180"/>
            </w:pPr>
            <w:r w:rsidRPr="00796A87">
              <w:t>22. Sponsor’s DUNS Number:</w:t>
            </w:r>
          </w:p>
          <w:p w14:paraId="01593476" w14:textId="77777777" w:rsidR="00865781" w:rsidRPr="00796A87" w:rsidRDefault="00865781" w:rsidP="001A69A4">
            <w:pPr>
              <w:ind w:right="-180"/>
            </w:pPr>
            <w:r w:rsidRPr="00796A87">
              <w:t xml:space="preserve">  </w:t>
            </w:r>
          </w:p>
        </w:tc>
      </w:tr>
      <w:tr w:rsidR="00865781" w:rsidRPr="00796A87" w14:paraId="0FF7CECA" w14:textId="77777777" w:rsidTr="001A69A4">
        <w:trPr>
          <w:cantSplit/>
          <w:trHeight w:val="318"/>
        </w:trPr>
        <w:tc>
          <w:tcPr>
            <w:tcW w:w="6913" w:type="dxa"/>
            <w:gridSpan w:val="3"/>
            <w:tcMar>
              <w:left w:w="115" w:type="dxa"/>
              <w:right w:w="216" w:type="dxa"/>
            </w:tcMar>
          </w:tcPr>
          <w:p w14:paraId="2C8821E1" w14:textId="77777777" w:rsidR="00865781" w:rsidRPr="00796A87" w:rsidRDefault="00865781" w:rsidP="001A69A4">
            <w:pPr>
              <w:ind w:right="-180"/>
            </w:pPr>
            <w:r w:rsidRPr="00796A87">
              <w:t xml:space="preserve">21. </w:t>
            </w:r>
            <w:r w:rsidRPr="00796A87">
              <w:fldChar w:fldCharType="begin">
                <w:ffData>
                  <w:name w:val="Check8"/>
                  <w:enabled/>
                  <w:calcOnExit w:val="0"/>
                  <w:checkBox>
                    <w:sizeAuto/>
                    <w:default w:val="0"/>
                  </w:checkBox>
                </w:ffData>
              </w:fldChar>
            </w:r>
            <w:r w:rsidRPr="00796A87">
              <w:instrText xml:space="preserve"> FORMCHECKBOX </w:instrText>
            </w:r>
            <w:r w:rsidR="00F44516">
              <w:fldChar w:fldCharType="separate"/>
            </w:r>
            <w:r w:rsidRPr="00796A87">
              <w:fldChar w:fldCharType="end"/>
            </w:r>
            <w:r w:rsidRPr="00796A87">
              <w:t xml:space="preserve">  Check box if Project Sponsor is a Faith-Based Organization</w:t>
            </w:r>
          </w:p>
          <w:p w14:paraId="7D8878D8" w14:textId="77777777" w:rsidR="00865781" w:rsidRPr="00796A87" w:rsidRDefault="00865781" w:rsidP="001A69A4">
            <w:pPr>
              <w:ind w:left="540" w:right="-180" w:hanging="540"/>
            </w:pPr>
            <w:r w:rsidRPr="00796A87">
              <w:t xml:space="preserve">      </w:t>
            </w:r>
            <w:r w:rsidRPr="00796A87">
              <w:fldChar w:fldCharType="begin">
                <w:ffData>
                  <w:name w:val="Check8"/>
                  <w:enabled/>
                  <w:calcOnExit w:val="0"/>
                  <w:checkBox>
                    <w:sizeAuto/>
                    <w:default w:val="0"/>
                  </w:checkBox>
                </w:ffData>
              </w:fldChar>
            </w:r>
            <w:r w:rsidRPr="00796A87">
              <w:instrText xml:space="preserve"> FORMCHECKBOX </w:instrText>
            </w:r>
            <w:r w:rsidR="00F44516">
              <w:fldChar w:fldCharType="separate"/>
            </w:r>
            <w:r w:rsidRPr="00796A87">
              <w:fldChar w:fldCharType="end"/>
            </w:r>
            <w:r w:rsidRPr="00796A87">
              <w:t xml:space="preserve">  Check box if Project Sponsor has ever received a federal grant, either directly from a federal agency or through a state/local agency</w:t>
            </w:r>
          </w:p>
        </w:tc>
        <w:tc>
          <w:tcPr>
            <w:tcW w:w="3617" w:type="dxa"/>
            <w:vMerge/>
            <w:tcMar>
              <w:left w:w="115" w:type="dxa"/>
              <w:right w:w="216" w:type="dxa"/>
            </w:tcMar>
          </w:tcPr>
          <w:p w14:paraId="7790FAF0" w14:textId="77777777" w:rsidR="00865781" w:rsidRPr="00796A87" w:rsidRDefault="00865781" w:rsidP="001A69A4">
            <w:pPr>
              <w:ind w:right="-180"/>
            </w:pPr>
          </w:p>
        </w:tc>
      </w:tr>
      <w:tr w:rsidR="00865781" w:rsidRPr="00796A87" w14:paraId="6DE9D118" w14:textId="77777777" w:rsidTr="001A69A4">
        <w:trPr>
          <w:cantSplit/>
          <w:trHeight w:val="690"/>
        </w:trPr>
        <w:tc>
          <w:tcPr>
            <w:tcW w:w="6913" w:type="dxa"/>
            <w:gridSpan w:val="3"/>
            <w:tcBorders>
              <w:bottom w:val="single" w:sz="4" w:space="0" w:color="auto"/>
            </w:tcBorders>
          </w:tcPr>
          <w:p w14:paraId="30C4C9C4" w14:textId="77777777" w:rsidR="00865781" w:rsidRPr="00796A87" w:rsidRDefault="00865781" w:rsidP="001A69A4">
            <w:pPr>
              <w:ind w:right="-180"/>
            </w:pPr>
            <w:r w:rsidRPr="00796A87">
              <w:t>23. Project Sponsor’s Address (if different from Applicant)</w:t>
            </w:r>
          </w:p>
          <w:p w14:paraId="087D2864" w14:textId="77777777" w:rsidR="00865781" w:rsidRPr="00796A87" w:rsidRDefault="00865781" w:rsidP="001A69A4">
            <w:pPr>
              <w:ind w:right="-180"/>
            </w:pPr>
            <w:r w:rsidRPr="00796A87">
              <w:t xml:space="preserve">Street: </w:t>
            </w:r>
          </w:p>
          <w:p w14:paraId="4483430B" w14:textId="77777777" w:rsidR="00865781" w:rsidRPr="00796A87" w:rsidRDefault="00865781" w:rsidP="001A69A4">
            <w:pPr>
              <w:ind w:right="-180"/>
              <w:rPr>
                <w:sz w:val="18"/>
              </w:rPr>
            </w:pPr>
            <w:r w:rsidRPr="00796A87">
              <w:t>City:                                                                                     State:          Zip:</w:t>
            </w:r>
          </w:p>
        </w:tc>
        <w:tc>
          <w:tcPr>
            <w:tcW w:w="3617" w:type="dxa"/>
            <w:tcBorders>
              <w:bottom w:val="single" w:sz="4" w:space="0" w:color="auto"/>
            </w:tcBorders>
          </w:tcPr>
          <w:p w14:paraId="7AAFD81B" w14:textId="77777777" w:rsidR="00865781" w:rsidRPr="00796A87" w:rsidRDefault="00865781" w:rsidP="001A69A4">
            <w:pPr>
              <w:ind w:right="-180"/>
            </w:pPr>
            <w:r w:rsidRPr="00796A87">
              <w:t>24. Sponsor’s Employer Identification</w:t>
            </w:r>
          </w:p>
          <w:p w14:paraId="47027F37" w14:textId="77777777" w:rsidR="00865781" w:rsidRPr="00796A87" w:rsidRDefault="00865781" w:rsidP="001A69A4">
            <w:pPr>
              <w:ind w:right="-180"/>
            </w:pPr>
            <w:r w:rsidRPr="00796A87">
              <w:t>Number (EIN):</w:t>
            </w:r>
          </w:p>
          <w:p w14:paraId="45D7411D" w14:textId="77777777" w:rsidR="00865781" w:rsidRPr="00796A87" w:rsidRDefault="00865781" w:rsidP="001A69A4">
            <w:pPr>
              <w:ind w:right="-180"/>
              <w:rPr>
                <w:sz w:val="18"/>
              </w:rPr>
            </w:pPr>
          </w:p>
        </w:tc>
      </w:tr>
      <w:tr w:rsidR="00865781" w:rsidRPr="00796A87" w14:paraId="4175C2CF" w14:textId="77777777" w:rsidTr="001A69A4">
        <w:trPr>
          <w:cantSplit/>
          <w:trHeight w:val="188"/>
        </w:trPr>
        <w:tc>
          <w:tcPr>
            <w:tcW w:w="10530" w:type="dxa"/>
            <w:gridSpan w:val="4"/>
            <w:tcBorders>
              <w:bottom w:val="nil"/>
            </w:tcBorders>
          </w:tcPr>
          <w:p w14:paraId="3E078493" w14:textId="77777777" w:rsidR="00865781" w:rsidRPr="00796A87" w:rsidRDefault="00865781" w:rsidP="001A69A4">
            <w:pPr>
              <w:ind w:right="-180"/>
            </w:pPr>
            <w:r w:rsidRPr="00796A87">
              <w:t>25. Contact person of Project Sponsor (if different from Applicant)</w:t>
            </w:r>
          </w:p>
        </w:tc>
      </w:tr>
      <w:tr w:rsidR="00865781" w:rsidRPr="00796A87" w14:paraId="1BEB9C6C" w14:textId="77777777" w:rsidTr="001A69A4">
        <w:trPr>
          <w:cantSplit/>
          <w:trHeight w:val="690"/>
        </w:trPr>
        <w:tc>
          <w:tcPr>
            <w:tcW w:w="4428" w:type="dxa"/>
            <w:gridSpan w:val="2"/>
            <w:tcBorders>
              <w:top w:val="nil"/>
              <w:right w:val="nil"/>
            </w:tcBorders>
          </w:tcPr>
          <w:p w14:paraId="5DBF5D02" w14:textId="77777777" w:rsidR="00865781" w:rsidRPr="00796A87" w:rsidRDefault="00865781" w:rsidP="001A69A4">
            <w:pPr>
              <w:ind w:right="-180"/>
            </w:pPr>
            <w:r w:rsidRPr="00796A87">
              <w:t>Name:                                                                                        Title:</w:t>
            </w:r>
          </w:p>
        </w:tc>
        <w:tc>
          <w:tcPr>
            <w:tcW w:w="6102" w:type="dxa"/>
            <w:gridSpan w:val="2"/>
            <w:tcBorders>
              <w:top w:val="nil"/>
              <w:left w:val="nil"/>
            </w:tcBorders>
          </w:tcPr>
          <w:p w14:paraId="115FFF74" w14:textId="77777777" w:rsidR="00865781" w:rsidRPr="00796A87" w:rsidRDefault="00865781" w:rsidP="001A69A4">
            <w:pPr>
              <w:ind w:right="-180"/>
            </w:pPr>
            <w:r w:rsidRPr="00796A87">
              <w:t xml:space="preserve">Phone number:                                                                                  </w:t>
            </w:r>
          </w:p>
          <w:p w14:paraId="2AD7C3EF" w14:textId="77777777" w:rsidR="00865781" w:rsidRPr="00796A87" w:rsidRDefault="00865781" w:rsidP="001A69A4">
            <w:pPr>
              <w:ind w:right="-180"/>
            </w:pPr>
            <w:r w:rsidRPr="00796A87">
              <w:t>Fax number:</w:t>
            </w:r>
          </w:p>
          <w:p w14:paraId="3284638B" w14:textId="77777777" w:rsidR="00865781" w:rsidRPr="00796A87" w:rsidRDefault="00865781" w:rsidP="001A69A4">
            <w:pPr>
              <w:ind w:right="-180"/>
            </w:pPr>
            <w:r w:rsidRPr="00796A87">
              <w:t>Email Address:</w:t>
            </w:r>
          </w:p>
        </w:tc>
      </w:tr>
    </w:tbl>
    <w:p w14:paraId="38DC954E" w14:textId="77777777" w:rsidR="00865781" w:rsidRDefault="00865781" w:rsidP="00865781"/>
    <w:p w14:paraId="0158A26A" w14:textId="77777777" w:rsidR="00865781" w:rsidRDefault="00865781" w:rsidP="00865781"/>
    <w:p w14:paraId="405B5E27" w14:textId="77777777" w:rsidR="00865781" w:rsidRDefault="00865781" w:rsidP="00865781"/>
    <w:p w14:paraId="0C37C701" w14:textId="77777777" w:rsidR="00865781" w:rsidRDefault="00865781" w:rsidP="00865781"/>
    <w:p w14:paraId="52DA1F38" w14:textId="77777777" w:rsidR="00865781" w:rsidRDefault="00865781" w:rsidP="00865781"/>
    <w:p w14:paraId="14EC877B" w14:textId="77777777" w:rsidR="00865781" w:rsidRDefault="00865781" w:rsidP="00865781"/>
    <w:p w14:paraId="51162EE2" w14:textId="77777777" w:rsidR="00865781" w:rsidRDefault="00865781" w:rsidP="00865781"/>
    <w:p w14:paraId="5B116C97" w14:textId="77777777" w:rsidR="00865781" w:rsidRDefault="00865781" w:rsidP="00865781"/>
    <w:p w14:paraId="467FCA8D" w14:textId="77777777" w:rsidR="00865781" w:rsidRDefault="00865781" w:rsidP="00865781"/>
    <w:p w14:paraId="2F8A5A11" w14:textId="77777777" w:rsidR="00865781" w:rsidRDefault="00865781" w:rsidP="00865781"/>
    <w:p w14:paraId="69AE05A8" w14:textId="77777777" w:rsidR="00865781" w:rsidRDefault="00865781" w:rsidP="00865781"/>
    <w:p w14:paraId="541BE2CF" w14:textId="77777777" w:rsidR="00865781" w:rsidRDefault="00865781" w:rsidP="00865781"/>
    <w:p w14:paraId="4CD904CD" w14:textId="77777777" w:rsidR="00865781" w:rsidRDefault="00865781" w:rsidP="00865781"/>
    <w:p w14:paraId="3C9A1200" w14:textId="77777777" w:rsidR="00865781" w:rsidRDefault="00865781" w:rsidP="00865781"/>
    <w:p w14:paraId="7DB1688E" w14:textId="77777777" w:rsidR="00865781" w:rsidRDefault="00865781" w:rsidP="00865781"/>
    <w:p w14:paraId="1A0518A2" w14:textId="77777777" w:rsidR="00865781" w:rsidRDefault="00865781" w:rsidP="00865781"/>
    <w:p w14:paraId="508EBADE" w14:textId="77777777" w:rsidR="00865781" w:rsidRDefault="00865781" w:rsidP="00865781"/>
    <w:p w14:paraId="0EA3C373" w14:textId="77777777" w:rsidR="00865781" w:rsidRDefault="00865781" w:rsidP="00865781"/>
    <w:p w14:paraId="3B8DBC5D" w14:textId="77777777" w:rsidR="00865781" w:rsidRDefault="00865781" w:rsidP="00865781"/>
    <w:p w14:paraId="47800E5B" w14:textId="77777777" w:rsidR="00865781" w:rsidRDefault="00865781" w:rsidP="00865781"/>
    <w:p w14:paraId="16B39958" w14:textId="77777777" w:rsidR="00865781" w:rsidRDefault="00865781" w:rsidP="00865781"/>
    <w:p w14:paraId="030E881C" w14:textId="77777777" w:rsidR="00865781" w:rsidRDefault="00865781" w:rsidP="00865781"/>
    <w:p w14:paraId="5F88440E" w14:textId="77777777" w:rsidR="00865781" w:rsidRPr="00312F63" w:rsidRDefault="00865781" w:rsidP="00865781">
      <w:pPr>
        <w:pBdr>
          <w:top w:val="single" w:sz="18" w:space="1" w:color="auto"/>
        </w:pBdr>
        <w:rPr>
          <w:b/>
          <w:bCs/>
          <w:sz w:val="32"/>
          <w:szCs w:val="26"/>
        </w:rPr>
      </w:pPr>
      <w:r w:rsidRPr="00312F63">
        <w:rPr>
          <w:b/>
          <w:bCs/>
          <w:sz w:val="32"/>
          <w:szCs w:val="26"/>
        </w:rPr>
        <w:lastRenderedPageBreak/>
        <w:t>Part B:  Project Summary Budget</w:t>
      </w:r>
    </w:p>
    <w:p w14:paraId="09A7BB89" w14:textId="77777777" w:rsidR="00865781" w:rsidRPr="00312F63" w:rsidRDefault="00865781" w:rsidP="00865781">
      <w:pPr>
        <w:ind w:right="-180"/>
        <w:rPr>
          <w:sz w:val="28"/>
        </w:rPr>
      </w:pPr>
      <w:r w:rsidRPr="00312F63">
        <w:rPr>
          <w:b/>
          <w:bCs/>
          <w:sz w:val="28"/>
        </w:rPr>
        <w:t>Continuum of Care Program</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666"/>
        <w:gridCol w:w="1188"/>
        <w:gridCol w:w="2034"/>
        <w:gridCol w:w="2088"/>
      </w:tblGrid>
      <w:tr w:rsidR="00865781" w:rsidRPr="00312F63" w14:paraId="3432FB1A" w14:textId="77777777" w:rsidTr="001A69A4">
        <w:trPr>
          <w:cantSplit/>
          <w:trHeight w:val="1185"/>
        </w:trPr>
        <w:tc>
          <w:tcPr>
            <w:tcW w:w="4806" w:type="dxa"/>
            <w:gridSpan w:val="2"/>
            <w:tcBorders>
              <w:right w:val="single" w:sz="12" w:space="0" w:color="auto"/>
            </w:tcBorders>
          </w:tcPr>
          <w:p w14:paraId="02D23736" w14:textId="77777777" w:rsidR="00865781" w:rsidRPr="00312F63" w:rsidRDefault="00865781" w:rsidP="001A69A4">
            <w:pPr>
              <w:ind w:right="-180"/>
              <w:rPr>
                <w:b/>
                <w:bCs/>
              </w:rPr>
            </w:pPr>
            <w:r w:rsidRPr="00312F63">
              <w:rPr>
                <w:b/>
                <w:bCs/>
              </w:rPr>
              <w:t>a.   Component Types (Check only one box)</w:t>
            </w:r>
          </w:p>
          <w:p w14:paraId="559CCE2F" w14:textId="77777777" w:rsidR="00865781" w:rsidRPr="00312F63" w:rsidRDefault="00865781" w:rsidP="001A69A4">
            <w:pPr>
              <w:ind w:right="-180"/>
              <w:rPr>
                <w:b/>
                <w:bCs/>
              </w:rPr>
            </w:pPr>
          </w:p>
          <w:p w14:paraId="7B9ECA6C" w14:textId="06EAED70" w:rsidR="00865781" w:rsidRPr="00312F63" w:rsidRDefault="00865781" w:rsidP="001A69A4">
            <w:pPr>
              <w:tabs>
                <w:tab w:val="left" w:pos="2538"/>
              </w:tabs>
              <w:ind w:right="-180"/>
              <w:rPr>
                <w:b/>
                <w:bCs/>
                <w:szCs w:val="18"/>
              </w:rPr>
            </w:pPr>
            <w:r w:rsidRPr="00312F63">
              <w:rPr>
                <w:b/>
                <w:bCs/>
                <w:szCs w:val="18"/>
              </w:rPr>
              <w:t xml:space="preserve">  </w:t>
            </w:r>
            <w:r w:rsidRPr="00312F63">
              <w:rPr>
                <w:b/>
                <w:bCs/>
                <w:szCs w:val="18"/>
              </w:rPr>
              <w:fldChar w:fldCharType="begin">
                <w:ffData>
                  <w:name w:val="Check8"/>
                  <w:enabled/>
                  <w:calcOnExit w:val="0"/>
                  <w:checkBox>
                    <w:sizeAuto/>
                    <w:default w:val="0"/>
                  </w:checkBox>
                </w:ffData>
              </w:fldChar>
            </w:r>
            <w:r w:rsidRPr="00312F63">
              <w:rPr>
                <w:b/>
                <w:bCs/>
                <w:szCs w:val="18"/>
              </w:rPr>
              <w:instrText xml:space="preserve"> FORMCHECKBOX </w:instrText>
            </w:r>
            <w:r w:rsidR="00F44516">
              <w:rPr>
                <w:b/>
                <w:bCs/>
                <w:szCs w:val="18"/>
              </w:rPr>
            </w:r>
            <w:r w:rsidR="00F44516">
              <w:rPr>
                <w:b/>
                <w:bCs/>
                <w:szCs w:val="18"/>
              </w:rPr>
              <w:fldChar w:fldCharType="separate"/>
            </w:r>
            <w:r w:rsidRPr="00312F63">
              <w:rPr>
                <w:b/>
                <w:bCs/>
                <w:szCs w:val="18"/>
              </w:rPr>
              <w:fldChar w:fldCharType="end"/>
            </w:r>
            <w:r w:rsidRPr="00312F63">
              <w:rPr>
                <w:b/>
                <w:bCs/>
                <w:szCs w:val="18"/>
              </w:rPr>
              <w:t xml:space="preserve">              </w:t>
            </w:r>
            <w:r>
              <w:rPr>
                <w:b/>
                <w:bCs/>
                <w:szCs w:val="18"/>
              </w:rPr>
              <w:t xml:space="preserve">                  </w:t>
            </w:r>
            <w:r w:rsidRPr="00312F63">
              <w:rPr>
                <w:b/>
                <w:bCs/>
                <w:szCs w:val="18"/>
              </w:rPr>
              <w:t xml:space="preserve"> </w:t>
            </w:r>
            <w:r>
              <w:rPr>
                <w:b/>
                <w:bCs/>
                <w:szCs w:val="18"/>
              </w:rPr>
              <w:t xml:space="preserve">         </w:t>
            </w:r>
            <w:r w:rsidRPr="00312F63">
              <w:rPr>
                <w:b/>
                <w:bCs/>
                <w:szCs w:val="18"/>
              </w:rPr>
              <w:fldChar w:fldCharType="begin">
                <w:ffData>
                  <w:name w:val="Check8"/>
                  <w:enabled/>
                  <w:calcOnExit w:val="0"/>
                  <w:checkBox>
                    <w:sizeAuto/>
                    <w:default w:val="0"/>
                  </w:checkBox>
                </w:ffData>
              </w:fldChar>
            </w:r>
            <w:r w:rsidRPr="00312F63">
              <w:rPr>
                <w:b/>
                <w:bCs/>
                <w:szCs w:val="18"/>
              </w:rPr>
              <w:instrText xml:space="preserve"> FORMCHECKBOX </w:instrText>
            </w:r>
            <w:r w:rsidR="00F44516">
              <w:rPr>
                <w:b/>
                <w:bCs/>
                <w:szCs w:val="18"/>
              </w:rPr>
            </w:r>
            <w:r w:rsidR="00F44516">
              <w:rPr>
                <w:b/>
                <w:bCs/>
                <w:szCs w:val="18"/>
              </w:rPr>
              <w:fldChar w:fldCharType="separate"/>
            </w:r>
            <w:r w:rsidRPr="00312F63">
              <w:rPr>
                <w:b/>
                <w:bCs/>
                <w:szCs w:val="18"/>
              </w:rPr>
              <w:fldChar w:fldCharType="end"/>
            </w:r>
            <w:r w:rsidRPr="00312F63">
              <w:rPr>
                <w:b/>
                <w:bCs/>
                <w:szCs w:val="18"/>
              </w:rPr>
              <w:t xml:space="preserve">   </w:t>
            </w:r>
            <w:r>
              <w:rPr>
                <w:b/>
                <w:bCs/>
                <w:szCs w:val="18"/>
              </w:rPr>
              <w:t xml:space="preserve">                 </w:t>
            </w:r>
            <w:r w:rsidRPr="00312F63">
              <w:rPr>
                <w:b/>
                <w:bCs/>
                <w:szCs w:val="18"/>
              </w:rPr>
              <w:t xml:space="preserve">  </w:t>
            </w:r>
            <w:r>
              <w:rPr>
                <w:b/>
                <w:bCs/>
                <w:szCs w:val="18"/>
              </w:rPr>
              <w:t xml:space="preserve">               </w:t>
            </w:r>
            <w:r w:rsidRPr="00312F63">
              <w:rPr>
                <w:b/>
                <w:bCs/>
                <w:szCs w:val="18"/>
              </w:rPr>
              <w:t xml:space="preserve">     </w:t>
            </w:r>
            <w:r>
              <w:rPr>
                <w:b/>
                <w:bCs/>
                <w:szCs w:val="18"/>
              </w:rPr>
              <w:t xml:space="preserve">   </w:t>
            </w:r>
            <w:r w:rsidRPr="00312F63">
              <w:rPr>
                <w:b/>
                <w:bCs/>
                <w:szCs w:val="18"/>
              </w:rPr>
              <w:t xml:space="preserve">                 </w:t>
            </w:r>
          </w:p>
          <w:p w14:paraId="15C890EA" w14:textId="073F6234" w:rsidR="00865781" w:rsidRPr="00312F63" w:rsidRDefault="00865781" w:rsidP="001A69A4">
            <w:pPr>
              <w:tabs>
                <w:tab w:val="left" w:pos="2538"/>
              </w:tabs>
              <w:ind w:right="-180"/>
              <w:rPr>
                <w:b/>
                <w:bCs/>
                <w:position w:val="-6"/>
              </w:rPr>
            </w:pPr>
            <w:r>
              <w:rPr>
                <w:b/>
                <w:bCs/>
                <w:szCs w:val="18"/>
              </w:rPr>
              <w:t xml:space="preserve"> PSH-CH Dedicated/Plus      </w:t>
            </w:r>
            <w:r w:rsidRPr="00312F63">
              <w:rPr>
                <w:b/>
                <w:bCs/>
                <w:szCs w:val="18"/>
              </w:rPr>
              <w:t xml:space="preserve">RRH            </w:t>
            </w:r>
          </w:p>
        </w:tc>
        <w:tc>
          <w:tcPr>
            <w:tcW w:w="5310" w:type="dxa"/>
            <w:gridSpan w:val="3"/>
            <w:tcBorders>
              <w:left w:val="single" w:sz="12" w:space="0" w:color="auto"/>
              <w:bottom w:val="single" w:sz="12" w:space="0" w:color="auto"/>
            </w:tcBorders>
          </w:tcPr>
          <w:p w14:paraId="4A6C2844" w14:textId="77777777" w:rsidR="00865781" w:rsidRPr="00312F63" w:rsidRDefault="00865781" w:rsidP="001A69A4">
            <w:pPr>
              <w:ind w:right="-180"/>
              <w:rPr>
                <w:b/>
                <w:bCs/>
                <w:position w:val="-6"/>
                <w:szCs w:val="18"/>
              </w:rPr>
            </w:pPr>
            <w:r w:rsidRPr="00312F63">
              <w:rPr>
                <w:b/>
                <w:bCs/>
                <w:position w:val="-6"/>
                <w:szCs w:val="18"/>
              </w:rPr>
              <w:t xml:space="preserve">b.  Grant Term </w:t>
            </w:r>
          </w:p>
          <w:p w14:paraId="32518894" w14:textId="77777777" w:rsidR="00865781" w:rsidRPr="00312F63" w:rsidRDefault="00865781" w:rsidP="001A69A4">
            <w:pPr>
              <w:ind w:right="-180"/>
              <w:rPr>
                <w:b/>
                <w:bCs/>
                <w:position w:val="-6"/>
                <w:szCs w:val="18"/>
              </w:rPr>
            </w:pPr>
          </w:p>
          <w:p w14:paraId="7CF1615D" w14:textId="77777777" w:rsidR="00865781" w:rsidRPr="00312F63" w:rsidRDefault="00865781" w:rsidP="001A69A4">
            <w:pPr>
              <w:ind w:right="-180"/>
              <w:jc w:val="center"/>
              <w:rPr>
                <w:b/>
                <w:bCs/>
                <w:i/>
                <w:position w:val="-6"/>
                <w:sz w:val="22"/>
                <w:szCs w:val="18"/>
              </w:rPr>
            </w:pPr>
            <w:r w:rsidRPr="00312F63">
              <w:rPr>
                <w:b/>
                <w:bCs/>
                <w:i/>
                <w:position w:val="-6"/>
                <w:sz w:val="22"/>
                <w:szCs w:val="18"/>
              </w:rPr>
              <w:t>ONLY ONE YEAR TERMS MAY BE REQUESTED</w:t>
            </w:r>
          </w:p>
          <w:p w14:paraId="5331378D" w14:textId="77777777" w:rsidR="00865781" w:rsidRPr="00312F63" w:rsidRDefault="00865781" w:rsidP="001A69A4">
            <w:pPr>
              <w:ind w:right="-180"/>
              <w:jc w:val="center"/>
              <w:rPr>
                <w:b/>
                <w:bCs/>
                <w:i/>
                <w:position w:val="-6"/>
                <w:sz w:val="22"/>
                <w:szCs w:val="16"/>
              </w:rPr>
            </w:pPr>
            <w:r w:rsidRPr="00312F63">
              <w:rPr>
                <w:b/>
                <w:bCs/>
                <w:i/>
                <w:position w:val="-6"/>
                <w:sz w:val="22"/>
                <w:szCs w:val="18"/>
              </w:rPr>
              <w:t>(AS PER HUD)</w:t>
            </w:r>
          </w:p>
          <w:p w14:paraId="222D0559" w14:textId="77777777" w:rsidR="00865781" w:rsidRPr="00312F63" w:rsidRDefault="00865781" w:rsidP="001A69A4">
            <w:pPr>
              <w:ind w:right="-180"/>
              <w:jc w:val="center"/>
              <w:rPr>
                <w:b/>
                <w:szCs w:val="21"/>
              </w:rPr>
            </w:pPr>
          </w:p>
        </w:tc>
      </w:tr>
      <w:tr w:rsidR="00865781" w:rsidRPr="00312F63" w14:paraId="4186233E" w14:textId="77777777" w:rsidTr="001A69A4">
        <w:trPr>
          <w:trHeight w:val="555"/>
        </w:trPr>
        <w:tc>
          <w:tcPr>
            <w:tcW w:w="4140" w:type="dxa"/>
            <w:tcBorders>
              <w:top w:val="single" w:sz="12" w:space="0" w:color="auto"/>
              <w:bottom w:val="single" w:sz="4" w:space="0" w:color="auto"/>
            </w:tcBorders>
            <w:vAlign w:val="center"/>
          </w:tcPr>
          <w:p w14:paraId="22D7F122" w14:textId="77777777" w:rsidR="00865781" w:rsidRPr="00312F63" w:rsidRDefault="00865781" w:rsidP="001A69A4">
            <w:pPr>
              <w:keepNext/>
              <w:ind w:right="-180"/>
              <w:jc w:val="center"/>
              <w:outlineLvl w:val="0"/>
              <w:rPr>
                <w:bCs/>
                <w:i/>
                <w:sz w:val="24"/>
                <w:szCs w:val="21"/>
              </w:rPr>
            </w:pPr>
            <w:r w:rsidRPr="00312F63">
              <w:rPr>
                <w:bCs/>
                <w:i/>
                <w:sz w:val="24"/>
                <w:szCs w:val="21"/>
              </w:rPr>
              <w:t>Proposed CoC Activities</w:t>
            </w:r>
          </w:p>
        </w:tc>
        <w:tc>
          <w:tcPr>
            <w:tcW w:w="1854" w:type="dxa"/>
            <w:gridSpan w:val="2"/>
            <w:tcBorders>
              <w:top w:val="single" w:sz="12" w:space="0" w:color="auto"/>
              <w:bottom w:val="single" w:sz="4" w:space="0" w:color="auto"/>
            </w:tcBorders>
          </w:tcPr>
          <w:p w14:paraId="514A7347" w14:textId="77777777" w:rsidR="00865781" w:rsidRPr="00312F63" w:rsidRDefault="00865781" w:rsidP="001A69A4">
            <w:pPr>
              <w:ind w:right="-180"/>
              <w:rPr>
                <w:b/>
                <w:szCs w:val="21"/>
              </w:rPr>
            </w:pPr>
            <w:r w:rsidRPr="00312F63">
              <w:rPr>
                <w:b/>
                <w:szCs w:val="21"/>
              </w:rPr>
              <w:t xml:space="preserve">c.   CoC Dollars     </w:t>
            </w:r>
          </w:p>
          <w:p w14:paraId="30354109" w14:textId="77777777" w:rsidR="00865781" w:rsidRPr="00312F63" w:rsidRDefault="00865781" w:rsidP="001A69A4">
            <w:pPr>
              <w:ind w:right="-180"/>
              <w:rPr>
                <w:b/>
                <w:szCs w:val="21"/>
              </w:rPr>
            </w:pPr>
            <w:r w:rsidRPr="00312F63">
              <w:rPr>
                <w:b/>
                <w:szCs w:val="21"/>
              </w:rPr>
              <w:t xml:space="preserve">         Request</w:t>
            </w:r>
          </w:p>
        </w:tc>
        <w:tc>
          <w:tcPr>
            <w:tcW w:w="2034" w:type="dxa"/>
            <w:tcBorders>
              <w:top w:val="single" w:sz="12" w:space="0" w:color="auto"/>
              <w:bottom w:val="single" w:sz="4" w:space="0" w:color="auto"/>
            </w:tcBorders>
          </w:tcPr>
          <w:p w14:paraId="060CD2BC" w14:textId="77777777" w:rsidR="00865781" w:rsidRPr="00312F63" w:rsidRDefault="00865781" w:rsidP="001A69A4">
            <w:pPr>
              <w:ind w:right="-180"/>
              <w:rPr>
                <w:b/>
                <w:szCs w:val="21"/>
              </w:rPr>
            </w:pPr>
            <w:r w:rsidRPr="00312F63">
              <w:rPr>
                <w:b/>
                <w:szCs w:val="21"/>
              </w:rPr>
              <w:t>d.   Total Match (Min. 25% except leasing)</w:t>
            </w:r>
          </w:p>
        </w:tc>
        <w:tc>
          <w:tcPr>
            <w:tcW w:w="2088" w:type="dxa"/>
            <w:tcBorders>
              <w:top w:val="single" w:sz="12" w:space="0" w:color="auto"/>
              <w:bottom w:val="single" w:sz="4" w:space="0" w:color="auto"/>
            </w:tcBorders>
          </w:tcPr>
          <w:p w14:paraId="34FD2F51" w14:textId="77777777" w:rsidR="00865781" w:rsidRPr="00312F63" w:rsidRDefault="00865781" w:rsidP="001A69A4">
            <w:pPr>
              <w:ind w:right="-180"/>
              <w:rPr>
                <w:b/>
                <w:szCs w:val="21"/>
              </w:rPr>
            </w:pPr>
            <w:r w:rsidRPr="00312F63">
              <w:rPr>
                <w:b/>
                <w:szCs w:val="21"/>
              </w:rPr>
              <w:t>e.       Totals</w:t>
            </w:r>
          </w:p>
          <w:p w14:paraId="700D1907" w14:textId="77777777" w:rsidR="00865781" w:rsidRPr="00312F63" w:rsidRDefault="00865781" w:rsidP="001A69A4">
            <w:pPr>
              <w:ind w:right="-180"/>
              <w:jc w:val="center"/>
              <w:rPr>
                <w:b/>
                <w:szCs w:val="21"/>
              </w:rPr>
            </w:pPr>
            <w:r w:rsidRPr="00312F63">
              <w:rPr>
                <w:b/>
                <w:szCs w:val="21"/>
              </w:rPr>
              <w:t>(Col. c + Col. d)</w:t>
            </w:r>
          </w:p>
        </w:tc>
      </w:tr>
      <w:tr w:rsidR="00865781" w:rsidRPr="00312F63" w14:paraId="2F97C9E5" w14:textId="77777777" w:rsidTr="001A69A4">
        <w:trPr>
          <w:trHeight w:val="555"/>
        </w:trPr>
        <w:tc>
          <w:tcPr>
            <w:tcW w:w="4140" w:type="dxa"/>
            <w:tcBorders>
              <w:top w:val="single" w:sz="4" w:space="0" w:color="auto"/>
            </w:tcBorders>
            <w:vAlign w:val="center"/>
          </w:tcPr>
          <w:p w14:paraId="5202EB8C" w14:textId="77777777" w:rsidR="00865781" w:rsidRPr="00312F63" w:rsidRDefault="00865781" w:rsidP="001A69A4">
            <w:pPr>
              <w:numPr>
                <w:ilvl w:val="0"/>
                <w:numId w:val="2"/>
              </w:numPr>
              <w:tabs>
                <w:tab w:val="clear" w:pos="720"/>
              </w:tabs>
              <w:ind w:left="432" w:right="-180"/>
              <w:rPr>
                <w:b/>
                <w:bCs/>
                <w:position w:val="-8"/>
                <w:szCs w:val="14"/>
              </w:rPr>
            </w:pPr>
            <w:r w:rsidRPr="00312F63">
              <w:rPr>
                <w:b/>
                <w:bCs/>
                <w:position w:val="-8"/>
                <w:szCs w:val="14"/>
              </w:rPr>
              <w:t xml:space="preserve">Real Property Leasing </w:t>
            </w:r>
          </w:p>
          <w:p w14:paraId="55133486" w14:textId="77777777" w:rsidR="00865781" w:rsidRPr="00312F63" w:rsidRDefault="00865781" w:rsidP="001A69A4">
            <w:pPr>
              <w:ind w:left="432" w:right="-180"/>
              <w:rPr>
                <w:szCs w:val="14"/>
              </w:rPr>
            </w:pPr>
          </w:p>
        </w:tc>
        <w:tc>
          <w:tcPr>
            <w:tcW w:w="1854" w:type="dxa"/>
            <w:gridSpan w:val="2"/>
            <w:tcBorders>
              <w:top w:val="single" w:sz="4" w:space="0" w:color="auto"/>
            </w:tcBorders>
            <w:vAlign w:val="center"/>
          </w:tcPr>
          <w:p w14:paraId="5CD2CA46" w14:textId="77777777" w:rsidR="00865781" w:rsidRPr="00312F63" w:rsidRDefault="00865781" w:rsidP="001A69A4">
            <w:pPr>
              <w:spacing w:line="480" w:lineRule="auto"/>
              <w:ind w:right="-180"/>
              <w:rPr>
                <w:szCs w:val="14"/>
              </w:rPr>
            </w:pPr>
          </w:p>
        </w:tc>
        <w:tc>
          <w:tcPr>
            <w:tcW w:w="2034" w:type="dxa"/>
            <w:tcBorders>
              <w:top w:val="single" w:sz="4" w:space="0" w:color="auto"/>
            </w:tcBorders>
            <w:shd w:val="clear" w:color="auto" w:fill="C0C0C0"/>
          </w:tcPr>
          <w:p w14:paraId="1DA6D837" w14:textId="77777777" w:rsidR="00865781" w:rsidRPr="00312F63" w:rsidRDefault="00865781" w:rsidP="001A69A4">
            <w:pPr>
              <w:spacing w:line="480" w:lineRule="auto"/>
              <w:ind w:right="-180"/>
              <w:jc w:val="both"/>
              <w:rPr>
                <w:szCs w:val="14"/>
              </w:rPr>
            </w:pPr>
          </w:p>
        </w:tc>
        <w:tc>
          <w:tcPr>
            <w:tcW w:w="2088" w:type="dxa"/>
            <w:tcBorders>
              <w:top w:val="single" w:sz="4" w:space="0" w:color="auto"/>
            </w:tcBorders>
            <w:vAlign w:val="center"/>
          </w:tcPr>
          <w:p w14:paraId="24C18854" w14:textId="77777777" w:rsidR="00865781" w:rsidRPr="00312F63" w:rsidRDefault="00865781" w:rsidP="001A69A4">
            <w:pPr>
              <w:spacing w:line="480" w:lineRule="auto"/>
              <w:ind w:right="-180"/>
              <w:rPr>
                <w:szCs w:val="14"/>
              </w:rPr>
            </w:pPr>
          </w:p>
        </w:tc>
      </w:tr>
      <w:tr w:rsidR="00865781" w:rsidRPr="00312F63" w14:paraId="5218FB10" w14:textId="77777777" w:rsidTr="001A69A4">
        <w:trPr>
          <w:trHeight w:val="555"/>
        </w:trPr>
        <w:tc>
          <w:tcPr>
            <w:tcW w:w="4140" w:type="dxa"/>
            <w:tcBorders>
              <w:top w:val="single" w:sz="4" w:space="0" w:color="auto"/>
            </w:tcBorders>
            <w:vAlign w:val="center"/>
          </w:tcPr>
          <w:p w14:paraId="6D2925B0" w14:textId="77777777" w:rsidR="00865781" w:rsidRPr="00312F63" w:rsidRDefault="00865781" w:rsidP="001A69A4">
            <w:pPr>
              <w:numPr>
                <w:ilvl w:val="0"/>
                <w:numId w:val="2"/>
              </w:numPr>
              <w:tabs>
                <w:tab w:val="clear" w:pos="720"/>
              </w:tabs>
              <w:ind w:left="432" w:right="-180"/>
              <w:rPr>
                <w:b/>
                <w:bCs/>
                <w:position w:val="-8"/>
                <w:szCs w:val="14"/>
              </w:rPr>
            </w:pPr>
            <w:r w:rsidRPr="00312F63">
              <w:rPr>
                <w:b/>
                <w:bCs/>
                <w:position w:val="-8"/>
                <w:szCs w:val="14"/>
              </w:rPr>
              <w:t xml:space="preserve">Rental Assistance </w:t>
            </w:r>
          </w:p>
          <w:p w14:paraId="5E97C66C" w14:textId="77777777" w:rsidR="00865781" w:rsidRPr="00312F63" w:rsidRDefault="00865781" w:rsidP="001A69A4">
            <w:pPr>
              <w:ind w:left="432" w:right="-180"/>
              <w:rPr>
                <w:b/>
                <w:bCs/>
                <w:position w:val="-8"/>
                <w:szCs w:val="14"/>
              </w:rPr>
            </w:pPr>
          </w:p>
        </w:tc>
        <w:tc>
          <w:tcPr>
            <w:tcW w:w="1854" w:type="dxa"/>
            <w:gridSpan w:val="2"/>
            <w:tcBorders>
              <w:top w:val="single" w:sz="4" w:space="0" w:color="auto"/>
            </w:tcBorders>
            <w:vAlign w:val="center"/>
          </w:tcPr>
          <w:p w14:paraId="7FA4163D" w14:textId="77777777" w:rsidR="00865781" w:rsidRPr="00312F63" w:rsidRDefault="00865781" w:rsidP="001A69A4">
            <w:pPr>
              <w:spacing w:line="480" w:lineRule="auto"/>
              <w:ind w:right="-180"/>
              <w:rPr>
                <w:szCs w:val="14"/>
              </w:rPr>
            </w:pPr>
          </w:p>
        </w:tc>
        <w:tc>
          <w:tcPr>
            <w:tcW w:w="2034" w:type="dxa"/>
            <w:tcBorders>
              <w:top w:val="single" w:sz="4" w:space="0" w:color="auto"/>
            </w:tcBorders>
            <w:shd w:val="clear" w:color="auto" w:fill="auto"/>
            <w:vAlign w:val="center"/>
          </w:tcPr>
          <w:p w14:paraId="54F62FC6" w14:textId="77777777" w:rsidR="00865781" w:rsidRPr="00312F63" w:rsidRDefault="00865781" w:rsidP="001A69A4">
            <w:pPr>
              <w:spacing w:line="480" w:lineRule="auto"/>
              <w:ind w:right="-180"/>
              <w:rPr>
                <w:szCs w:val="14"/>
              </w:rPr>
            </w:pPr>
          </w:p>
        </w:tc>
        <w:tc>
          <w:tcPr>
            <w:tcW w:w="2088" w:type="dxa"/>
            <w:tcBorders>
              <w:top w:val="single" w:sz="4" w:space="0" w:color="auto"/>
            </w:tcBorders>
            <w:vAlign w:val="center"/>
          </w:tcPr>
          <w:p w14:paraId="0393A476" w14:textId="77777777" w:rsidR="00865781" w:rsidRPr="00312F63" w:rsidRDefault="00865781" w:rsidP="001A69A4">
            <w:pPr>
              <w:spacing w:line="480" w:lineRule="auto"/>
              <w:ind w:right="-180"/>
              <w:rPr>
                <w:szCs w:val="14"/>
              </w:rPr>
            </w:pPr>
          </w:p>
        </w:tc>
      </w:tr>
      <w:tr w:rsidR="00865781" w:rsidRPr="00312F63" w14:paraId="5E43A04F" w14:textId="77777777" w:rsidTr="001A69A4">
        <w:trPr>
          <w:trHeight w:val="555"/>
        </w:trPr>
        <w:tc>
          <w:tcPr>
            <w:tcW w:w="4140" w:type="dxa"/>
            <w:vAlign w:val="center"/>
          </w:tcPr>
          <w:p w14:paraId="2364777F" w14:textId="77777777" w:rsidR="00865781" w:rsidRPr="00312F63" w:rsidRDefault="00865781" w:rsidP="001A69A4">
            <w:pPr>
              <w:numPr>
                <w:ilvl w:val="0"/>
                <w:numId w:val="2"/>
              </w:numPr>
              <w:tabs>
                <w:tab w:val="clear" w:pos="720"/>
              </w:tabs>
              <w:ind w:left="432" w:right="-180"/>
              <w:rPr>
                <w:b/>
                <w:bCs/>
                <w:szCs w:val="14"/>
              </w:rPr>
            </w:pPr>
            <w:r w:rsidRPr="00312F63">
              <w:rPr>
                <w:b/>
                <w:bCs/>
                <w:szCs w:val="14"/>
              </w:rPr>
              <w:t xml:space="preserve">Supportive Services </w:t>
            </w:r>
          </w:p>
          <w:p w14:paraId="6048FF14" w14:textId="77777777" w:rsidR="00865781" w:rsidRPr="00312F63" w:rsidRDefault="00865781" w:rsidP="001A69A4">
            <w:pPr>
              <w:ind w:left="432" w:right="-180"/>
              <w:rPr>
                <w:szCs w:val="14"/>
              </w:rPr>
            </w:pPr>
          </w:p>
        </w:tc>
        <w:tc>
          <w:tcPr>
            <w:tcW w:w="1854" w:type="dxa"/>
            <w:gridSpan w:val="2"/>
            <w:vAlign w:val="center"/>
          </w:tcPr>
          <w:p w14:paraId="6B6E8817" w14:textId="77777777" w:rsidR="00865781" w:rsidRPr="00312F63" w:rsidRDefault="00865781" w:rsidP="001A69A4">
            <w:pPr>
              <w:spacing w:line="480" w:lineRule="auto"/>
              <w:ind w:right="-180"/>
              <w:rPr>
                <w:szCs w:val="14"/>
              </w:rPr>
            </w:pPr>
          </w:p>
        </w:tc>
        <w:tc>
          <w:tcPr>
            <w:tcW w:w="2034" w:type="dxa"/>
            <w:vAlign w:val="center"/>
          </w:tcPr>
          <w:p w14:paraId="0A67D4CB" w14:textId="77777777" w:rsidR="00865781" w:rsidRPr="00312F63" w:rsidRDefault="00865781" w:rsidP="001A69A4">
            <w:pPr>
              <w:spacing w:line="480" w:lineRule="auto"/>
              <w:ind w:right="-180"/>
              <w:rPr>
                <w:szCs w:val="14"/>
              </w:rPr>
            </w:pPr>
          </w:p>
        </w:tc>
        <w:tc>
          <w:tcPr>
            <w:tcW w:w="2088" w:type="dxa"/>
            <w:vAlign w:val="center"/>
          </w:tcPr>
          <w:p w14:paraId="4C5B1BBB" w14:textId="77777777" w:rsidR="00865781" w:rsidRPr="00312F63" w:rsidRDefault="00865781" w:rsidP="001A69A4">
            <w:pPr>
              <w:spacing w:line="480" w:lineRule="auto"/>
              <w:ind w:right="-180"/>
              <w:rPr>
                <w:szCs w:val="14"/>
              </w:rPr>
            </w:pPr>
          </w:p>
        </w:tc>
      </w:tr>
      <w:tr w:rsidR="00865781" w:rsidRPr="00312F63" w14:paraId="16EF85AA" w14:textId="77777777" w:rsidTr="001A69A4">
        <w:trPr>
          <w:trHeight w:val="555"/>
        </w:trPr>
        <w:tc>
          <w:tcPr>
            <w:tcW w:w="4140" w:type="dxa"/>
            <w:vAlign w:val="center"/>
          </w:tcPr>
          <w:p w14:paraId="6369EC8F" w14:textId="77777777" w:rsidR="00865781" w:rsidRPr="00312F63" w:rsidRDefault="00865781" w:rsidP="001A69A4">
            <w:pPr>
              <w:numPr>
                <w:ilvl w:val="0"/>
                <w:numId w:val="2"/>
              </w:numPr>
              <w:tabs>
                <w:tab w:val="clear" w:pos="720"/>
              </w:tabs>
              <w:ind w:left="432" w:right="-180"/>
              <w:rPr>
                <w:b/>
                <w:bCs/>
                <w:szCs w:val="14"/>
              </w:rPr>
            </w:pPr>
            <w:r w:rsidRPr="00312F63">
              <w:rPr>
                <w:b/>
                <w:bCs/>
                <w:szCs w:val="14"/>
              </w:rPr>
              <w:t xml:space="preserve">Operations </w:t>
            </w:r>
          </w:p>
          <w:p w14:paraId="71A51F6F" w14:textId="77777777" w:rsidR="00865781" w:rsidRPr="00312F63" w:rsidRDefault="00865781" w:rsidP="001A69A4">
            <w:pPr>
              <w:ind w:left="432" w:right="-180"/>
              <w:rPr>
                <w:szCs w:val="14"/>
              </w:rPr>
            </w:pPr>
          </w:p>
        </w:tc>
        <w:tc>
          <w:tcPr>
            <w:tcW w:w="1854" w:type="dxa"/>
            <w:gridSpan w:val="2"/>
            <w:vAlign w:val="center"/>
          </w:tcPr>
          <w:p w14:paraId="66B3DE55" w14:textId="77777777" w:rsidR="00865781" w:rsidRPr="00312F63" w:rsidRDefault="00865781" w:rsidP="001A69A4">
            <w:pPr>
              <w:spacing w:line="480" w:lineRule="auto"/>
              <w:ind w:right="-180"/>
              <w:rPr>
                <w:szCs w:val="14"/>
              </w:rPr>
            </w:pPr>
          </w:p>
        </w:tc>
        <w:tc>
          <w:tcPr>
            <w:tcW w:w="2034" w:type="dxa"/>
            <w:vAlign w:val="center"/>
          </w:tcPr>
          <w:p w14:paraId="1D654A35" w14:textId="77777777" w:rsidR="00865781" w:rsidRPr="00312F63" w:rsidRDefault="00865781" w:rsidP="001A69A4">
            <w:pPr>
              <w:spacing w:line="480" w:lineRule="auto"/>
              <w:ind w:right="-180"/>
              <w:rPr>
                <w:szCs w:val="14"/>
              </w:rPr>
            </w:pPr>
          </w:p>
        </w:tc>
        <w:tc>
          <w:tcPr>
            <w:tcW w:w="2088" w:type="dxa"/>
            <w:vAlign w:val="center"/>
          </w:tcPr>
          <w:p w14:paraId="51DC993C" w14:textId="77777777" w:rsidR="00865781" w:rsidRPr="00312F63" w:rsidRDefault="00865781" w:rsidP="001A69A4">
            <w:pPr>
              <w:spacing w:line="480" w:lineRule="auto"/>
              <w:ind w:right="-180"/>
              <w:rPr>
                <w:szCs w:val="14"/>
              </w:rPr>
            </w:pPr>
          </w:p>
        </w:tc>
      </w:tr>
      <w:tr w:rsidR="00865781" w:rsidRPr="00312F63" w14:paraId="5E8717F5" w14:textId="77777777" w:rsidTr="001A69A4">
        <w:trPr>
          <w:trHeight w:val="555"/>
        </w:trPr>
        <w:tc>
          <w:tcPr>
            <w:tcW w:w="4140" w:type="dxa"/>
            <w:tcBorders>
              <w:bottom w:val="double" w:sz="2" w:space="0" w:color="auto"/>
            </w:tcBorders>
            <w:vAlign w:val="center"/>
          </w:tcPr>
          <w:p w14:paraId="7DE78FB0" w14:textId="77777777" w:rsidR="00865781" w:rsidRPr="00312F63" w:rsidRDefault="00865781" w:rsidP="001A69A4">
            <w:pPr>
              <w:numPr>
                <w:ilvl w:val="0"/>
                <w:numId w:val="2"/>
              </w:numPr>
              <w:tabs>
                <w:tab w:val="clear" w:pos="720"/>
              </w:tabs>
              <w:ind w:left="432" w:right="-180"/>
              <w:rPr>
                <w:b/>
                <w:bCs/>
                <w:szCs w:val="14"/>
              </w:rPr>
            </w:pPr>
            <w:r w:rsidRPr="00312F63">
              <w:rPr>
                <w:b/>
                <w:bCs/>
                <w:szCs w:val="14"/>
              </w:rPr>
              <w:t>HMIS</w:t>
            </w:r>
          </w:p>
          <w:p w14:paraId="37805756" w14:textId="77777777" w:rsidR="00865781" w:rsidRPr="00312F63" w:rsidRDefault="00865781" w:rsidP="001A69A4">
            <w:pPr>
              <w:ind w:left="432" w:right="-180"/>
              <w:rPr>
                <w:b/>
                <w:bCs/>
                <w:szCs w:val="14"/>
              </w:rPr>
            </w:pPr>
          </w:p>
        </w:tc>
        <w:tc>
          <w:tcPr>
            <w:tcW w:w="1854" w:type="dxa"/>
            <w:gridSpan w:val="2"/>
            <w:tcBorders>
              <w:bottom w:val="double" w:sz="2" w:space="0" w:color="auto"/>
            </w:tcBorders>
            <w:vAlign w:val="center"/>
          </w:tcPr>
          <w:p w14:paraId="51A35695" w14:textId="77777777" w:rsidR="00865781" w:rsidRPr="00312F63" w:rsidRDefault="00865781" w:rsidP="001A69A4">
            <w:pPr>
              <w:spacing w:line="480" w:lineRule="auto"/>
              <w:ind w:right="-180"/>
              <w:rPr>
                <w:szCs w:val="14"/>
              </w:rPr>
            </w:pPr>
          </w:p>
        </w:tc>
        <w:tc>
          <w:tcPr>
            <w:tcW w:w="2034" w:type="dxa"/>
            <w:tcBorders>
              <w:bottom w:val="double" w:sz="4" w:space="0" w:color="auto"/>
            </w:tcBorders>
            <w:vAlign w:val="center"/>
          </w:tcPr>
          <w:p w14:paraId="023D71E4" w14:textId="77777777" w:rsidR="00865781" w:rsidRPr="00312F63" w:rsidRDefault="00865781" w:rsidP="001A69A4">
            <w:pPr>
              <w:spacing w:line="480" w:lineRule="auto"/>
              <w:ind w:right="-180"/>
              <w:rPr>
                <w:szCs w:val="14"/>
              </w:rPr>
            </w:pPr>
          </w:p>
        </w:tc>
        <w:tc>
          <w:tcPr>
            <w:tcW w:w="2088" w:type="dxa"/>
            <w:tcBorders>
              <w:bottom w:val="double" w:sz="4" w:space="0" w:color="auto"/>
            </w:tcBorders>
            <w:vAlign w:val="center"/>
          </w:tcPr>
          <w:p w14:paraId="0A46F08D" w14:textId="77777777" w:rsidR="00865781" w:rsidRPr="00312F63" w:rsidRDefault="00865781" w:rsidP="001A69A4">
            <w:pPr>
              <w:spacing w:line="480" w:lineRule="auto"/>
              <w:ind w:right="-180"/>
              <w:rPr>
                <w:szCs w:val="14"/>
              </w:rPr>
            </w:pPr>
          </w:p>
        </w:tc>
      </w:tr>
      <w:tr w:rsidR="00865781" w:rsidRPr="00312F63" w14:paraId="3856929D" w14:textId="77777777" w:rsidTr="001A69A4">
        <w:trPr>
          <w:cantSplit/>
          <w:trHeight w:val="582"/>
        </w:trPr>
        <w:tc>
          <w:tcPr>
            <w:tcW w:w="4140" w:type="dxa"/>
            <w:tcBorders>
              <w:top w:val="double" w:sz="2" w:space="0" w:color="auto"/>
              <w:bottom w:val="single" w:sz="4" w:space="0" w:color="auto"/>
            </w:tcBorders>
            <w:vAlign w:val="center"/>
          </w:tcPr>
          <w:p w14:paraId="7FAEEE74" w14:textId="77777777" w:rsidR="00865781" w:rsidRPr="00312F63" w:rsidRDefault="00865781" w:rsidP="001A69A4">
            <w:pPr>
              <w:numPr>
                <w:ilvl w:val="0"/>
                <w:numId w:val="2"/>
              </w:numPr>
              <w:tabs>
                <w:tab w:val="clear" w:pos="720"/>
              </w:tabs>
              <w:ind w:left="432" w:right="-180"/>
              <w:rPr>
                <w:b/>
                <w:bCs/>
                <w:szCs w:val="14"/>
              </w:rPr>
            </w:pPr>
            <w:r w:rsidRPr="00312F63">
              <w:rPr>
                <w:b/>
                <w:bCs/>
                <w:szCs w:val="14"/>
              </w:rPr>
              <w:t xml:space="preserve">CoC Request </w:t>
            </w:r>
          </w:p>
          <w:p w14:paraId="74FECE99" w14:textId="77777777" w:rsidR="00865781" w:rsidRPr="00312F63" w:rsidRDefault="00865781" w:rsidP="001A69A4">
            <w:pPr>
              <w:ind w:left="432" w:right="-180"/>
              <w:rPr>
                <w:b/>
                <w:bCs/>
                <w:szCs w:val="14"/>
              </w:rPr>
            </w:pPr>
            <w:r w:rsidRPr="00312F63">
              <w:rPr>
                <w:b/>
                <w:bCs/>
                <w:szCs w:val="14"/>
              </w:rPr>
              <w:t>(Subtotal lines 1 through 5)</w:t>
            </w:r>
          </w:p>
        </w:tc>
        <w:tc>
          <w:tcPr>
            <w:tcW w:w="1854" w:type="dxa"/>
            <w:gridSpan w:val="2"/>
            <w:tcBorders>
              <w:top w:val="double" w:sz="2" w:space="0" w:color="auto"/>
              <w:bottom w:val="single" w:sz="4" w:space="0" w:color="auto"/>
              <w:right w:val="double" w:sz="4" w:space="0" w:color="auto"/>
            </w:tcBorders>
            <w:vAlign w:val="center"/>
          </w:tcPr>
          <w:p w14:paraId="6E48CA86" w14:textId="77777777" w:rsidR="00865781" w:rsidRPr="00312F63" w:rsidRDefault="00865781" w:rsidP="001A69A4">
            <w:pPr>
              <w:spacing w:line="480" w:lineRule="auto"/>
              <w:ind w:right="-180"/>
              <w:rPr>
                <w:szCs w:val="14"/>
              </w:rPr>
            </w:pPr>
          </w:p>
        </w:tc>
        <w:tc>
          <w:tcPr>
            <w:tcW w:w="2034" w:type="dxa"/>
            <w:tcBorders>
              <w:top w:val="double" w:sz="4" w:space="0" w:color="auto"/>
              <w:left w:val="double" w:sz="4" w:space="0" w:color="auto"/>
              <w:bottom w:val="single" w:sz="4" w:space="0" w:color="auto"/>
            </w:tcBorders>
            <w:vAlign w:val="center"/>
          </w:tcPr>
          <w:p w14:paraId="798E7C20" w14:textId="77777777" w:rsidR="00865781" w:rsidRPr="00312F63" w:rsidRDefault="00865781" w:rsidP="001A69A4">
            <w:pPr>
              <w:ind w:right="-180"/>
              <w:rPr>
                <w:szCs w:val="14"/>
              </w:rPr>
            </w:pPr>
          </w:p>
        </w:tc>
        <w:tc>
          <w:tcPr>
            <w:tcW w:w="2088" w:type="dxa"/>
            <w:tcBorders>
              <w:top w:val="double" w:sz="4" w:space="0" w:color="auto"/>
              <w:left w:val="double" w:sz="4" w:space="0" w:color="auto"/>
              <w:bottom w:val="single" w:sz="4" w:space="0" w:color="auto"/>
            </w:tcBorders>
            <w:vAlign w:val="center"/>
          </w:tcPr>
          <w:p w14:paraId="6A3CC4CB" w14:textId="77777777" w:rsidR="00865781" w:rsidRPr="00312F63" w:rsidRDefault="00865781" w:rsidP="001A69A4">
            <w:pPr>
              <w:ind w:right="-180"/>
              <w:rPr>
                <w:szCs w:val="14"/>
              </w:rPr>
            </w:pPr>
          </w:p>
        </w:tc>
      </w:tr>
      <w:tr w:rsidR="00865781" w:rsidRPr="00312F63" w14:paraId="71EE3499" w14:textId="77777777" w:rsidTr="001A69A4">
        <w:trPr>
          <w:cantSplit/>
          <w:trHeight w:val="495"/>
        </w:trPr>
        <w:tc>
          <w:tcPr>
            <w:tcW w:w="4140" w:type="dxa"/>
            <w:tcBorders>
              <w:bottom w:val="double" w:sz="12" w:space="0" w:color="auto"/>
            </w:tcBorders>
            <w:vAlign w:val="center"/>
          </w:tcPr>
          <w:p w14:paraId="6C4355F8" w14:textId="77777777" w:rsidR="00865781" w:rsidRPr="00312F63" w:rsidRDefault="00865781" w:rsidP="001A69A4">
            <w:pPr>
              <w:numPr>
                <w:ilvl w:val="0"/>
                <w:numId w:val="2"/>
              </w:numPr>
              <w:tabs>
                <w:tab w:val="clear" w:pos="720"/>
              </w:tabs>
              <w:ind w:left="432" w:right="-180"/>
              <w:rPr>
                <w:b/>
                <w:bCs/>
                <w:szCs w:val="14"/>
              </w:rPr>
            </w:pPr>
            <w:r w:rsidRPr="00312F63">
              <w:rPr>
                <w:b/>
                <w:bCs/>
                <w:szCs w:val="14"/>
              </w:rPr>
              <w:t xml:space="preserve">Administrative Costs </w:t>
            </w:r>
          </w:p>
          <w:p w14:paraId="6E45E920" w14:textId="77777777" w:rsidR="00865781" w:rsidRPr="00312F63" w:rsidRDefault="00865781" w:rsidP="001A69A4">
            <w:pPr>
              <w:ind w:left="432" w:right="-180"/>
              <w:rPr>
                <w:b/>
                <w:bCs/>
                <w:szCs w:val="14"/>
              </w:rPr>
            </w:pPr>
            <w:r w:rsidRPr="00312F63">
              <w:rPr>
                <w:b/>
                <w:bCs/>
                <w:szCs w:val="14"/>
              </w:rPr>
              <w:t>(Up to 7% of line 6; no more than GIW maximum allowed amount)</w:t>
            </w:r>
          </w:p>
          <w:p w14:paraId="0B0D6F55" w14:textId="77777777" w:rsidR="00865781" w:rsidRPr="00312F63" w:rsidRDefault="00865781" w:rsidP="001A69A4">
            <w:pPr>
              <w:ind w:left="432" w:right="-180"/>
              <w:rPr>
                <w:b/>
                <w:bCs/>
                <w:szCs w:val="14"/>
              </w:rPr>
            </w:pPr>
            <w:r w:rsidRPr="00312F63">
              <w:rPr>
                <w:b/>
                <w:bCs/>
                <w:szCs w:val="14"/>
              </w:rPr>
              <w:t>*Threshold</w:t>
            </w:r>
          </w:p>
        </w:tc>
        <w:tc>
          <w:tcPr>
            <w:tcW w:w="1854" w:type="dxa"/>
            <w:gridSpan w:val="2"/>
            <w:tcBorders>
              <w:bottom w:val="double" w:sz="12" w:space="0" w:color="auto"/>
              <w:right w:val="double" w:sz="4" w:space="0" w:color="auto"/>
            </w:tcBorders>
            <w:vAlign w:val="center"/>
          </w:tcPr>
          <w:p w14:paraId="1D74C95A" w14:textId="77777777" w:rsidR="00865781" w:rsidRPr="00312F63" w:rsidRDefault="00865781" w:rsidP="001A69A4">
            <w:pPr>
              <w:ind w:right="-180"/>
              <w:rPr>
                <w:szCs w:val="14"/>
              </w:rPr>
            </w:pPr>
          </w:p>
        </w:tc>
        <w:tc>
          <w:tcPr>
            <w:tcW w:w="2034" w:type="dxa"/>
            <w:tcBorders>
              <w:left w:val="double" w:sz="4" w:space="0" w:color="auto"/>
              <w:bottom w:val="double" w:sz="12" w:space="0" w:color="auto"/>
            </w:tcBorders>
            <w:vAlign w:val="center"/>
          </w:tcPr>
          <w:p w14:paraId="245D4163" w14:textId="77777777" w:rsidR="00865781" w:rsidRPr="00312F63" w:rsidRDefault="00865781" w:rsidP="001A69A4">
            <w:pPr>
              <w:ind w:right="-180"/>
              <w:rPr>
                <w:b/>
                <w:bCs/>
                <w:szCs w:val="14"/>
              </w:rPr>
            </w:pPr>
          </w:p>
        </w:tc>
        <w:tc>
          <w:tcPr>
            <w:tcW w:w="2088" w:type="dxa"/>
            <w:tcBorders>
              <w:left w:val="double" w:sz="4" w:space="0" w:color="auto"/>
              <w:bottom w:val="double" w:sz="12" w:space="0" w:color="auto"/>
            </w:tcBorders>
            <w:vAlign w:val="center"/>
          </w:tcPr>
          <w:p w14:paraId="28A23594" w14:textId="77777777" w:rsidR="00865781" w:rsidRPr="00312F63" w:rsidRDefault="00865781" w:rsidP="001A69A4">
            <w:pPr>
              <w:ind w:right="-180"/>
              <w:rPr>
                <w:b/>
                <w:bCs/>
                <w:szCs w:val="14"/>
              </w:rPr>
            </w:pPr>
          </w:p>
        </w:tc>
      </w:tr>
      <w:tr w:rsidR="00865781" w:rsidRPr="00312F63" w14:paraId="5A70DF8F" w14:textId="77777777" w:rsidTr="001A69A4">
        <w:trPr>
          <w:cantSplit/>
          <w:trHeight w:val="555"/>
        </w:trPr>
        <w:tc>
          <w:tcPr>
            <w:tcW w:w="4140" w:type="dxa"/>
            <w:tcBorders>
              <w:top w:val="double" w:sz="12" w:space="0" w:color="auto"/>
              <w:left w:val="double" w:sz="12" w:space="0" w:color="auto"/>
              <w:bottom w:val="double" w:sz="12" w:space="0" w:color="auto"/>
              <w:right w:val="single" w:sz="6" w:space="0" w:color="auto"/>
            </w:tcBorders>
            <w:vAlign w:val="center"/>
          </w:tcPr>
          <w:p w14:paraId="5A64B682" w14:textId="77777777" w:rsidR="00865781" w:rsidRPr="00312F63" w:rsidRDefault="00865781" w:rsidP="001A69A4">
            <w:pPr>
              <w:numPr>
                <w:ilvl w:val="0"/>
                <w:numId w:val="2"/>
              </w:numPr>
              <w:tabs>
                <w:tab w:val="clear" w:pos="720"/>
              </w:tabs>
              <w:ind w:left="432" w:right="-180"/>
              <w:rPr>
                <w:b/>
                <w:bCs/>
                <w:szCs w:val="14"/>
              </w:rPr>
            </w:pPr>
            <w:r w:rsidRPr="00312F63">
              <w:rPr>
                <w:b/>
                <w:bCs/>
                <w:szCs w:val="14"/>
              </w:rPr>
              <w:t xml:space="preserve">Total CoC Request </w:t>
            </w:r>
          </w:p>
          <w:p w14:paraId="64BA8CD7" w14:textId="77777777" w:rsidR="00865781" w:rsidRPr="00312F63" w:rsidRDefault="00865781" w:rsidP="001A69A4">
            <w:pPr>
              <w:ind w:left="432" w:right="-180"/>
              <w:rPr>
                <w:b/>
                <w:bCs/>
                <w:szCs w:val="14"/>
              </w:rPr>
            </w:pPr>
            <w:r w:rsidRPr="00312F63">
              <w:rPr>
                <w:b/>
                <w:bCs/>
                <w:szCs w:val="14"/>
              </w:rPr>
              <w:t>(Total lines 6 and 7)</w:t>
            </w:r>
          </w:p>
          <w:p w14:paraId="63B9F85C" w14:textId="77777777" w:rsidR="00865781" w:rsidRPr="00312F63" w:rsidRDefault="00865781" w:rsidP="001A69A4">
            <w:pPr>
              <w:ind w:left="432" w:right="-180"/>
              <w:rPr>
                <w:b/>
                <w:bCs/>
                <w:szCs w:val="14"/>
              </w:rPr>
            </w:pPr>
            <w:r w:rsidRPr="00312F63">
              <w:rPr>
                <w:b/>
                <w:bCs/>
                <w:szCs w:val="14"/>
              </w:rPr>
              <w:t>***CANNOT EXCEED COC-APPROVED AMOUNT***</w:t>
            </w:r>
          </w:p>
        </w:tc>
        <w:tc>
          <w:tcPr>
            <w:tcW w:w="1854" w:type="dxa"/>
            <w:gridSpan w:val="2"/>
            <w:tcBorders>
              <w:top w:val="double" w:sz="12" w:space="0" w:color="auto"/>
              <w:left w:val="single" w:sz="6" w:space="0" w:color="auto"/>
              <w:bottom w:val="double" w:sz="12" w:space="0" w:color="auto"/>
              <w:right w:val="single" w:sz="6" w:space="0" w:color="auto"/>
            </w:tcBorders>
            <w:vAlign w:val="center"/>
          </w:tcPr>
          <w:p w14:paraId="7079BC9B" w14:textId="77777777" w:rsidR="00865781" w:rsidRPr="00312F63" w:rsidRDefault="00865781" w:rsidP="001A69A4">
            <w:pPr>
              <w:ind w:right="-180"/>
              <w:rPr>
                <w:b/>
                <w:szCs w:val="14"/>
              </w:rPr>
            </w:pPr>
          </w:p>
        </w:tc>
        <w:tc>
          <w:tcPr>
            <w:tcW w:w="2034" w:type="dxa"/>
            <w:tcBorders>
              <w:top w:val="double" w:sz="12" w:space="0" w:color="auto"/>
              <w:left w:val="single" w:sz="6" w:space="0" w:color="auto"/>
              <w:bottom w:val="double" w:sz="12" w:space="0" w:color="auto"/>
              <w:right w:val="single" w:sz="6" w:space="0" w:color="auto"/>
            </w:tcBorders>
            <w:vAlign w:val="center"/>
          </w:tcPr>
          <w:p w14:paraId="094588B0" w14:textId="77777777" w:rsidR="00865781" w:rsidRPr="00312F63" w:rsidRDefault="00865781" w:rsidP="001A69A4">
            <w:pPr>
              <w:ind w:right="-180"/>
              <w:rPr>
                <w:b/>
                <w:szCs w:val="14"/>
              </w:rPr>
            </w:pPr>
          </w:p>
        </w:tc>
        <w:tc>
          <w:tcPr>
            <w:tcW w:w="2088" w:type="dxa"/>
            <w:tcBorders>
              <w:top w:val="double" w:sz="12" w:space="0" w:color="auto"/>
              <w:left w:val="single" w:sz="6" w:space="0" w:color="auto"/>
              <w:bottom w:val="double" w:sz="12" w:space="0" w:color="auto"/>
              <w:right w:val="double" w:sz="12" w:space="0" w:color="auto"/>
            </w:tcBorders>
            <w:vAlign w:val="center"/>
          </w:tcPr>
          <w:p w14:paraId="4B997D83" w14:textId="77777777" w:rsidR="00865781" w:rsidRPr="00312F63" w:rsidRDefault="00865781" w:rsidP="001A69A4">
            <w:pPr>
              <w:ind w:right="-180"/>
              <w:rPr>
                <w:b/>
                <w:szCs w:val="14"/>
              </w:rPr>
            </w:pPr>
          </w:p>
        </w:tc>
      </w:tr>
    </w:tbl>
    <w:p w14:paraId="373D4A0A" w14:textId="77777777" w:rsidR="00865781" w:rsidRPr="00312F63" w:rsidRDefault="00865781" w:rsidP="00865781">
      <w:pPr>
        <w:ind w:right="-180"/>
        <w:rPr>
          <w:b/>
          <w:bCs/>
          <w:szCs w:val="19"/>
        </w:rPr>
      </w:pPr>
    </w:p>
    <w:p w14:paraId="454E3A59" w14:textId="77777777" w:rsidR="00865781" w:rsidRPr="00312F63" w:rsidRDefault="00865781" w:rsidP="00865781">
      <w:pPr>
        <w:ind w:right="-180"/>
        <w:rPr>
          <w:b/>
          <w:bCs/>
          <w:szCs w:val="19"/>
        </w:rPr>
      </w:pPr>
    </w:p>
    <w:p w14:paraId="65214491" w14:textId="77777777" w:rsidR="00865781" w:rsidRPr="00312F63" w:rsidRDefault="00865781" w:rsidP="00865781">
      <w:pPr>
        <w:ind w:right="-180"/>
        <w:rPr>
          <w:b/>
          <w:bCs/>
          <w:sz w:val="22"/>
          <w:szCs w:val="22"/>
        </w:rPr>
      </w:pPr>
      <w:r w:rsidRPr="00312F63">
        <w:rPr>
          <w:b/>
          <w:bCs/>
          <w:sz w:val="22"/>
          <w:szCs w:val="22"/>
        </w:rPr>
        <w:t>Total Cash Match:</w:t>
      </w:r>
      <w:r w:rsidRPr="00312F63">
        <w:rPr>
          <w:b/>
          <w:bCs/>
          <w:sz w:val="22"/>
          <w:szCs w:val="22"/>
        </w:rPr>
        <w:tab/>
      </w:r>
      <w:r w:rsidRPr="00312F63">
        <w:rPr>
          <w:b/>
          <w:bCs/>
          <w:sz w:val="22"/>
          <w:szCs w:val="22"/>
        </w:rPr>
        <w:tab/>
        <w:t xml:space="preserve">____________________________ </w:t>
      </w:r>
    </w:p>
    <w:p w14:paraId="48505F85" w14:textId="77777777" w:rsidR="00865781" w:rsidRPr="00312F63" w:rsidRDefault="00865781" w:rsidP="00865781">
      <w:pPr>
        <w:ind w:right="-180"/>
        <w:rPr>
          <w:b/>
          <w:bCs/>
          <w:sz w:val="22"/>
          <w:szCs w:val="22"/>
        </w:rPr>
      </w:pPr>
    </w:p>
    <w:p w14:paraId="4E6D39EC" w14:textId="77777777" w:rsidR="00865781" w:rsidRPr="00312F63" w:rsidRDefault="00865781" w:rsidP="00865781">
      <w:pPr>
        <w:ind w:right="-180"/>
        <w:rPr>
          <w:b/>
          <w:bCs/>
          <w:sz w:val="22"/>
          <w:szCs w:val="22"/>
        </w:rPr>
      </w:pPr>
      <w:r w:rsidRPr="00312F63">
        <w:rPr>
          <w:b/>
          <w:bCs/>
          <w:sz w:val="22"/>
          <w:szCs w:val="22"/>
        </w:rPr>
        <w:t>Total In-Kind Match:</w:t>
      </w:r>
      <w:r w:rsidRPr="00312F63">
        <w:rPr>
          <w:b/>
          <w:bCs/>
          <w:sz w:val="22"/>
          <w:szCs w:val="22"/>
        </w:rPr>
        <w:tab/>
      </w:r>
      <w:r w:rsidRPr="00312F63">
        <w:rPr>
          <w:b/>
          <w:bCs/>
          <w:sz w:val="22"/>
          <w:szCs w:val="22"/>
        </w:rPr>
        <w:tab/>
        <w:t xml:space="preserve">____________________________ </w:t>
      </w:r>
    </w:p>
    <w:p w14:paraId="4F53ECF3" w14:textId="77777777" w:rsidR="00865781" w:rsidRPr="00312F63" w:rsidRDefault="00865781" w:rsidP="00865781">
      <w:pPr>
        <w:ind w:right="-180"/>
        <w:rPr>
          <w:b/>
          <w:bCs/>
          <w:sz w:val="22"/>
          <w:szCs w:val="22"/>
        </w:rPr>
      </w:pPr>
    </w:p>
    <w:p w14:paraId="61B5F46D" w14:textId="77777777" w:rsidR="00865781" w:rsidRPr="00312F63" w:rsidRDefault="00865781" w:rsidP="00865781">
      <w:pPr>
        <w:ind w:right="-180"/>
        <w:rPr>
          <w:b/>
          <w:bCs/>
          <w:sz w:val="22"/>
          <w:szCs w:val="22"/>
        </w:rPr>
      </w:pPr>
      <w:r w:rsidRPr="00312F63">
        <w:rPr>
          <w:b/>
          <w:bCs/>
          <w:sz w:val="22"/>
          <w:szCs w:val="22"/>
        </w:rPr>
        <w:t>Total Match:</w:t>
      </w:r>
      <w:r w:rsidRPr="00312F63">
        <w:rPr>
          <w:b/>
          <w:bCs/>
          <w:sz w:val="22"/>
          <w:szCs w:val="22"/>
        </w:rPr>
        <w:tab/>
      </w:r>
      <w:r w:rsidRPr="00312F63">
        <w:rPr>
          <w:b/>
          <w:bCs/>
          <w:sz w:val="22"/>
          <w:szCs w:val="22"/>
        </w:rPr>
        <w:tab/>
      </w:r>
      <w:r w:rsidRPr="00312F63">
        <w:rPr>
          <w:b/>
          <w:bCs/>
          <w:sz w:val="22"/>
          <w:szCs w:val="22"/>
        </w:rPr>
        <w:tab/>
        <w:t>____________________________ (25% minimum threshold requirement)</w:t>
      </w:r>
    </w:p>
    <w:p w14:paraId="1C6EE4BF" w14:textId="77777777" w:rsidR="00865781" w:rsidRPr="00312F63" w:rsidRDefault="00865781" w:rsidP="00865781">
      <w:pPr>
        <w:ind w:right="-180"/>
        <w:rPr>
          <w:b/>
          <w:bCs/>
          <w:sz w:val="22"/>
          <w:szCs w:val="22"/>
        </w:rPr>
      </w:pPr>
    </w:p>
    <w:p w14:paraId="654A437C" w14:textId="77777777" w:rsidR="00865781" w:rsidRDefault="00865781" w:rsidP="00865781">
      <w:pPr>
        <w:ind w:right="-180"/>
        <w:rPr>
          <w:b/>
          <w:bCs/>
          <w:sz w:val="22"/>
          <w:szCs w:val="22"/>
        </w:rPr>
      </w:pPr>
      <w:r>
        <w:rPr>
          <w:b/>
          <w:bCs/>
          <w:sz w:val="22"/>
          <w:szCs w:val="22"/>
        </w:rPr>
        <w:t>Please indicate which areas your program will (or may) operate in. This includes rental housing.</w:t>
      </w:r>
    </w:p>
    <w:p w14:paraId="6D0BCC8D" w14:textId="77777777" w:rsidR="00865781" w:rsidRDefault="00865781" w:rsidP="00865781">
      <w:pPr>
        <w:ind w:right="-180"/>
        <w:rPr>
          <w:b/>
          <w:bCs/>
          <w:sz w:val="22"/>
          <w:szCs w:val="22"/>
        </w:rPr>
      </w:pPr>
    </w:p>
    <w:p w14:paraId="78B33BA0" w14:textId="77777777" w:rsidR="00865781" w:rsidRPr="00312F63" w:rsidRDefault="00865781" w:rsidP="00865781">
      <w:pPr>
        <w:ind w:right="-180"/>
        <w:rPr>
          <w:b/>
          <w:bCs/>
          <w:sz w:val="22"/>
          <w:szCs w:val="22"/>
        </w:rPr>
      </w:pPr>
    </w:p>
    <w:tbl>
      <w:tblPr>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8"/>
        <w:gridCol w:w="3852"/>
      </w:tblGrid>
      <w:tr w:rsidR="00865781" w14:paraId="0DA53307" w14:textId="77777777" w:rsidTr="001A69A4">
        <w:trPr>
          <w:trHeight w:val="395"/>
        </w:trPr>
        <w:tc>
          <w:tcPr>
            <w:tcW w:w="9720" w:type="dxa"/>
            <w:gridSpan w:val="2"/>
            <w:shd w:val="clear" w:color="auto" w:fill="F2F2F2"/>
            <w:vAlign w:val="center"/>
          </w:tcPr>
          <w:p w14:paraId="0F035374" w14:textId="77777777" w:rsidR="00865781" w:rsidRPr="003C443E" w:rsidRDefault="00865781" w:rsidP="001A69A4">
            <w:pPr>
              <w:jc w:val="center"/>
              <w:rPr>
                <w:b/>
                <w:i/>
                <w:sz w:val="22"/>
                <w:szCs w:val="22"/>
              </w:rPr>
            </w:pPr>
            <w:r w:rsidRPr="003C443E">
              <w:rPr>
                <w:b/>
                <w:i/>
                <w:sz w:val="22"/>
                <w:szCs w:val="22"/>
              </w:rPr>
              <w:t>Geographic Codes</w:t>
            </w:r>
          </w:p>
        </w:tc>
      </w:tr>
      <w:tr w:rsidR="00865781" w:rsidRPr="003C443E" w14:paraId="69D4C0BB" w14:textId="77777777" w:rsidTr="001A69A4">
        <w:trPr>
          <w:trHeight w:val="341"/>
        </w:trPr>
        <w:tc>
          <w:tcPr>
            <w:tcW w:w="5868" w:type="dxa"/>
            <w:shd w:val="clear" w:color="auto" w:fill="F2F2F2"/>
            <w:vAlign w:val="center"/>
          </w:tcPr>
          <w:p w14:paraId="15A35BA0" w14:textId="77777777" w:rsidR="00865781" w:rsidRPr="003C443E" w:rsidRDefault="00865781" w:rsidP="001A69A4">
            <w:pPr>
              <w:jc w:val="center"/>
              <w:rPr>
                <w:i/>
                <w:sz w:val="22"/>
                <w:szCs w:val="22"/>
                <w:u w:val="single"/>
              </w:rPr>
            </w:pPr>
            <w:r w:rsidRPr="003C443E">
              <w:rPr>
                <w:i/>
                <w:sz w:val="22"/>
                <w:szCs w:val="22"/>
                <w:u w:val="single"/>
              </w:rPr>
              <w:t>Area</w:t>
            </w:r>
          </w:p>
        </w:tc>
        <w:tc>
          <w:tcPr>
            <w:tcW w:w="3852" w:type="dxa"/>
            <w:shd w:val="clear" w:color="auto" w:fill="F2F2F2"/>
            <w:vAlign w:val="center"/>
          </w:tcPr>
          <w:p w14:paraId="36FED8ED" w14:textId="77777777" w:rsidR="00865781" w:rsidRPr="003C443E" w:rsidRDefault="00865781" w:rsidP="001A69A4">
            <w:pPr>
              <w:jc w:val="center"/>
              <w:rPr>
                <w:i/>
                <w:sz w:val="22"/>
                <w:szCs w:val="22"/>
                <w:u w:val="single"/>
              </w:rPr>
            </w:pPr>
            <w:r>
              <w:rPr>
                <w:i/>
                <w:sz w:val="22"/>
                <w:szCs w:val="22"/>
                <w:u w:val="single"/>
              </w:rPr>
              <w:t>Check if this program will operate in this area</w:t>
            </w:r>
          </w:p>
        </w:tc>
      </w:tr>
      <w:tr w:rsidR="00865781" w14:paraId="1DEC3FE8" w14:textId="77777777" w:rsidTr="001A69A4">
        <w:tc>
          <w:tcPr>
            <w:tcW w:w="5868" w:type="dxa"/>
          </w:tcPr>
          <w:p w14:paraId="21F2AE76" w14:textId="77777777" w:rsidR="00865781" w:rsidRPr="003C443E" w:rsidRDefault="00865781" w:rsidP="001A69A4">
            <w:pPr>
              <w:rPr>
                <w:rFonts w:ascii="Arial" w:hAnsi="Arial" w:cs="Arial"/>
              </w:rPr>
            </w:pPr>
            <w:r w:rsidRPr="003C443E">
              <w:rPr>
                <w:rFonts w:ascii="Arial" w:hAnsi="Arial" w:cs="Arial"/>
              </w:rPr>
              <w:t>Nassau County</w:t>
            </w:r>
            <w:r>
              <w:rPr>
                <w:rFonts w:ascii="Arial" w:hAnsi="Arial" w:cs="Arial"/>
              </w:rPr>
              <w:t xml:space="preserve"> - </w:t>
            </w:r>
            <w:r w:rsidRPr="003C443E">
              <w:rPr>
                <w:rFonts w:ascii="Arial" w:hAnsi="Arial" w:cs="Arial"/>
              </w:rPr>
              <w:t>369059</w:t>
            </w:r>
          </w:p>
        </w:tc>
        <w:tc>
          <w:tcPr>
            <w:tcW w:w="3852" w:type="dxa"/>
          </w:tcPr>
          <w:p w14:paraId="761BA740" w14:textId="77777777" w:rsidR="00865781" w:rsidRPr="003C443E" w:rsidRDefault="00865781" w:rsidP="001A69A4">
            <w:pPr>
              <w:rPr>
                <w:rFonts w:ascii="Arial" w:hAnsi="Arial" w:cs="Arial"/>
              </w:rPr>
            </w:pPr>
          </w:p>
        </w:tc>
      </w:tr>
      <w:tr w:rsidR="00865781" w14:paraId="3374EADD" w14:textId="77777777" w:rsidTr="001A69A4">
        <w:tc>
          <w:tcPr>
            <w:tcW w:w="5868" w:type="dxa"/>
          </w:tcPr>
          <w:p w14:paraId="0B5C724A" w14:textId="77777777" w:rsidR="00865781" w:rsidRPr="003C443E" w:rsidRDefault="00865781" w:rsidP="001A69A4">
            <w:pPr>
              <w:rPr>
                <w:rFonts w:ascii="Arial" w:hAnsi="Arial" w:cs="Arial"/>
              </w:rPr>
            </w:pPr>
            <w:r w:rsidRPr="003C443E">
              <w:rPr>
                <w:rFonts w:ascii="Arial" w:hAnsi="Arial" w:cs="Arial"/>
              </w:rPr>
              <w:t>Suffolk County Consortium</w:t>
            </w:r>
            <w:r>
              <w:rPr>
                <w:rFonts w:ascii="Arial" w:hAnsi="Arial" w:cs="Arial"/>
              </w:rPr>
              <w:t xml:space="preserve"> </w:t>
            </w:r>
            <w:r w:rsidRPr="003C443E">
              <w:rPr>
                <w:rFonts w:ascii="Arial" w:hAnsi="Arial" w:cs="Arial"/>
              </w:rPr>
              <w:t>369103</w:t>
            </w:r>
          </w:p>
        </w:tc>
        <w:tc>
          <w:tcPr>
            <w:tcW w:w="3852" w:type="dxa"/>
          </w:tcPr>
          <w:p w14:paraId="74992D8A" w14:textId="77777777" w:rsidR="00865781" w:rsidRPr="003C443E" w:rsidRDefault="00865781" w:rsidP="001A69A4">
            <w:pPr>
              <w:rPr>
                <w:rFonts w:ascii="Arial" w:hAnsi="Arial" w:cs="Arial"/>
              </w:rPr>
            </w:pPr>
          </w:p>
        </w:tc>
      </w:tr>
      <w:tr w:rsidR="00865781" w14:paraId="6212ED1E" w14:textId="77777777" w:rsidTr="001A69A4">
        <w:tc>
          <w:tcPr>
            <w:tcW w:w="5868" w:type="dxa"/>
          </w:tcPr>
          <w:p w14:paraId="2762F122" w14:textId="77777777" w:rsidR="00865781" w:rsidRPr="003C443E" w:rsidRDefault="00865781" w:rsidP="001A69A4">
            <w:pPr>
              <w:rPr>
                <w:rFonts w:ascii="Arial" w:hAnsi="Arial" w:cs="Arial"/>
              </w:rPr>
            </w:pPr>
            <w:r w:rsidRPr="003C443E">
              <w:rPr>
                <w:rFonts w:ascii="Arial" w:hAnsi="Arial" w:cs="Arial"/>
              </w:rPr>
              <w:t>Babylon Town</w:t>
            </w:r>
            <w:r>
              <w:rPr>
                <w:rFonts w:ascii="Arial" w:hAnsi="Arial" w:cs="Arial"/>
              </w:rPr>
              <w:t xml:space="preserve">   </w:t>
            </w:r>
            <w:r w:rsidRPr="003C443E">
              <w:rPr>
                <w:rFonts w:ascii="Arial" w:hAnsi="Arial" w:cs="Arial"/>
              </w:rPr>
              <w:t>360352</w:t>
            </w:r>
          </w:p>
        </w:tc>
        <w:tc>
          <w:tcPr>
            <w:tcW w:w="3852" w:type="dxa"/>
          </w:tcPr>
          <w:p w14:paraId="19C97ED2" w14:textId="77777777" w:rsidR="00865781" w:rsidRPr="003C443E" w:rsidRDefault="00865781" w:rsidP="001A69A4">
            <w:pPr>
              <w:rPr>
                <w:rFonts w:ascii="Arial" w:hAnsi="Arial" w:cs="Arial"/>
              </w:rPr>
            </w:pPr>
          </w:p>
        </w:tc>
      </w:tr>
      <w:tr w:rsidR="00865781" w14:paraId="357DA7DC" w14:textId="77777777" w:rsidTr="001A69A4">
        <w:tc>
          <w:tcPr>
            <w:tcW w:w="5868" w:type="dxa"/>
          </w:tcPr>
          <w:p w14:paraId="0B1F85E6" w14:textId="77777777" w:rsidR="00865781" w:rsidRPr="003C443E" w:rsidRDefault="00865781" w:rsidP="001A69A4">
            <w:pPr>
              <w:rPr>
                <w:rFonts w:ascii="Arial" w:hAnsi="Arial" w:cs="Arial"/>
              </w:rPr>
            </w:pPr>
            <w:r w:rsidRPr="003C443E">
              <w:rPr>
                <w:rFonts w:ascii="Arial" w:hAnsi="Arial" w:cs="Arial"/>
              </w:rPr>
              <w:t>Huntington Town</w:t>
            </w:r>
            <w:r>
              <w:rPr>
                <w:rFonts w:ascii="Arial" w:hAnsi="Arial" w:cs="Arial"/>
              </w:rPr>
              <w:t xml:space="preserve">     </w:t>
            </w:r>
            <w:r w:rsidRPr="003C443E">
              <w:rPr>
                <w:rFonts w:ascii="Arial" w:hAnsi="Arial" w:cs="Arial"/>
              </w:rPr>
              <w:t>363088</w:t>
            </w:r>
          </w:p>
        </w:tc>
        <w:tc>
          <w:tcPr>
            <w:tcW w:w="3852" w:type="dxa"/>
          </w:tcPr>
          <w:p w14:paraId="53606E8B" w14:textId="77777777" w:rsidR="00865781" w:rsidRPr="003C443E" w:rsidRDefault="00865781" w:rsidP="001A69A4">
            <w:pPr>
              <w:rPr>
                <w:rFonts w:ascii="Arial" w:hAnsi="Arial" w:cs="Arial"/>
              </w:rPr>
            </w:pPr>
          </w:p>
        </w:tc>
      </w:tr>
      <w:tr w:rsidR="00865781" w14:paraId="1FE95AD0" w14:textId="77777777" w:rsidTr="001A69A4">
        <w:tc>
          <w:tcPr>
            <w:tcW w:w="5868" w:type="dxa"/>
          </w:tcPr>
          <w:p w14:paraId="309D62D6" w14:textId="77777777" w:rsidR="00865781" w:rsidRPr="003C443E" w:rsidRDefault="00865781" w:rsidP="001A69A4">
            <w:pPr>
              <w:rPr>
                <w:rFonts w:ascii="Arial" w:hAnsi="Arial" w:cs="Arial"/>
              </w:rPr>
            </w:pPr>
            <w:r>
              <w:rPr>
                <w:rFonts w:ascii="Arial" w:hAnsi="Arial" w:cs="Arial"/>
              </w:rPr>
              <w:t>Brookhaven Town     360744</w:t>
            </w:r>
          </w:p>
        </w:tc>
        <w:tc>
          <w:tcPr>
            <w:tcW w:w="3852" w:type="dxa"/>
          </w:tcPr>
          <w:p w14:paraId="20E58343" w14:textId="77777777" w:rsidR="00865781" w:rsidRPr="003C443E" w:rsidRDefault="00865781" w:rsidP="001A69A4">
            <w:pPr>
              <w:rPr>
                <w:rFonts w:ascii="Arial" w:hAnsi="Arial" w:cs="Arial"/>
              </w:rPr>
            </w:pPr>
          </w:p>
        </w:tc>
      </w:tr>
      <w:tr w:rsidR="00865781" w14:paraId="7C1B3BE6" w14:textId="77777777" w:rsidTr="001A69A4">
        <w:tc>
          <w:tcPr>
            <w:tcW w:w="5868" w:type="dxa"/>
          </w:tcPr>
          <w:p w14:paraId="564D9D40" w14:textId="77777777" w:rsidR="00865781" w:rsidRPr="003C443E" w:rsidRDefault="00865781" w:rsidP="001A69A4">
            <w:pPr>
              <w:rPr>
                <w:rFonts w:ascii="Arial" w:hAnsi="Arial" w:cs="Arial"/>
              </w:rPr>
            </w:pPr>
            <w:r w:rsidRPr="003C443E">
              <w:rPr>
                <w:rFonts w:ascii="Arial" w:hAnsi="Arial" w:cs="Arial"/>
              </w:rPr>
              <w:t>Islip Town</w:t>
            </w:r>
            <w:r>
              <w:rPr>
                <w:rFonts w:ascii="Arial" w:hAnsi="Arial" w:cs="Arial"/>
              </w:rPr>
              <w:t xml:space="preserve">     </w:t>
            </w:r>
            <w:r w:rsidRPr="003C443E">
              <w:rPr>
                <w:rFonts w:ascii="Arial" w:hAnsi="Arial" w:cs="Arial"/>
              </w:rPr>
              <w:t>363160</w:t>
            </w:r>
          </w:p>
        </w:tc>
        <w:tc>
          <w:tcPr>
            <w:tcW w:w="3852" w:type="dxa"/>
          </w:tcPr>
          <w:p w14:paraId="7A968939" w14:textId="77777777" w:rsidR="00865781" w:rsidRPr="003C443E" w:rsidRDefault="00865781" w:rsidP="001A69A4">
            <w:pPr>
              <w:rPr>
                <w:rFonts w:ascii="Arial" w:hAnsi="Arial" w:cs="Arial"/>
              </w:rPr>
            </w:pPr>
          </w:p>
        </w:tc>
      </w:tr>
    </w:tbl>
    <w:p w14:paraId="3BD5F1D9" w14:textId="77777777" w:rsidR="00865781" w:rsidRDefault="00865781" w:rsidP="00865781">
      <w:pPr>
        <w:autoSpaceDE w:val="0"/>
        <w:autoSpaceDN w:val="0"/>
        <w:adjustRightInd w:val="0"/>
        <w:jc w:val="center"/>
        <w:rPr>
          <w:b/>
          <w:bCs/>
          <w:szCs w:val="19"/>
        </w:rPr>
      </w:pPr>
      <w:r w:rsidRPr="00312F63">
        <w:rPr>
          <w:b/>
          <w:bCs/>
          <w:szCs w:val="19"/>
        </w:rPr>
        <w:br w:type="page"/>
      </w:r>
    </w:p>
    <w:p w14:paraId="19ABDF16" w14:textId="77777777" w:rsidR="00865781" w:rsidRPr="00312F63" w:rsidRDefault="00865781" w:rsidP="00865781">
      <w:pPr>
        <w:ind w:right="-180"/>
      </w:pPr>
    </w:p>
    <w:p w14:paraId="719A0CE1" w14:textId="77777777" w:rsidR="00865781" w:rsidRPr="00312F63" w:rsidRDefault="00865781" w:rsidP="00865781">
      <w:pPr>
        <w:pBdr>
          <w:top w:val="single" w:sz="18" w:space="1" w:color="auto"/>
        </w:pBdr>
        <w:ind w:right="-7"/>
        <w:rPr>
          <w:bCs/>
          <w:i/>
          <w:sz w:val="28"/>
        </w:rPr>
      </w:pPr>
      <w:r>
        <w:rPr>
          <w:b/>
          <w:bCs/>
          <w:sz w:val="32"/>
        </w:rPr>
        <w:t>Pa</w:t>
      </w:r>
      <w:r w:rsidRPr="00312F63">
        <w:rPr>
          <w:b/>
          <w:bCs/>
          <w:sz w:val="32"/>
        </w:rPr>
        <w:t xml:space="preserve">rt B: </w:t>
      </w:r>
      <w:r>
        <w:rPr>
          <w:b/>
          <w:bCs/>
          <w:sz w:val="32"/>
        </w:rPr>
        <w:t>PSH-</w:t>
      </w:r>
      <w:r w:rsidRPr="00312F63">
        <w:rPr>
          <w:b/>
          <w:bCs/>
          <w:sz w:val="32"/>
        </w:rPr>
        <w:t xml:space="preserve">Point in Time Housing and Participants Chart  </w:t>
      </w:r>
      <w:r>
        <w:rPr>
          <w:b/>
          <w:bCs/>
          <w:sz w:val="32"/>
        </w:rPr>
        <w:br/>
        <w:t xml:space="preserve">RRH-Year-long projection of Housing and Participants Chart </w:t>
      </w:r>
    </w:p>
    <w:tbl>
      <w:tblPr>
        <w:tblW w:w="10175" w:type="dxa"/>
        <w:tblInd w:w="103" w:type="dxa"/>
        <w:tblBorders>
          <w:top w:val="double" w:sz="12" w:space="0" w:color="auto"/>
          <w:left w:val="double" w:sz="12" w:space="0" w:color="auto"/>
          <w:bottom w:val="double" w:sz="12" w:space="0" w:color="auto"/>
          <w:right w:val="double" w:sz="12" w:space="0" w:color="auto"/>
          <w:insideH w:val="single" w:sz="2" w:space="0" w:color="auto"/>
        </w:tblBorders>
        <w:tblLook w:val="0000" w:firstRow="0" w:lastRow="0" w:firstColumn="0" w:lastColumn="0" w:noHBand="0" w:noVBand="0"/>
      </w:tblPr>
      <w:tblGrid>
        <w:gridCol w:w="4145"/>
        <w:gridCol w:w="1980"/>
        <w:gridCol w:w="1260"/>
        <w:gridCol w:w="810"/>
        <w:gridCol w:w="1980"/>
      </w:tblGrid>
      <w:tr w:rsidR="00865781" w:rsidRPr="00312F63" w14:paraId="1B23024D" w14:textId="77777777" w:rsidTr="001A69A4">
        <w:trPr>
          <w:cantSplit/>
          <w:trHeight w:val="499"/>
        </w:trPr>
        <w:tc>
          <w:tcPr>
            <w:tcW w:w="4145" w:type="dxa"/>
            <w:tcBorders>
              <w:top w:val="single" w:sz="2" w:space="0" w:color="auto"/>
              <w:left w:val="single" w:sz="2" w:space="0" w:color="auto"/>
              <w:bottom w:val="single" w:sz="12" w:space="0" w:color="auto"/>
              <w:right w:val="single" w:sz="2" w:space="0" w:color="auto"/>
            </w:tcBorders>
            <w:shd w:val="clear" w:color="auto" w:fill="auto"/>
          </w:tcPr>
          <w:p w14:paraId="3DED154A" w14:textId="77777777" w:rsidR="00865781" w:rsidRPr="00312F63" w:rsidRDefault="00865781" w:rsidP="001A69A4">
            <w:pPr>
              <w:keepNext/>
              <w:numPr>
                <w:ilvl w:val="0"/>
                <w:numId w:val="1"/>
              </w:numPr>
              <w:tabs>
                <w:tab w:val="clear" w:pos="377"/>
                <w:tab w:val="num" w:pos="257"/>
              </w:tabs>
              <w:ind w:right="-180" w:hanging="377"/>
              <w:outlineLvl w:val="0"/>
              <w:rPr>
                <w:b/>
                <w:bCs/>
                <w:i/>
                <w:sz w:val="24"/>
              </w:rPr>
            </w:pPr>
            <w:r w:rsidRPr="00312F63">
              <w:rPr>
                <w:i/>
                <w:sz w:val="24"/>
              </w:rPr>
              <w:t>Housing Type* (Check all that apply)</w:t>
            </w:r>
          </w:p>
        </w:tc>
        <w:tc>
          <w:tcPr>
            <w:tcW w:w="3240"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4B5693F8" w14:textId="77777777" w:rsidR="00865781" w:rsidRPr="00312F63" w:rsidRDefault="00865781" w:rsidP="001A69A4">
            <w:pPr>
              <w:ind w:right="-180"/>
              <w:rPr>
                <w:b/>
                <w:bCs/>
              </w:rPr>
            </w:pPr>
            <w:r w:rsidRPr="00312F63">
              <w:rPr>
                <w:b/>
                <w:bCs/>
              </w:rPr>
              <w:t>a.</w:t>
            </w:r>
            <w:r w:rsidRPr="00312F63">
              <w:rPr>
                <w:b/>
                <w:bCs/>
                <w:spacing w:val="30"/>
              </w:rPr>
              <w:t xml:space="preserve">  </w:t>
            </w:r>
            <w:r w:rsidRPr="00312F63">
              <w:rPr>
                <w:b/>
                <w:bCs/>
              </w:rPr>
              <w:fldChar w:fldCharType="begin">
                <w:ffData>
                  <w:name w:val="Check8"/>
                  <w:enabled/>
                  <w:calcOnExit w:val="0"/>
                  <w:checkBox>
                    <w:sizeAuto/>
                    <w:default w:val="0"/>
                  </w:checkBox>
                </w:ffData>
              </w:fldChar>
            </w:r>
            <w:r w:rsidRPr="00312F63">
              <w:rPr>
                <w:b/>
                <w:bCs/>
              </w:rPr>
              <w:instrText xml:space="preserve"> FORMCHECKBOX </w:instrText>
            </w:r>
            <w:r w:rsidR="00F44516">
              <w:rPr>
                <w:b/>
                <w:bCs/>
              </w:rPr>
            </w:r>
            <w:r w:rsidR="00F44516">
              <w:rPr>
                <w:b/>
                <w:bCs/>
              </w:rPr>
              <w:fldChar w:fldCharType="separate"/>
            </w:r>
            <w:r w:rsidRPr="00312F63">
              <w:rPr>
                <w:b/>
                <w:bCs/>
              </w:rPr>
              <w:fldChar w:fldCharType="end"/>
            </w:r>
            <w:r w:rsidRPr="00312F63">
              <w:rPr>
                <w:b/>
                <w:bCs/>
              </w:rPr>
              <w:t xml:space="preserve">  Multi-family</w:t>
            </w:r>
          </w:p>
          <w:p w14:paraId="53777400" w14:textId="77777777" w:rsidR="00865781" w:rsidRPr="00312F63" w:rsidRDefault="00865781" w:rsidP="001A69A4">
            <w:pPr>
              <w:ind w:right="-180"/>
              <w:rPr>
                <w:b/>
                <w:bCs/>
              </w:rPr>
            </w:pPr>
            <w:r w:rsidRPr="00312F63">
              <w:rPr>
                <w:b/>
                <w:bCs/>
                <w:sz w:val="22"/>
              </w:rPr>
              <w:t xml:space="preserve">      </w:t>
            </w:r>
            <w:r w:rsidRPr="00312F63">
              <w:rPr>
                <w:b/>
                <w:bCs/>
              </w:rPr>
              <w:fldChar w:fldCharType="begin">
                <w:ffData>
                  <w:name w:val="Check8"/>
                  <w:enabled/>
                  <w:calcOnExit w:val="0"/>
                  <w:checkBox>
                    <w:sizeAuto/>
                    <w:default w:val="0"/>
                  </w:checkBox>
                </w:ffData>
              </w:fldChar>
            </w:r>
            <w:r w:rsidRPr="00312F63">
              <w:rPr>
                <w:b/>
                <w:bCs/>
              </w:rPr>
              <w:instrText xml:space="preserve"> FORMCHECKBOX </w:instrText>
            </w:r>
            <w:r w:rsidR="00F44516">
              <w:rPr>
                <w:b/>
                <w:bCs/>
              </w:rPr>
            </w:r>
            <w:r w:rsidR="00F44516">
              <w:rPr>
                <w:b/>
                <w:bCs/>
              </w:rPr>
              <w:fldChar w:fldCharType="separate"/>
            </w:r>
            <w:r w:rsidRPr="00312F63">
              <w:rPr>
                <w:b/>
                <w:bCs/>
              </w:rPr>
              <w:fldChar w:fldCharType="end"/>
            </w:r>
            <w:r w:rsidRPr="00312F63">
              <w:rPr>
                <w:b/>
                <w:bCs/>
              </w:rPr>
              <w:t xml:space="preserve"> </w:t>
            </w:r>
            <w:r w:rsidRPr="00312F63">
              <w:rPr>
                <w:b/>
                <w:bCs/>
                <w:sz w:val="22"/>
              </w:rPr>
              <w:t xml:space="preserve"> </w:t>
            </w:r>
            <w:r w:rsidRPr="00312F63">
              <w:rPr>
                <w:b/>
                <w:bCs/>
              </w:rPr>
              <w:t>Single-family</w:t>
            </w:r>
          </w:p>
        </w:tc>
        <w:tc>
          <w:tcPr>
            <w:tcW w:w="2790"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28A9F4D9" w14:textId="77777777" w:rsidR="00865781" w:rsidRPr="00312F63" w:rsidRDefault="00865781" w:rsidP="001A69A4">
            <w:pPr>
              <w:ind w:right="-180"/>
              <w:rPr>
                <w:b/>
                <w:bCs/>
              </w:rPr>
            </w:pPr>
            <w:r w:rsidRPr="00312F63">
              <w:rPr>
                <w:b/>
                <w:bCs/>
              </w:rPr>
              <w:t>b</w:t>
            </w:r>
            <w:r w:rsidRPr="00312F63">
              <w:t xml:space="preserve">. </w:t>
            </w:r>
            <w:r w:rsidRPr="00312F63">
              <w:rPr>
                <w:sz w:val="22"/>
              </w:rPr>
              <w:t xml:space="preserve"> </w:t>
            </w: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rPr>
                <w:sz w:val="22"/>
              </w:rPr>
              <w:t xml:space="preserve">  </w:t>
            </w:r>
            <w:r w:rsidRPr="00312F63">
              <w:rPr>
                <w:b/>
                <w:bCs/>
              </w:rPr>
              <w:t>Scattered Site</w:t>
            </w:r>
          </w:p>
        </w:tc>
      </w:tr>
      <w:tr w:rsidR="00865781" w:rsidRPr="00312F63" w14:paraId="5DFFE415" w14:textId="77777777" w:rsidTr="001A69A4">
        <w:trPr>
          <w:trHeight w:val="270"/>
        </w:trPr>
        <w:tc>
          <w:tcPr>
            <w:tcW w:w="4145" w:type="dxa"/>
            <w:tcBorders>
              <w:top w:val="single" w:sz="12" w:space="0" w:color="auto"/>
              <w:left w:val="single" w:sz="2" w:space="0" w:color="auto"/>
              <w:bottom w:val="single" w:sz="2" w:space="0" w:color="auto"/>
              <w:right w:val="single" w:sz="2" w:space="0" w:color="auto"/>
            </w:tcBorders>
            <w:shd w:val="clear" w:color="auto" w:fill="auto"/>
          </w:tcPr>
          <w:p w14:paraId="291BF2CE" w14:textId="77777777" w:rsidR="00865781" w:rsidRPr="00312F63" w:rsidRDefault="00865781" w:rsidP="001A69A4">
            <w:pPr>
              <w:ind w:right="-180"/>
              <w:rPr>
                <w:b/>
                <w:bCs/>
              </w:rPr>
            </w:pPr>
          </w:p>
          <w:p w14:paraId="303E9078" w14:textId="77777777" w:rsidR="00865781" w:rsidRPr="00312F63" w:rsidRDefault="00865781" w:rsidP="001A69A4">
            <w:pPr>
              <w:ind w:right="-180"/>
              <w:rPr>
                <w:b/>
                <w:bCs/>
              </w:rPr>
            </w:pPr>
            <w:r w:rsidRPr="00312F63">
              <w:rPr>
                <w:b/>
                <w:bCs/>
              </w:rPr>
              <w:t>2. Units, Bedrooms, Beds</w:t>
            </w:r>
          </w:p>
        </w:tc>
        <w:tc>
          <w:tcPr>
            <w:tcW w:w="1980" w:type="dxa"/>
            <w:tcBorders>
              <w:top w:val="single" w:sz="12" w:space="0" w:color="auto"/>
              <w:left w:val="single" w:sz="2" w:space="0" w:color="auto"/>
              <w:bottom w:val="single" w:sz="2" w:space="0" w:color="auto"/>
              <w:right w:val="single" w:sz="2" w:space="0" w:color="auto"/>
            </w:tcBorders>
            <w:shd w:val="clear" w:color="auto" w:fill="auto"/>
          </w:tcPr>
          <w:p w14:paraId="6B3917F2" w14:textId="77777777" w:rsidR="00865781" w:rsidRPr="00312F63" w:rsidRDefault="00865781" w:rsidP="001A69A4">
            <w:pPr>
              <w:ind w:left="72" w:right="-180"/>
              <w:rPr>
                <w:b/>
                <w:bCs/>
              </w:rPr>
            </w:pPr>
            <w:r w:rsidRPr="00312F63">
              <w:rPr>
                <w:b/>
                <w:bCs/>
              </w:rPr>
              <w:t xml:space="preserve">a.  Current  </w:t>
            </w:r>
          </w:p>
          <w:p w14:paraId="08587C47" w14:textId="77777777" w:rsidR="00865781" w:rsidRPr="00312F63" w:rsidRDefault="00865781" w:rsidP="001A69A4">
            <w:pPr>
              <w:ind w:left="72" w:right="-180"/>
              <w:rPr>
                <w:b/>
                <w:bCs/>
              </w:rPr>
            </w:pPr>
            <w:r w:rsidRPr="00312F63">
              <w:rPr>
                <w:b/>
                <w:bCs/>
              </w:rPr>
              <w:t xml:space="preserve">       Level</w:t>
            </w:r>
          </w:p>
          <w:p w14:paraId="45A46FDB" w14:textId="77777777" w:rsidR="00865781" w:rsidRPr="00312F63" w:rsidRDefault="00865781" w:rsidP="001A69A4">
            <w:pPr>
              <w:ind w:left="72" w:right="-180"/>
              <w:jc w:val="center"/>
              <w:rPr>
                <w:b/>
                <w:bCs/>
              </w:rPr>
            </w:pPr>
            <w:r w:rsidRPr="00312F63">
              <w:rPr>
                <w:b/>
                <w:bCs/>
              </w:rPr>
              <w:t>(Point-in-Time)</w:t>
            </w:r>
          </w:p>
        </w:tc>
        <w:tc>
          <w:tcPr>
            <w:tcW w:w="2070"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50640A03" w14:textId="77777777" w:rsidR="00865781" w:rsidRPr="00312F63" w:rsidRDefault="00865781" w:rsidP="001A69A4">
            <w:pPr>
              <w:ind w:right="-180"/>
              <w:rPr>
                <w:b/>
                <w:bCs/>
              </w:rPr>
            </w:pPr>
            <w:r w:rsidRPr="00312F63">
              <w:rPr>
                <w:b/>
                <w:bCs/>
              </w:rPr>
              <w:t>b.  New Effort or Change in Effort</w:t>
            </w:r>
          </w:p>
          <w:p w14:paraId="28E0ECAF" w14:textId="77777777" w:rsidR="00865781" w:rsidRPr="00312F63" w:rsidRDefault="00865781" w:rsidP="001A69A4">
            <w:pPr>
              <w:ind w:left="72" w:right="-180"/>
              <w:jc w:val="center"/>
              <w:rPr>
                <w:b/>
                <w:bCs/>
              </w:rPr>
            </w:pPr>
            <w:r w:rsidRPr="00312F63">
              <w:rPr>
                <w:b/>
                <w:bCs/>
              </w:rPr>
              <w:t>(If Applicable)</w:t>
            </w:r>
          </w:p>
        </w:tc>
        <w:tc>
          <w:tcPr>
            <w:tcW w:w="1980" w:type="dxa"/>
            <w:tcBorders>
              <w:top w:val="single" w:sz="12" w:space="0" w:color="auto"/>
              <w:left w:val="single" w:sz="2" w:space="0" w:color="auto"/>
              <w:bottom w:val="single" w:sz="2" w:space="0" w:color="auto"/>
              <w:right w:val="single" w:sz="2" w:space="0" w:color="auto"/>
            </w:tcBorders>
            <w:shd w:val="clear" w:color="auto" w:fill="auto"/>
            <w:vAlign w:val="center"/>
          </w:tcPr>
          <w:p w14:paraId="57E4B603" w14:textId="77777777" w:rsidR="00865781" w:rsidRPr="00312F63" w:rsidRDefault="00865781" w:rsidP="001A69A4">
            <w:pPr>
              <w:ind w:right="-180"/>
              <w:rPr>
                <w:b/>
                <w:bCs/>
              </w:rPr>
            </w:pPr>
            <w:r w:rsidRPr="00312F63">
              <w:rPr>
                <w:b/>
                <w:bCs/>
              </w:rPr>
              <w:t>c. Projected</w:t>
            </w:r>
          </w:p>
          <w:p w14:paraId="7C277305" w14:textId="77777777" w:rsidR="00865781" w:rsidRPr="00312F63" w:rsidRDefault="00865781" w:rsidP="001A69A4">
            <w:pPr>
              <w:ind w:right="-180"/>
              <w:rPr>
                <w:b/>
                <w:bCs/>
              </w:rPr>
            </w:pPr>
            <w:r w:rsidRPr="00312F63">
              <w:rPr>
                <w:b/>
                <w:bCs/>
              </w:rPr>
              <w:t xml:space="preserve">        Level </w:t>
            </w:r>
          </w:p>
          <w:p w14:paraId="1074702B" w14:textId="77777777" w:rsidR="00865781" w:rsidRPr="00312F63" w:rsidRDefault="00865781" w:rsidP="001A69A4">
            <w:pPr>
              <w:ind w:right="-180"/>
              <w:rPr>
                <w:b/>
                <w:bCs/>
              </w:rPr>
            </w:pPr>
            <w:r w:rsidRPr="00312F63">
              <w:rPr>
                <w:b/>
                <w:bCs/>
              </w:rPr>
              <w:t>(column a + col. b)</w:t>
            </w:r>
          </w:p>
        </w:tc>
      </w:tr>
      <w:tr w:rsidR="00865781" w:rsidRPr="00312F63" w14:paraId="0394DE84" w14:textId="77777777" w:rsidTr="001A69A4">
        <w:trPr>
          <w:trHeight w:val="270"/>
        </w:trPr>
        <w:tc>
          <w:tcPr>
            <w:tcW w:w="4145" w:type="dxa"/>
            <w:tcBorders>
              <w:top w:val="single" w:sz="2" w:space="0" w:color="auto"/>
              <w:left w:val="single" w:sz="2" w:space="0" w:color="auto"/>
              <w:bottom w:val="single" w:sz="2" w:space="0" w:color="auto"/>
              <w:right w:val="single" w:sz="2" w:space="0" w:color="auto"/>
            </w:tcBorders>
            <w:shd w:val="clear" w:color="auto" w:fill="auto"/>
            <w:vAlign w:val="center"/>
          </w:tcPr>
          <w:p w14:paraId="3CDDD7E4" w14:textId="77777777" w:rsidR="00865781" w:rsidRPr="00312F63" w:rsidRDefault="00865781" w:rsidP="001A69A4">
            <w:pPr>
              <w:tabs>
                <w:tab w:val="left" w:pos="374"/>
              </w:tabs>
              <w:ind w:right="-180"/>
            </w:pPr>
            <w:r w:rsidRPr="00312F63">
              <w:t xml:space="preserve">    Number of Units</w:t>
            </w:r>
          </w:p>
        </w:tc>
        <w:tc>
          <w:tcPr>
            <w:tcW w:w="1980" w:type="dxa"/>
            <w:tcBorders>
              <w:top w:val="single" w:sz="2" w:space="0" w:color="auto"/>
              <w:left w:val="single" w:sz="2" w:space="0" w:color="auto"/>
              <w:bottom w:val="single" w:sz="2" w:space="0" w:color="auto"/>
              <w:right w:val="single" w:sz="2" w:space="0" w:color="auto"/>
            </w:tcBorders>
            <w:shd w:val="clear" w:color="auto" w:fill="auto"/>
          </w:tcPr>
          <w:p w14:paraId="25B00CA3" w14:textId="77777777" w:rsidR="00865781" w:rsidRPr="00312F63" w:rsidRDefault="00865781" w:rsidP="001A69A4">
            <w:pPr>
              <w:ind w:left="72" w:right="-180"/>
              <w:jc w:val="both"/>
              <w:rPr>
                <w:b/>
                <w:bCs/>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tcPr>
          <w:p w14:paraId="6DE195A4" w14:textId="77777777" w:rsidR="00865781" w:rsidRPr="00312F63" w:rsidRDefault="00865781" w:rsidP="001A69A4">
            <w:pPr>
              <w:ind w:left="72" w:right="-180"/>
              <w:jc w:val="both"/>
              <w:rPr>
                <w:b/>
                <w:bCs/>
              </w:rPr>
            </w:pPr>
          </w:p>
        </w:tc>
        <w:tc>
          <w:tcPr>
            <w:tcW w:w="1980" w:type="dxa"/>
            <w:tcBorders>
              <w:top w:val="single" w:sz="2" w:space="0" w:color="auto"/>
              <w:left w:val="single" w:sz="2" w:space="0" w:color="auto"/>
              <w:bottom w:val="single" w:sz="2" w:space="0" w:color="auto"/>
              <w:right w:val="single" w:sz="2" w:space="0" w:color="auto"/>
            </w:tcBorders>
            <w:shd w:val="clear" w:color="auto" w:fill="auto"/>
          </w:tcPr>
          <w:p w14:paraId="023698E9" w14:textId="77777777" w:rsidR="00865781" w:rsidRPr="00312F63" w:rsidRDefault="00865781" w:rsidP="001A69A4">
            <w:pPr>
              <w:ind w:left="72" w:right="-180"/>
              <w:jc w:val="both"/>
              <w:rPr>
                <w:b/>
                <w:bCs/>
              </w:rPr>
            </w:pPr>
          </w:p>
        </w:tc>
      </w:tr>
      <w:tr w:rsidR="00865781" w:rsidRPr="00312F63" w14:paraId="36087595" w14:textId="77777777" w:rsidTr="001A69A4">
        <w:trPr>
          <w:trHeight w:val="270"/>
        </w:trPr>
        <w:tc>
          <w:tcPr>
            <w:tcW w:w="4145" w:type="dxa"/>
            <w:tcBorders>
              <w:top w:val="single" w:sz="2" w:space="0" w:color="auto"/>
              <w:left w:val="single" w:sz="2" w:space="0" w:color="auto"/>
              <w:bottom w:val="single" w:sz="2" w:space="0" w:color="auto"/>
              <w:right w:val="single" w:sz="2" w:space="0" w:color="auto"/>
            </w:tcBorders>
            <w:shd w:val="clear" w:color="auto" w:fill="auto"/>
            <w:vAlign w:val="center"/>
          </w:tcPr>
          <w:p w14:paraId="01292675" w14:textId="77777777" w:rsidR="00865781" w:rsidRPr="00312F63" w:rsidRDefault="00865781" w:rsidP="001A69A4">
            <w:pPr>
              <w:ind w:right="-180"/>
            </w:pPr>
            <w:r w:rsidRPr="00312F63">
              <w:t xml:space="preserve">    Number of Bedrooms</w:t>
            </w:r>
          </w:p>
        </w:tc>
        <w:tc>
          <w:tcPr>
            <w:tcW w:w="1980" w:type="dxa"/>
            <w:tcBorders>
              <w:top w:val="single" w:sz="2" w:space="0" w:color="auto"/>
              <w:left w:val="single" w:sz="2" w:space="0" w:color="auto"/>
              <w:bottom w:val="single" w:sz="2" w:space="0" w:color="auto"/>
              <w:right w:val="single" w:sz="2" w:space="0" w:color="auto"/>
            </w:tcBorders>
            <w:shd w:val="clear" w:color="auto" w:fill="auto"/>
          </w:tcPr>
          <w:p w14:paraId="22B4F8F7" w14:textId="77777777" w:rsidR="00865781" w:rsidRPr="00312F63" w:rsidRDefault="00865781" w:rsidP="001A69A4">
            <w:pPr>
              <w:ind w:left="72" w:right="-180"/>
              <w:jc w:val="both"/>
              <w:rPr>
                <w:b/>
                <w:bCs/>
              </w:rPr>
            </w:pPr>
          </w:p>
        </w:tc>
        <w:tc>
          <w:tcPr>
            <w:tcW w:w="2070" w:type="dxa"/>
            <w:gridSpan w:val="2"/>
            <w:tcBorders>
              <w:top w:val="single" w:sz="2" w:space="0" w:color="auto"/>
              <w:left w:val="single" w:sz="2" w:space="0" w:color="auto"/>
              <w:bottom w:val="single" w:sz="2" w:space="0" w:color="auto"/>
              <w:right w:val="single" w:sz="2" w:space="0" w:color="auto"/>
            </w:tcBorders>
            <w:shd w:val="clear" w:color="auto" w:fill="auto"/>
          </w:tcPr>
          <w:p w14:paraId="13BFD53C" w14:textId="77777777" w:rsidR="00865781" w:rsidRPr="00312F63" w:rsidRDefault="00865781" w:rsidP="001A69A4">
            <w:pPr>
              <w:ind w:left="72" w:right="-180"/>
              <w:jc w:val="both"/>
              <w:rPr>
                <w:b/>
                <w:bCs/>
              </w:rPr>
            </w:pPr>
          </w:p>
        </w:tc>
        <w:tc>
          <w:tcPr>
            <w:tcW w:w="1980" w:type="dxa"/>
            <w:tcBorders>
              <w:top w:val="single" w:sz="2" w:space="0" w:color="auto"/>
              <w:left w:val="single" w:sz="2" w:space="0" w:color="auto"/>
              <w:bottom w:val="single" w:sz="2" w:space="0" w:color="auto"/>
              <w:right w:val="single" w:sz="2" w:space="0" w:color="auto"/>
            </w:tcBorders>
            <w:shd w:val="clear" w:color="auto" w:fill="auto"/>
          </w:tcPr>
          <w:p w14:paraId="41640B0B" w14:textId="77777777" w:rsidR="00865781" w:rsidRPr="00312F63" w:rsidRDefault="00865781" w:rsidP="001A69A4">
            <w:pPr>
              <w:ind w:left="72" w:right="-180"/>
              <w:jc w:val="both"/>
              <w:rPr>
                <w:b/>
                <w:bCs/>
              </w:rPr>
            </w:pPr>
          </w:p>
        </w:tc>
      </w:tr>
      <w:tr w:rsidR="00865781" w:rsidRPr="00312F63" w14:paraId="29734062" w14:textId="77777777" w:rsidTr="001A69A4">
        <w:trPr>
          <w:trHeight w:val="270"/>
        </w:trPr>
        <w:tc>
          <w:tcPr>
            <w:tcW w:w="4145" w:type="dxa"/>
            <w:tcBorders>
              <w:top w:val="single" w:sz="2" w:space="0" w:color="auto"/>
              <w:left w:val="single" w:sz="2" w:space="0" w:color="auto"/>
              <w:bottom w:val="single" w:sz="4" w:space="0" w:color="auto"/>
              <w:right w:val="single" w:sz="2" w:space="0" w:color="auto"/>
            </w:tcBorders>
            <w:shd w:val="clear" w:color="auto" w:fill="auto"/>
            <w:vAlign w:val="center"/>
          </w:tcPr>
          <w:p w14:paraId="7D93A958" w14:textId="77777777" w:rsidR="00865781" w:rsidRPr="00312F63" w:rsidRDefault="00865781" w:rsidP="001A69A4">
            <w:pPr>
              <w:ind w:right="-180"/>
            </w:pPr>
            <w:r w:rsidRPr="00312F63">
              <w:t xml:space="preserve">    Number of Beds</w:t>
            </w:r>
          </w:p>
        </w:tc>
        <w:tc>
          <w:tcPr>
            <w:tcW w:w="1980" w:type="dxa"/>
            <w:tcBorders>
              <w:top w:val="single" w:sz="2" w:space="0" w:color="auto"/>
              <w:left w:val="single" w:sz="2" w:space="0" w:color="auto"/>
              <w:bottom w:val="single" w:sz="4" w:space="0" w:color="auto"/>
              <w:right w:val="single" w:sz="2" w:space="0" w:color="auto"/>
            </w:tcBorders>
            <w:shd w:val="clear" w:color="auto" w:fill="auto"/>
          </w:tcPr>
          <w:p w14:paraId="24D49B78" w14:textId="77777777" w:rsidR="00865781" w:rsidRPr="00312F63" w:rsidRDefault="00865781" w:rsidP="001A69A4">
            <w:pPr>
              <w:ind w:left="72" w:right="-180"/>
              <w:jc w:val="both"/>
              <w:rPr>
                <w:b/>
                <w:bCs/>
              </w:rPr>
            </w:pPr>
          </w:p>
        </w:tc>
        <w:tc>
          <w:tcPr>
            <w:tcW w:w="2070" w:type="dxa"/>
            <w:gridSpan w:val="2"/>
            <w:tcBorders>
              <w:top w:val="single" w:sz="2" w:space="0" w:color="auto"/>
              <w:left w:val="single" w:sz="2" w:space="0" w:color="auto"/>
              <w:bottom w:val="single" w:sz="4" w:space="0" w:color="auto"/>
              <w:right w:val="single" w:sz="2" w:space="0" w:color="auto"/>
            </w:tcBorders>
            <w:shd w:val="clear" w:color="auto" w:fill="auto"/>
          </w:tcPr>
          <w:p w14:paraId="0B5CFFDF" w14:textId="77777777" w:rsidR="00865781" w:rsidRPr="00312F63" w:rsidRDefault="00865781" w:rsidP="001A69A4">
            <w:pPr>
              <w:ind w:left="72" w:right="-180"/>
              <w:jc w:val="both"/>
              <w:rPr>
                <w:b/>
                <w:bCs/>
              </w:rPr>
            </w:pPr>
          </w:p>
        </w:tc>
        <w:tc>
          <w:tcPr>
            <w:tcW w:w="1980" w:type="dxa"/>
            <w:tcBorders>
              <w:top w:val="single" w:sz="2" w:space="0" w:color="auto"/>
              <w:left w:val="single" w:sz="2" w:space="0" w:color="auto"/>
              <w:bottom w:val="single" w:sz="4" w:space="0" w:color="auto"/>
              <w:right w:val="single" w:sz="2" w:space="0" w:color="auto"/>
            </w:tcBorders>
            <w:shd w:val="clear" w:color="auto" w:fill="auto"/>
          </w:tcPr>
          <w:p w14:paraId="09D0C71C" w14:textId="77777777" w:rsidR="00865781" w:rsidRPr="00312F63" w:rsidRDefault="00865781" w:rsidP="001A69A4">
            <w:pPr>
              <w:ind w:left="72" w:right="-180"/>
              <w:jc w:val="both"/>
              <w:rPr>
                <w:b/>
                <w:bCs/>
              </w:rPr>
            </w:pPr>
          </w:p>
        </w:tc>
      </w:tr>
      <w:tr w:rsidR="00865781" w:rsidRPr="00312F63" w14:paraId="6BCD2A3F" w14:textId="77777777" w:rsidTr="001A69A4">
        <w:trPr>
          <w:trHeight w:val="270"/>
        </w:trPr>
        <w:tc>
          <w:tcPr>
            <w:tcW w:w="10175" w:type="dxa"/>
            <w:gridSpan w:val="5"/>
            <w:tcBorders>
              <w:top w:val="single" w:sz="2" w:space="0" w:color="auto"/>
              <w:left w:val="single" w:sz="2" w:space="0" w:color="auto"/>
              <w:bottom w:val="single" w:sz="4" w:space="0" w:color="auto"/>
              <w:right w:val="single" w:sz="2" w:space="0" w:color="auto"/>
            </w:tcBorders>
            <w:shd w:val="clear" w:color="auto" w:fill="auto"/>
            <w:vAlign w:val="center"/>
          </w:tcPr>
          <w:p w14:paraId="4579C6D1" w14:textId="77777777" w:rsidR="00865781" w:rsidRPr="00312F63" w:rsidRDefault="00865781" w:rsidP="001A69A4">
            <w:pPr>
              <w:ind w:left="72" w:right="-180"/>
              <w:rPr>
                <w:b/>
                <w:bCs/>
              </w:rPr>
            </w:pPr>
            <w:r w:rsidRPr="00312F63">
              <w:rPr>
                <w:b/>
                <w:bCs/>
              </w:rPr>
              <w:t>3. Participants</w:t>
            </w:r>
          </w:p>
        </w:tc>
      </w:tr>
      <w:tr w:rsidR="00865781" w:rsidRPr="00312F63" w14:paraId="3DB77CFA" w14:textId="77777777" w:rsidTr="001A69A4">
        <w:tblPrEx>
          <w:tblBorders>
            <w:insideH w:val="single" w:sz="6" w:space="0" w:color="auto"/>
            <w:insideV w:val="single" w:sz="6" w:space="0" w:color="auto"/>
          </w:tblBorders>
        </w:tblPrEx>
        <w:tc>
          <w:tcPr>
            <w:tcW w:w="4145" w:type="dxa"/>
            <w:tcBorders>
              <w:top w:val="single" w:sz="4" w:space="0" w:color="auto"/>
              <w:left w:val="single" w:sz="4" w:space="0" w:color="auto"/>
              <w:bottom w:val="single" w:sz="4" w:space="0" w:color="auto"/>
              <w:right w:val="single" w:sz="4" w:space="0" w:color="auto"/>
            </w:tcBorders>
            <w:shd w:val="clear" w:color="auto" w:fill="auto"/>
          </w:tcPr>
          <w:p w14:paraId="38DAA96D" w14:textId="77777777" w:rsidR="00865781" w:rsidRPr="00312F63" w:rsidRDefault="00865781" w:rsidP="001A69A4">
            <w:pPr>
              <w:ind w:right="-180"/>
            </w:pPr>
            <w:r w:rsidRPr="00312F63">
              <w:t xml:space="preserve">    a. Number of Families with Children </w:t>
            </w:r>
          </w:p>
          <w:p w14:paraId="37A27BDC" w14:textId="77777777" w:rsidR="00865781" w:rsidRPr="00312F63" w:rsidRDefault="00865781" w:rsidP="001A69A4">
            <w:pPr>
              <w:ind w:right="-180"/>
            </w:pPr>
            <w:r w:rsidRPr="00312F63">
              <w:t xml:space="preserve">       (Family Households)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F7688C7" w14:textId="77777777" w:rsidR="00865781" w:rsidRPr="00312F63" w:rsidRDefault="00865781" w:rsidP="001A69A4">
            <w:pPr>
              <w:ind w:right="-180"/>
            </w:pP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A1CAD" w14:textId="77777777" w:rsidR="00865781" w:rsidRPr="00312F63" w:rsidRDefault="00865781" w:rsidP="001A69A4">
            <w:pPr>
              <w:ind w:right="-180"/>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EDADF5B" w14:textId="77777777" w:rsidR="00865781" w:rsidRPr="00312F63" w:rsidRDefault="00865781" w:rsidP="001A69A4">
            <w:pPr>
              <w:ind w:right="-180"/>
            </w:pPr>
          </w:p>
        </w:tc>
      </w:tr>
      <w:tr w:rsidR="00865781" w:rsidRPr="00312F63" w14:paraId="0EEA1396" w14:textId="77777777" w:rsidTr="001A69A4">
        <w:tblPrEx>
          <w:tblBorders>
            <w:insideH w:val="single" w:sz="6" w:space="0" w:color="auto"/>
            <w:insideV w:val="single" w:sz="6" w:space="0" w:color="auto"/>
          </w:tblBorders>
        </w:tblPrEx>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43425145" w14:textId="77777777" w:rsidR="00865781" w:rsidRPr="00312F63" w:rsidRDefault="00865781" w:rsidP="001A69A4">
            <w:pPr>
              <w:ind w:right="-180"/>
            </w:pPr>
            <w:r w:rsidRPr="00312F63">
              <w:t xml:space="preserve">       i. Number of adults in families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234A4B9" w14:textId="77777777" w:rsidR="00865781" w:rsidRPr="00312F63" w:rsidRDefault="00865781" w:rsidP="001A69A4">
            <w:pPr>
              <w:ind w:right="-180"/>
            </w:pP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A03330" w14:textId="77777777" w:rsidR="00865781" w:rsidRPr="00312F63" w:rsidRDefault="00865781" w:rsidP="001A69A4">
            <w:pPr>
              <w:ind w:right="-180"/>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4D87414" w14:textId="77777777" w:rsidR="00865781" w:rsidRPr="00312F63" w:rsidRDefault="00865781" w:rsidP="001A69A4">
            <w:pPr>
              <w:ind w:right="-180"/>
            </w:pPr>
          </w:p>
        </w:tc>
      </w:tr>
      <w:tr w:rsidR="00865781" w:rsidRPr="00312F63" w14:paraId="3D0B82EF" w14:textId="77777777" w:rsidTr="001A69A4">
        <w:tblPrEx>
          <w:tblBorders>
            <w:insideH w:val="single" w:sz="6" w:space="0" w:color="auto"/>
            <w:insideV w:val="single" w:sz="6" w:space="0" w:color="auto"/>
          </w:tblBorders>
        </w:tblPrEx>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44FE1FAF" w14:textId="77777777" w:rsidR="00865781" w:rsidRPr="00312F63" w:rsidRDefault="00865781" w:rsidP="001A69A4">
            <w:pPr>
              <w:ind w:right="-180"/>
            </w:pPr>
            <w:r w:rsidRPr="00312F63">
              <w:t xml:space="preserve">       ii. Number of children in families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4124D45" w14:textId="77777777" w:rsidR="00865781" w:rsidRPr="00312F63" w:rsidRDefault="00865781" w:rsidP="001A69A4">
            <w:pPr>
              <w:ind w:right="-180"/>
            </w:pP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B41F5" w14:textId="77777777" w:rsidR="00865781" w:rsidRPr="00312F63" w:rsidRDefault="00865781" w:rsidP="001A69A4">
            <w:pPr>
              <w:ind w:right="-180"/>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F8E3170" w14:textId="77777777" w:rsidR="00865781" w:rsidRPr="00312F63" w:rsidRDefault="00865781" w:rsidP="001A69A4">
            <w:pPr>
              <w:ind w:right="-180"/>
            </w:pPr>
          </w:p>
        </w:tc>
      </w:tr>
      <w:tr w:rsidR="00865781" w:rsidRPr="00312F63" w14:paraId="04DF8C47" w14:textId="77777777" w:rsidTr="001A69A4">
        <w:tblPrEx>
          <w:tblBorders>
            <w:insideH w:val="single" w:sz="6" w:space="0" w:color="auto"/>
            <w:insideV w:val="single" w:sz="6" w:space="0" w:color="auto"/>
          </w:tblBorders>
        </w:tblPrEx>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7DAADE5E" w14:textId="77777777" w:rsidR="00865781" w:rsidRPr="00312F63" w:rsidRDefault="00865781" w:rsidP="001A69A4">
            <w:pPr>
              <w:ind w:right="-180"/>
            </w:pPr>
            <w:r w:rsidRPr="00312F63">
              <w:t xml:space="preserve">       iii. Number of disabled in families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F21AA4C" w14:textId="77777777" w:rsidR="00865781" w:rsidRPr="00312F63" w:rsidRDefault="00865781" w:rsidP="001A69A4">
            <w:pPr>
              <w:ind w:right="-180"/>
            </w:pP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ED9AF" w14:textId="77777777" w:rsidR="00865781" w:rsidRPr="00312F63" w:rsidRDefault="00865781" w:rsidP="001A69A4">
            <w:pPr>
              <w:ind w:right="-180"/>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841F1A2" w14:textId="77777777" w:rsidR="00865781" w:rsidRPr="00312F63" w:rsidRDefault="00865781" w:rsidP="001A69A4">
            <w:pPr>
              <w:ind w:right="-180"/>
            </w:pPr>
          </w:p>
        </w:tc>
      </w:tr>
      <w:tr w:rsidR="00865781" w:rsidRPr="00312F63" w14:paraId="01232D99" w14:textId="77777777" w:rsidTr="001A69A4">
        <w:tblPrEx>
          <w:tblBorders>
            <w:insideH w:val="single" w:sz="6" w:space="0" w:color="auto"/>
            <w:insideV w:val="single" w:sz="6" w:space="0" w:color="auto"/>
          </w:tblBorders>
        </w:tblPrEx>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14:paraId="0F152AA8" w14:textId="77777777" w:rsidR="00865781" w:rsidRPr="00312F63" w:rsidRDefault="00865781" w:rsidP="001A69A4">
            <w:pPr>
              <w:ind w:right="-180"/>
            </w:pPr>
            <w:r w:rsidRPr="00312F63">
              <w:t xml:space="preserve">       iv. Number of chronically homeless families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A121E9D" w14:textId="77777777" w:rsidR="00865781" w:rsidRPr="00312F63" w:rsidRDefault="00865781" w:rsidP="001A69A4">
            <w:pPr>
              <w:ind w:right="-180"/>
            </w:pP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2D2D9F" w14:textId="77777777" w:rsidR="00865781" w:rsidRPr="00312F63" w:rsidRDefault="00865781" w:rsidP="001A69A4">
            <w:pPr>
              <w:ind w:right="-180"/>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43C1CA1" w14:textId="77777777" w:rsidR="00865781" w:rsidRPr="00312F63" w:rsidRDefault="00865781" w:rsidP="001A69A4">
            <w:pPr>
              <w:ind w:right="-180"/>
            </w:pPr>
          </w:p>
        </w:tc>
      </w:tr>
      <w:tr w:rsidR="00865781" w:rsidRPr="00312F63" w14:paraId="72F8C3F7" w14:textId="77777777" w:rsidTr="001A69A4">
        <w:tblPrEx>
          <w:tblBorders>
            <w:insideH w:val="single" w:sz="6" w:space="0" w:color="auto"/>
            <w:insideV w:val="single" w:sz="6" w:space="0" w:color="auto"/>
          </w:tblBorders>
        </w:tblPrEx>
        <w:tc>
          <w:tcPr>
            <w:tcW w:w="4145" w:type="dxa"/>
            <w:tcBorders>
              <w:top w:val="single" w:sz="4" w:space="0" w:color="auto"/>
              <w:left w:val="single" w:sz="2" w:space="0" w:color="auto"/>
            </w:tcBorders>
            <w:shd w:val="clear" w:color="auto" w:fill="auto"/>
          </w:tcPr>
          <w:p w14:paraId="3D9909A5" w14:textId="77777777" w:rsidR="00865781" w:rsidRPr="00312F63" w:rsidRDefault="00865781" w:rsidP="001A69A4">
            <w:pPr>
              <w:ind w:left="437" w:right="-180" w:hanging="437"/>
            </w:pPr>
            <w:r w:rsidRPr="00312F63">
              <w:t xml:space="preserve">    b. Number of Single Individuals and Other Households w/o Children</w:t>
            </w:r>
          </w:p>
        </w:tc>
        <w:tc>
          <w:tcPr>
            <w:tcW w:w="1980" w:type="dxa"/>
            <w:tcBorders>
              <w:top w:val="single" w:sz="4" w:space="0" w:color="auto"/>
            </w:tcBorders>
            <w:shd w:val="clear" w:color="auto" w:fill="auto"/>
            <w:vAlign w:val="center"/>
          </w:tcPr>
          <w:p w14:paraId="3313C839" w14:textId="77777777" w:rsidR="00865781" w:rsidRPr="00312F63" w:rsidRDefault="00865781" w:rsidP="001A69A4">
            <w:pPr>
              <w:ind w:right="-180"/>
            </w:pPr>
          </w:p>
        </w:tc>
        <w:tc>
          <w:tcPr>
            <w:tcW w:w="2070" w:type="dxa"/>
            <w:gridSpan w:val="2"/>
            <w:tcBorders>
              <w:top w:val="single" w:sz="4" w:space="0" w:color="auto"/>
            </w:tcBorders>
            <w:shd w:val="clear" w:color="auto" w:fill="auto"/>
            <w:vAlign w:val="center"/>
          </w:tcPr>
          <w:p w14:paraId="18F50A60" w14:textId="77777777" w:rsidR="00865781" w:rsidRPr="00312F63" w:rsidRDefault="00865781" w:rsidP="001A69A4">
            <w:pPr>
              <w:ind w:right="-180"/>
            </w:pPr>
          </w:p>
        </w:tc>
        <w:tc>
          <w:tcPr>
            <w:tcW w:w="1980" w:type="dxa"/>
            <w:tcBorders>
              <w:top w:val="single" w:sz="4" w:space="0" w:color="auto"/>
              <w:right w:val="single" w:sz="2" w:space="0" w:color="auto"/>
            </w:tcBorders>
            <w:shd w:val="clear" w:color="auto" w:fill="auto"/>
            <w:vAlign w:val="center"/>
          </w:tcPr>
          <w:p w14:paraId="0B9BCC49" w14:textId="77777777" w:rsidR="00865781" w:rsidRPr="00312F63" w:rsidRDefault="00865781" w:rsidP="001A69A4">
            <w:pPr>
              <w:ind w:right="-180"/>
            </w:pPr>
          </w:p>
        </w:tc>
      </w:tr>
      <w:tr w:rsidR="00865781" w:rsidRPr="00312F63" w14:paraId="396F2253" w14:textId="77777777" w:rsidTr="001A69A4">
        <w:tblPrEx>
          <w:tblBorders>
            <w:insideH w:val="single" w:sz="6" w:space="0" w:color="auto"/>
            <w:insideV w:val="single" w:sz="6" w:space="0" w:color="auto"/>
          </w:tblBorders>
        </w:tblPrEx>
        <w:tc>
          <w:tcPr>
            <w:tcW w:w="4145" w:type="dxa"/>
            <w:tcBorders>
              <w:left w:val="single" w:sz="2" w:space="0" w:color="auto"/>
              <w:bottom w:val="single" w:sz="6" w:space="0" w:color="auto"/>
            </w:tcBorders>
            <w:shd w:val="clear" w:color="auto" w:fill="auto"/>
          </w:tcPr>
          <w:p w14:paraId="4C82C474" w14:textId="77777777" w:rsidR="00865781" w:rsidRPr="00312F63" w:rsidRDefault="00865781" w:rsidP="001A69A4">
            <w:pPr>
              <w:ind w:left="180" w:right="-180"/>
            </w:pPr>
            <w:r w:rsidRPr="00312F63">
              <w:t xml:space="preserve">     i. Number of disabled individuals</w:t>
            </w:r>
          </w:p>
        </w:tc>
        <w:tc>
          <w:tcPr>
            <w:tcW w:w="1980" w:type="dxa"/>
            <w:tcBorders>
              <w:bottom w:val="single" w:sz="6" w:space="0" w:color="auto"/>
            </w:tcBorders>
            <w:shd w:val="clear" w:color="auto" w:fill="auto"/>
            <w:vAlign w:val="center"/>
          </w:tcPr>
          <w:p w14:paraId="4FB77B5E" w14:textId="77777777" w:rsidR="00865781" w:rsidRPr="00312F63" w:rsidRDefault="00865781" w:rsidP="001A69A4">
            <w:pPr>
              <w:ind w:right="-180"/>
            </w:pPr>
          </w:p>
        </w:tc>
        <w:tc>
          <w:tcPr>
            <w:tcW w:w="2070" w:type="dxa"/>
            <w:gridSpan w:val="2"/>
            <w:tcBorders>
              <w:bottom w:val="single" w:sz="6" w:space="0" w:color="auto"/>
            </w:tcBorders>
            <w:shd w:val="clear" w:color="auto" w:fill="auto"/>
            <w:vAlign w:val="center"/>
          </w:tcPr>
          <w:p w14:paraId="4D04AE33" w14:textId="77777777" w:rsidR="00865781" w:rsidRPr="00312F63" w:rsidRDefault="00865781" w:rsidP="001A69A4">
            <w:pPr>
              <w:ind w:right="-180"/>
            </w:pPr>
          </w:p>
        </w:tc>
        <w:tc>
          <w:tcPr>
            <w:tcW w:w="1980" w:type="dxa"/>
            <w:tcBorders>
              <w:bottom w:val="single" w:sz="6" w:space="0" w:color="auto"/>
              <w:right w:val="single" w:sz="2" w:space="0" w:color="auto"/>
            </w:tcBorders>
            <w:shd w:val="clear" w:color="auto" w:fill="auto"/>
            <w:vAlign w:val="center"/>
          </w:tcPr>
          <w:p w14:paraId="479BA754" w14:textId="77777777" w:rsidR="00865781" w:rsidRPr="00312F63" w:rsidRDefault="00865781" w:rsidP="001A69A4">
            <w:pPr>
              <w:ind w:right="-180"/>
            </w:pPr>
          </w:p>
        </w:tc>
      </w:tr>
      <w:tr w:rsidR="00865781" w:rsidRPr="00312F63" w14:paraId="7DDC3E54" w14:textId="77777777" w:rsidTr="001A69A4">
        <w:tblPrEx>
          <w:tblBorders>
            <w:insideH w:val="single" w:sz="6" w:space="0" w:color="auto"/>
            <w:insideV w:val="single" w:sz="6" w:space="0" w:color="auto"/>
          </w:tblBorders>
        </w:tblPrEx>
        <w:tc>
          <w:tcPr>
            <w:tcW w:w="4145" w:type="dxa"/>
            <w:tcBorders>
              <w:top w:val="single" w:sz="6" w:space="0" w:color="auto"/>
              <w:left w:val="single" w:sz="2" w:space="0" w:color="auto"/>
              <w:bottom w:val="single" w:sz="12" w:space="0" w:color="auto"/>
            </w:tcBorders>
            <w:shd w:val="clear" w:color="auto" w:fill="auto"/>
          </w:tcPr>
          <w:p w14:paraId="778497B3" w14:textId="77777777" w:rsidR="00865781" w:rsidRPr="00312F63" w:rsidRDefault="00865781" w:rsidP="001A69A4">
            <w:pPr>
              <w:ind w:right="-180"/>
            </w:pPr>
            <w:r w:rsidRPr="00312F63">
              <w:t xml:space="preserve">        ii. Number of chronically homeless</w:t>
            </w:r>
          </w:p>
        </w:tc>
        <w:tc>
          <w:tcPr>
            <w:tcW w:w="1980" w:type="dxa"/>
            <w:tcBorders>
              <w:top w:val="single" w:sz="6" w:space="0" w:color="auto"/>
              <w:bottom w:val="single" w:sz="12" w:space="0" w:color="auto"/>
            </w:tcBorders>
            <w:shd w:val="clear" w:color="auto" w:fill="auto"/>
            <w:vAlign w:val="center"/>
          </w:tcPr>
          <w:p w14:paraId="34BCAE28" w14:textId="77777777" w:rsidR="00865781" w:rsidRPr="00312F63" w:rsidRDefault="00865781" w:rsidP="001A69A4">
            <w:pPr>
              <w:ind w:right="-180"/>
            </w:pPr>
          </w:p>
        </w:tc>
        <w:tc>
          <w:tcPr>
            <w:tcW w:w="2070" w:type="dxa"/>
            <w:gridSpan w:val="2"/>
            <w:tcBorders>
              <w:top w:val="single" w:sz="6" w:space="0" w:color="auto"/>
              <w:bottom w:val="single" w:sz="12" w:space="0" w:color="auto"/>
            </w:tcBorders>
            <w:shd w:val="clear" w:color="auto" w:fill="auto"/>
            <w:vAlign w:val="center"/>
          </w:tcPr>
          <w:p w14:paraId="4571FF62" w14:textId="77777777" w:rsidR="00865781" w:rsidRPr="00312F63" w:rsidRDefault="00865781" w:rsidP="001A69A4">
            <w:pPr>
              <w:ind w:right="-180"/>
            </w:pPr>
          </w:p>
        </w:tc>
        <w:tc>
          <w:tcPr>
            <w:tcW w:w="1980" w:type="dxa"/>
            <w:tcBorders>
              <w:top w:val="single" w:sz="6" w:space="0" w:color="auto"/>
              <w:bottom w:val="single" w:sz="12" w:space="0" w:color="auto"/>
              <w:right w:val="single" w:sz="2" w:space="0" w:color="auto"/>
            </w:tcBorders>
            <w:shd w:val="clear" w:color="auto" w:fill="auto"/>
            <w:vAlign w:val="center"/>
          </w:tcPr>
          <w:p w14:paraId="415F3E0D" w14:textId="77777777" w:rsidR="00865781" w:rsidRPr="00312F63" w:rsidRDefault="00865781" w:rsidP="001A69A4">
            <w:pPr>
              <w:ind w:right="-180"/>
            </w:pPr>
          </w:p>
        </w:tc>
      </w:tr>
      <w:tr w:rsidR="00865781" w:rsidRPr="00312F63" w14:paraId="6BF20174" w14:textId="77777777" w:rsidTr="001A69A4">
        <w:tblPrEx>
          <w:tblBorders>
            <w:insideH w:val="single" w:sz="6" w:space="0" w:color="auto"/>
            <w:insideV w:val="single" w:sz="6" w:space="0" w:color="auto"/>
          </w:tblBorders>
        </w:tblPrEx>
        <w:trPr>
          <w:cantSplit/>
          <w:trHeight w:val="348"/>
        </w:trPr>
        <w:tc>
          <w:tcPr>
            <w:tcW w:w="10175" w:type="dxa"/>
            <w:gridSpan w:val="5"/>
            <w:tcBorders>
              <w:top w:val="single" w:sz="12" w:space="0" w:color="auto"/>
              <w:left w:val="single" w:sz="2" w:space="0" w:color="auto"/>
              <w:bottom w:val="single" w:sz="2" w:space="0" w:color="auto"/>
              <w:right w:val="single" w:sz="2" w:space="0" w:color="auto"/>
            </w:tcBorders>
            <w:shd w:val="clear" w:color="auto" w:fill="auto"/>
          </w:tcPr>
          <w:p w14:paraId="055012E8" w14:textId="77777777" w:rsidR="00865781" w:rsidRPr="00312F63" w:rsidRDefault="00865781" w:rsidP="001A69A4">
            <w:pPr>
              <w:spacing w:after="120"/>
              <w:rPr>
                <w:b/>
                <w:bCs/>
                <w:sz w:val="16"/>
                <w:szCs w:val="16"/>
              </w:rPr>
            </w:pPr>
            <w:r w:rsidRPr="00312F63">
              <w:rPr>
                <w:sz w:val="16"/>
                <w:szCs w:val="16"/>
              </w:rPr>
              <w:t xml:space="preserve">*Housing Types:  Multi-family (apartments, duplexes, SROs, other buildings with 2 or more units); Single-family; Congregate Facility (dormitory, barracks, shared-living).  </w:t>
            </w:r>
          </w:p>
        </w:tc>
      </w:tr>
    </w:tbl>
    <w:p w14:paraId="3E2EC1AB" w14:textId="77777777" w:rsidR="00865781" w:rsidRPr="00312F63" w:rsidRDefault="00865781" w:rsidP="00865781">
      <w:pPr>
        <w:ind w:right="-180"/>
        <w:rPr>
          <w:bCs/>
          <w:sz w:val="16"/>
          <w:szCs w:val="16"/>
        </w:rPr>
      </w:pPr>
    </w:p>
    <w:p w14:paraId="22C880C9" w14:textId="77777777" w:rsidR="00865781" w:rsidRPr="00312F63" w:rsidRDefault="00865781" w:rsidP="00865781">
      <w:pPr>
        <w:ind w:right="-180"/>
        <w:rPr>
          <w:bCs/>
          <w:sz w:val="16"/>
          <w:szCs w:val="16"/>
        </w:rPr>
      </w:pPr>
    </w:p>
    <w:p w14:paraId="01015353" w14:textId="77777777" w:rsidR="00865781" w:rsidRPr="00312F63" w:rsidRDefault="00865781" w:rsidP="00865781"/>
    <w:p w14:paraId="2AE64263" w14:textId="77777777" w:rsidR="00865781" w:rsidRPr="00312F63" w:rsidRDefault="00865781" w:rsidP="00865781">
      <w:pPr>
        <w:pBdr>
          <w:top w:val="single" w:sz="18" w:space="1" w:color="auto"/>
        </w:pBdr>
        <w:ind w:right="-7"/>
        <w:rPr>
          <w:b/>
          <w:bCs/>
          <w:sz w:val="32"/>
        </w:rPr>
      </w:pPr>
      <w:r w:rsidRPr="00312F63">
        <w:rPr>
          <w:b/>
          <w:bCs/>
          <w:sz w:val="32"/>
        </w:rPr>
        <w:t xml:space="preserve">Part C: Renewal Performance </w:t>
      </w:r>
      <w:r w:rsidRPr="00312F63">
        <w:rPr>
          <w:sz w:val="28"/>
        </w:rPr>
        <w:t>(All Renewal Projects)</w:t>
      </w:r>
    </w:p>
    <w:tbl>
      <w:tblPr>
        <w:tblW w:w="10211" w:type="dxa"/>
        <w:tblInd w:w="67" w:type="dxa"/>
        <w:tblBorders>
          <w:top w:val="double" w:sz="4" w:space="0" w:color="auto"/>
          <w:left w:val="double" w:sz="12" w:space="0" w:color="auto"/>
          <w:bottom w:val="double" w:sz="12" w:space="0" w:color="auto"/>
          <w:right w:val="double" w:sz="12" w:space="0" w:color="auto"/>
          <w:insideH w:val="single" w:sz="4" w:space="0" w:color="auto"/>
          <w:insideV w:val="single" w:sz="4" w:space="0" w:color="auto"/>
        </w:tblBorders>
        <w:tblLook w:val="0000" w:firstRow="0" w:lastRow="0" w:firstColumn="0" w:lastColumn="0" w:noHBand="0" w:noVBand="0"/>
      </w:tblPr>
      <w:tblGrid>
        <w:gridCol w:w="2268"/>
        <w:gridCol w:w="7943"/>
      </w:tblGrid>
      <w:tr w:rsidR="00865781" w:rsidRPr="00312F63" w14:paraId="3BD9D84D" w14:textId="77777777" w:rsidTr="001A69A4">
        <w:trPr>
          <w:trHeight w:val="620"/>
        </w:trPr>
        <w:tc>
          <w:tcPr>
            <w:tcW w:w="2268" w:type="dxa"/>
            <w:tcBorders>
              <w:top w:val="single" w:sz="2" w:space="0" w:color="auto"/>
              <w:left w:val="single" w:sz="2" w:space="0" w:color="auto"/>
              <w:bottom w:val="single" w:sz="4" w:space="0" w:color="auto"/>
            </w:tcBorders>
            <w:vAlign w:val="center"/>
          </w:tcPr>
          <w:p w14:paraId="5E8DA263" w14:textId="77777777" w:rsidR="00865781" w:rsidRPr="00312F63" w:rsidRDefault="00865781" w:rsidP="001A69A4">
            <w:pPr>
              <w:ind w:right="-180"/>
              <w:rPr>
                <w:sz w:val="18"/>
              </w:rPr>
            </w:pPr>
            <w:r w:rsidRPr="00312F63">
              <w:rPr>
                <w:b/>
                <w:bCs/>
              </w:rPr>
              <w:t>1.</w:t>
            </w:r>
            <w:r w:rsidRPr="00312F63">
              <w:t xml:space="preserve"> </w:t>
            </w: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Yes      </w:t>
            </w: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No</w:t>
            </w:r>
          </w:p>
        </w:tc>
        <w:tc>
          <w:tcPr>
            <w:tcW w:w="7943" w:type="dxa"/>
            <w:tcBorders>
              <w:top w:val="single" w:sz="2" w:space="0" w:color="auto"/>
              <w:bottom w:val="single" w:sz="2" w:space="0" w:color="auto"/>
              <w:right w:val="single" w:sz="2" w:space="0" w:color="auto"/>
            </w:tcBorders>
            <w:tcMar>
              <w:top w:w="72" w:type="dxa"/>
              <w:left w:w="115" w:type="dxa"/>
              <w:right w:w="115" w:type="dxa"/>
            </w:tcMar>
            <w:vAlign w:val="center"/>
          </w:tcPr>
          <w:p w14:paraId="7A9B8DCF" w14:textId="77777777" w:rsidR="00865781" w:rsidRPr="00312F63" w:rsidRDefault="00865781" w:rsidP="001A69A4">
            <w:pPr>
              <w:ind w:right="-180"/>
            </w:pPr>
            <w:r w:rsidRPr="00312F63">
              <w:t>Are there any unresolved HUD monitoring findings, or outstanding audit findings related to this project?  If “Yes,” briefly describe.</w:t>
            </w:r>
          </w:p>
          <w:p w14:paraId="3C9C3EA0" w14:textId="77777777" w:rsidR="00865781" w:rsidRPr="00312F63" w:rsidRDefault="00865781" w:rsidP="001A69A4">
            <w:pPr>
              <w:pBdr>
                <w:bottom w:val="single" w:sz="4" w:space="1" w:color="auto"/>
                <w:between w:val="single" w:sz="4" w:space="1" w:color="auto"/>
              </w:pBdr>
              <w:ind w:right="-180"/>
            </w:pPr>
          </w:p>
          <w:p w14:paraId="511B66DA" w14:textId="77777777" w:rsidR="00865781" w:rsidRPr="00312F63" w:rsidRDefault="00865781" w:rsidP="001A69A4">
            <w:pPr>
              <w:pBdr>
                <w:bottom w:val="single" w:sz="4" w:space="1" w:color="auto"/>
                <w:between w:val="single" w:sz="4" w:space="1" w:color="auto"/>
              </w:pBdr>
              <w:ind w:right="-180"/>
            </w:pPr>
          </w:p>
          <w:p w14:paraId="23459429" w14:textId="77777777" w:rsidR="00865781" w:rsidRPr="00312F63" w:rsidRDefault="00865781" w:rsidP="001A69A4">
            <w:pPr>
              <w:pBdr>
                <w:bottom w:val="single" w:sz="4" w:space="1" w:color="auto"/>
              </w:pBdr>
              <w:ind w:right="-180"/>
            </w:pPr>
          </w:p>
          <w:p w14:paraId="3F51B000" w14:textId="77777777" w:rsidR="00865781" w:rsidRPr="00312F63" w:rsidRDefault="00865781" w:rsidP="001A69A4">
            <w:pPr>
              <w:ind w:right="-180"/>
            </w:pPr>
          </w:p>
        </w:tc>
      </w:tr>
      <w:tr w:rsidR="00865781" w:rsidRPr="00312F63" w14:paraId="5EEE1187" w14:textId="77777777" w:rsidTr="001A69A4">
        <w:trPr>
          <w:cantSplit/>
          <w:trHeight w:val="3175"/>
        </w:trPr>
        <w:tc>
          <w:tcPr>
            <w:tcW w:w="2268" w:type="dxa"/>
            <w:tcBorders>
              <w:top w:val="single" w:sz="4" w:space="0" w:color="auto"/>
              <w:left w:val="single" w:sz="2" w:space="0" w:color="auto"/>
              <w:bottom w:val="single" w:sz="2" w:space="0" w:color="auto"/>
              <w:right w:val="single" w:sz="2" w:space="0" w:color="auto"/>
            </w:tcBorders>
            <w:vAlign w:val="center"/>
          </w:tcPr>
          <w:p w14:paraId="2F4BD5D2" w14:textId="77777777" w:rsidR="00865781" w:rsidRPr="00312F63" w:rsidRDefault="00865781" w:rsidP="001A69A4">
            <w:pPr>
              <w:ind w:right="-180"/>
              <w:rPr>
                <w:sz w:val="18"/>
              </w:rPr>
            </w:pPr>
          </w:p>
          <w:p w14:paraId="0B569695" w14:textId="77777777" w:rsidR="00865781" w:rsidRPr="00312F63" w:rsidRDefault="00865781" w:rsidP="001A69A4">
            <w:pPr>
              <w:ind w:right="-180"/>
              <w:rPr>
                <w:sz w:val="18"/>
              </w:rPr>
            </w:pPr>
          </w:p>
          <w:p w14:paraId="13DB9BF0" w14:textId="77777777" w:rsidR="00865781" w:rsidRPr="00312F63" w:rsidRDefault="00865781" w:rsidP="001A69A4">
            <w:pPr>
              <w:ind w:right="-180"/>
            </w:pPr>
            <w:r w:rsidRPr="00312F63">
              <w:rPr>
                <w:b/>
                <w:bCs/>
              </w:rPr>
              <w:t>2.</w:t>
            </w:r>
            <w:r w:rsidRPr="00312F63">
              <w:t xml:space="preserve"> </w:t>
            </w: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Yes      </w:t>
            </w: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No</w:t>
            </w:r>
          </w:p>
          <w:p w14:paraId="6AF9F670" w14:textId="77777777" w:rsidR="00865781" w:rsidRPr="00312F63" w:rsidRDefault="00865781" w:rsidP="001A69A4">
            <w:pPr>
              <w:ind w:right="-180"/>
            </w:pPr>
          </w:p>
          <w:p w14:paraId="127025FE" w14:textId="77777777" w:rsidR="00865781" w:rsidRPr="00312F63" w:rsidRDefault="00865781" w:rsidP="001A69A4">
            <w:pPr>
              <w:ind w:right="-180"/>
            </w:pPr>
            <w:r w:rsidRPr="00312F63">
              <w:t xml:space="preserve">    </w:t>
            </w:r>
          </w:p>
          <w:p w14:paraId="736E4C20" w14:textId="77777777" w:rsidR="00865781" w:rsidRPr="00312F63" w:rsidRDefault="00865781" w:rsidP="001A69A4">
            <w:pPr>
              <w:ind w:right="-180"/>
            </w:pPr>
            <w:r w:rsidRPr="00312F63">
              <w:t xml:space="preserve">             </w:t>
            </w:r>
          </w:p>
        </w:tc>
        <w:tc>
          <w:tcPr>
            <w:tcW w:w="7943" w:type="dxa"/>
            <w:tcBorders>
              <w:top w:val="single" w:sz="2" w:space="0" w:color="auto"/>
              <w:left w:val="single" w:sz="2" w:space="0" w:color="auto"/>
              <w:bottom w:val="single" w:sz="2" w:space="0" w:color="auto"/>
              <w:right w:val="single" w:sz="2" w:space="0" w:color="auto"/>
            </w:tcBorders>
            <w:tcMar>
              <w:top w:w="72" w:type="dxa"/>
              <w:left w:w="115" w:type="dxa"/>
              <w:right w:w="115" w:type="dxa"/>
            </w:tcMar>
          </w:tcPr>
          <w:p w14:paraId="696B5312" w14:textId="77777777" w:rsidR="00865781" w:rsidRPr="00312F63" w:rsidRDefault="00865781" w:rsidP="001A69A4">
            <w:pPr>
              <w:ind w:right="-180"/>
            </w:pPr>
            <w:r w:rsidRPr="00312F63">
              <w:t xml:space="preserve">Are there any significant changes that you propose in the project since the last funding approval?  Check all that apply: </w:t>
            </w:r>
          </w:p>
          <w:p w14:paraId="555EC5A9" w14:textId="77777777" w:rsidR="00865781" w:rsidRPr="00312F63" w:rsidRDefault="00865781" w:rsidP="001A69A4">
            <w:pPr>
              <w:ind w:right="-180"/>
            </w:pP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Number of persons served: from _______ to _______.    </w:t>
            </w:r>
          </w:p>
          <w:p w14:paraId="2FD1C25B" w14:textId="77777777" w:rsidR="00865781" w:rsidRPr="00312F63" w:rsidRDefault="00865781" w:rsidP="001A69A4">
            <w:pPr>
              <w:ind w:right="-180"/>
            </w:pP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Number of units: from _______ to _______.    </w:t>
            </w:r>
          </w:p>
          <w:p w14:paraId="1D19EE5C" w14:textId="77777777" w:rsidR="00865781" w:rsidRPr="00312F63" w:rsidRDefault="00865781" w:rsidP="001A69A4">
            <w:pPr>
              <w:ind w:right="-180"/>
            </w:pP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Location of project sites.</w:t>
            </w:r>
          </w:p>
          <w:p w14:paraId="06D9F5F9" w14:textId="77777777" w:rsidR="00865781" w:rsidRPr="00312F63" w:rsidRDefault="00865781" w:rsidP="001A69A4">
            <w:pPr>
              <w:ind w:right="-180"/>
            </w:pP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Line item or cost category budget changes more than 10%.</w:t>
            </w:r>
          </w:p>
          <w:p w14:paraId="72BE0DEC" w14:textId="77777777" w:rsidR="00865781" w:rsidRPr="00312F63" w:rsidRDefault="00865781" w:rsidP="001A69A4">
            <w:pPr>
              <w:ind w:right="-180"/>
            </w:pP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Change in target population.</w:t>
            </w:r>
          </w:p>
          <w:p w14:paraId="002906FB" w14:textId="77777777" w:rsidR="00865781" w:rsidRPr="00312F63" w:rsidRDefault="00865781" w:rsidP="001A69A4">
            <w:pPr>
              <w:ind w:right="-180"/>
            </w:pP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Change in project sponsor.   </w:t>
            </w:r>
          </w:p>
          <w:p w14:paraId="40FD828E" w14:textId="77777777" w:rsidR="00865781" w:rsidRPr="00312F63" w:rsidRDefault="00865781" w:rsidP="001A69A4">
            <w:pPr>
              <w:ind w:right="-180"/>
            </w:pP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Change in component type.   </w:t>
            </w:r>
          </w:p>
          <w:p w14:paraId="58866457" w14:textId="77777777" w:rsidR="00865781" w:rsidRPr="00312F63" w:rsidRDefault="00865781" w:rsidP="001A69A4">
            <w:pPr>
              <w:ind w:right="-180"/>
            </w:pPr>
            <w:r w:rsidRPr="00312F63">
              <w:fldChar w:fldCharType="begin">
                <w:ffData>
                  <w:name w:val="Check8"/>
                  <w:enabled/>
                  <w:calcOnExit w:val="0"/>
                  <w:checkBox>
                    <w:sizeAuto/>
                    <w:default w:val="0"/>
                  </w:checkBox>
                </w:ffData>
              </w:fldChar>
            </w:r>
            <w:r w:rsidRPr="00312F63">
              <w:instrText xml:space="preserve"> FORMCHECKBOX </w:instrText>
            </w:r>
            <w:r w:rsidR="00F44516">
              <w:fldChar w:fldCharType="separate"/>
            </w:r>
            <w:r w:rsidRPr="00312F63">
              <w:fldChar w:fldCharType="end"/>
            </w:r>
            <w:r w:rsidRPr="00312F63">
              <w:t xml:space="preserve"> Other:_____________________________________________________________________</w:t>
            </w:r>
          </w:p>
          <w:p w14:paraId="36C45544" w14:textId="77777777" w:rsidR="00865781" w:rsidRPr="00312F63" w:rsidRDefault="00865781" w:rsidP="001A69A4">
            <w:pPr>
              <w:pBdr>
                <w:bottom w:val="single" w:sz="4" w:space="1" w:color="auto"/>
              </w:pBdr>
              <w:ind w:right="-180"/>
              <w:rPr>
                <w:sz w:val="28"/>
              </w:rPr>
            </w:pPr>
            <w:r w:rsidRPr="00312F63">
              <w:t>Please explain changes:</w:t>
            </w:r>
            <w:r w:rsidRPr="00312F63">
              <w:rPr>
                <w:sz w:val="28"/>
              </w:rPr>
              <w:t>_________________________________________</w:t>
            </w:r>
          </w:p>
          <w:p w14:paraId="2507EE9E" w14:textId="77777777" w:rsidR="00865781" w:rsidRPr="00312F63" w:rsidRDefault="00865781" w:rsidP="001A69A4">
            <w:pPr>
              <w:pBdr>
                <w:bottom w:val="single" w:sz="4" w:space="1" w:color="auto"/>
                <w:between w:val="single" w:sz="4" w:space="1" w:color="auto"/>
              </w:pBdr>
              <w:ind w:right="-180"/>
            </w:pPr>
          </w:p>
          <w:p w14:paraId="3C59DFDE" w14:textId="77777777" w:rsidR="00865781" w:rsidRPr="00312F63" w:rsidRDefault="00865781" w:rsidP="001A69A4">
            <w:pPr>
              <w:pBdr>
                <w:bottom w:val="single" w:sz="4" w:space="1" w:color="auto"/>
                <w:between w:val="single" w:sz="4" w:space="1" w:color="auto"/>
              </w:pBdr>
              <w:ind w:right="-180"/>
            </w:pPr>
          </w:p>
        </w:tc>
      </w:tr>
    </w:tbl>
    <w:p w14:paraId="6E2345A0" w14:textId="77777777" w:rsidR="00865781" w:rsidRPr="00312F63" w:rsidRDefault="00865781" w:rsidP="00865781">
      <w:pPr>
        <w:tabs>
          <w:tab w:val="left" w:pos="1260"/>
        </w:tabs>
        <w:ind w:right="-180"/>
      </w:pPr>
    </w:p>
    <w:p w14:paraId="5A33064E" w14:textId="77777777" w:rsidR="00865781" w:rsidRDefault="00865781" w:rsidP="00865781">
      <w:pPr>
        <w:ind w:right="-180"/>
        <w:rPr>
          <w:bCs/>
          <w:sz w:val="16"/>
          <w:szCs w:val="16"/>
        </w:rPr>
      </w:pPr>
    </w:p>
    <w:p w14:paraId="7285CFD9" w14:textId="77777777" w:rsidR="00865781" w:rsidRDefault="00865781" w:rsidP="00865781">
      <w:pPr>
        <w:ind w:right="-180"/>
        <w:rPr>
          <w:bCs/>
          <w:sz w:val="16"/>
          <w:szCs w:val="16"/>
        </w:rPr>
      </w:pPr>
    </w:p>
    <w:p w14:paraId="1283BF28" w14:textId="77777777" w:rsidR="00865781" w:rsidRDefault="00865781" w:rsidP="00865781">
      <w:pPr>
        <w:ind w:right="-180"/>
        <w:rPr>
          <w:bCs/>
          <w:sz w:val="16"/>
          <w:szCs w:val="16"/>
        </w:rPr>
      </w:pPr>
    </w:p>
    <w:p w14:paraId="634916CE" w14:textId="77777777" w:rsidR="00865781" w:rsidRDefault="00865781" w:rsidP="00865781">
      <w:pPr>
        <w:ind w:right="-180"/>
        <w:rPr>
          <w:bCs/>
          <w:sz w:val="16"/>
          <w:szCs w:val="16"/>
        </w:rPr>
      </w:pPr>
    </w:p>
    <w:p w14:paraId="05FCBC4C" w14:textId="77777777" w:rsidR="00865781" w:rsidRDefault="00865781" w:rsidP="00865781">
      <w:pPr>
        <w:ind w:right="-180"/>
        <w:rPr>
          <w:bCs/>
          <w:sz w:val="16"/>
          <w:szCs w:val="16"/>
        </w:rPr>
      </w:pPr>
    </w:p>
    <w:p w14:paraId="4BD072D2" w14:textId="77777777" w:rsidR="00865781" w:rsidRDefault="00865781" w:rsidP="00865781">
      <w:pPr>
        <w:ind w:right="-180"/>
        <w:rPr>
          <w:bCs/>
          <w:sz w:val="16"/>
          <w:szCs w:val="16"/>
        </w:rPr>
      </w:pPr>
    </w:p>
    <w:p w14:paraId="16D1B982" w14:textId="4AD47B55" w:rsidR="00A55F7E" w:rsidRDefault="00A55F7E" w:rsidP="00865781">
      <w:pPr>
        <w:ind w:right="-180"/>
        <w:rPr>
          <w:bCs/>
          <w:sz w:val="16"/>
          <w:szCs w:val="16"/>
        </w:rPr>
      </w:pPr>
    </w:p>
    <w:p w14:paraId="236DEAC6" w14:textId="5EC8C0D8" w:rsidR="00A55F7E" w:rsidRDefault="00A55F7E" w:rsidP="00A55F7E">
      <w:pPr>
        <w:spacing w:after="160" w:line="259" w:lineRule="auto"/>
        <w:rPr>
          <w:bCs/>
          <w:sz w:val="16"/>
          <w:szCs w:val="16"/>
        </w:rPr>
      </w:pPr>
      <w:r>
        <w:rPr>
          <w:bCs/>
          <w:sz w:val="16"/>
          <w:szCs w:val="16"/>
        </w:rPr>
        <w:br w:type="page"/>
      </w:r>
    </w:p>
    <w:p w14:paraId="2E3200F3" w14:textId="63DE6ED1" w:rsidR="00A55F7E" w:rsidRPr="00A55F7E" w:rsidRDefault="00A55F7E" w:rsidP="00A55F7E">
      <w:pPr>
        <w:jc w:val="center"/>
        <w:rPr>
          <w:rFonts w:asciiTheme="minorHAnsi" w:hAnsiTheme="minorHAnsi" w:cstheme="minorHAnsi"/>
          <w:b/>
          <w:bCs/>
          <w:sz w:val="24"/>
          <w:szCs w:val="24"/>
        </w:rPr>
      </w:pPr>
      <w:r>
        <w:rPr>
          <w:rFonts w:asciiTheme="minorHAnsi" w:hAnsiTheme="minorHAnsi" w:cstheme="minorHAnsi"/>
          <w:b/>
          <w:bCs/>
          <w:sz w:val="24"/>
          <w:szCs w:val="24"/>
        </w:rPr>
        <w:lastRenderedPageBreak/>
        <w:t>Supportive Service Leveraging for</w:t>
      </w:r>
      <w:r w:rsidRPr="00A55F7E">
        <w:rPr>
          <w:rFonts w:asciiTheme="minorHAnsi" w:hAnsiTheme="minorHAnsi" w:cstheme="minorHAnsi"/>
          <w:b/>
          <w:bCs/>
          <w:sz w:val="24"/>
          <w:szCs w:val="24"/>
        </w:rPr>
        <w:t xml:space="preserve"> PSH (new Ranking criteria for 2023)</w:t>
      </w:r>
    </w:p>
    <w:p w14:paraId="4F5B429E" w14:textId="77777777" w:rsidR="00A55F7E" w:rsidRPr="00A55F7E" w:rsidRDefault="00A55F7E" w:rsidP="00A55F7E">
      <w:pPr>
        <w:rPr>
          <w:rFonts w:asciiTheme="minorHAnsi" w:hAnsiTheme="minorHAnsi" w:cstheme="minorHAnsi"/>
          <w:sz w:val="22"/>
          <w:szCs w:val="22"/>
        </w:rPr>
      </w:pPr>
      <w:r w:rsidRPr="00A55F7E">
        <w:rPr>
          <w:rFonts w:asciiTheme="minorHAnsi" w:hAnsiTheme="minorHAnsi" w:cstheme="minorHAnsi"/>
          <w:sz w:val="22"/>
          <w:szCs w:val="22"/>
        </w:rPr>
        <w:t xml:space="preserve">Please describe the support services available to program participants that are </w:t>
      </w:r>
      <w:r w:rsidRPr="00A55F7E">
        <w:rPr>
          <w:rFonts w:asciiTheme="minorHAnsi" w:hAnsiTheme="minorHAnsi" w:cstheme="minorHAnsi"/>
          <w:sz w:val="22"/>
          <w:szCs w:val="22"/>
          <w:u w:val="single"/>
        </w:rPr>
        <w:t>not</w:t>
      </w:r>
      <w:r w:rsidRPr="00A55F7E">
        <w:rPr>
          <w:rFonts w:asciiTheme="minorHAnsi" w:hAnsiTheme="minorHAnsi" w:cstheme="minorHAnsi"/>
          <w:sz w:val="22"/>
          <w:szCs w:val="22"/>
        </w:rPr>
        <w:t xml:space="preserve"> billed to HUD on this CoC contract, using the following chart.</w:t>
      </w:r>
    </w:p>
    <w:tbl>
      <w:tblPr>
        <w:tblpPr w:leftFromText="180" w:rightFromText="180" w:vertAnchor="text" w:horzAnchor="margin" w:tblpXSpec="center" w:tblpY="354"/>
        <w:tblW w:w="10488" w:type="dxa"/>
        <w:tblLook w:val="04A0" w:firstRow="1" w:lastRow="0" w:firstColumn="1" w:lastColumn="0" w:noHBand="0" w:noVBand="1"/>
      </w:tblPr>
      <w:tblGrid>
        <w:gridCol w:w="1832"/>
        <w:gridCol w:w="1709"/>
        <w:gridCol w:w="1709"/>
        <w:gridCol w:w="1930"/>
        <w:gridCol w:w="1668"/>
        <w:gridCol w:w="1640"/>
      </w:tblGrid>
      <w:tr w:rsidR="00A55F7E" w:rsidRPr="00A55F7E" w14:paraId="0CD96647" w14:textId="77777777" w:rsidTr="005173D1">
        <w:trPr>
          <w:trHeight w:val="1143"/>
        </w:trPr>
        <w:tc>
          <w:tcPr>
            <w:tcW w:w="18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178727" w14:textId="77777777" w:rsidR="00A55F7E" w:rsidRPr="00A55F7E" w:rsidRDefault="00A55F7E" w:rsidP="005173D1">
            <w:pPr>
              <w:rPr>
                <w:rFonts w:asciiTheme="minorHAnsi" w:hAnsiTheme="minorHAnsi" w:cstheme="minorHAnsi"/>
                <w:b/>
                <w:bCs/>
                <w:color w:val="000000"/>
                <w:sz w:val="22"/>
                <w:szCs w:val="22"/>
                <w:u w:val="single"/>
              </w:rPr>
            </w:pPr>
            <w:r w:rsidRPr="00A55F7E">
              <w:rPr>
                <w:rFonts w:asciiTheme="minorHAnsi" w:hAnsiTheme="minorHAnsi" w:cstheme="minorHAnsi"/>
                <w:b/>
                <w:bCs/>
                <w:color w:val="000000"/>
                <w:sz w:val="22"/>
                <w:szCs w:val="22"/>
                <w:u w:val="single"/>
              </w:rPr>
              <w:t>Service/Support Type</w:t>
            </w:r>
          </w:p>
        </w:tc>
        <w:tc>
          <w:tcPr>
            <w:tcW w:w="1709" w:type="dxa"/>
            <w:tcBorders>
              <w:top w:val="single" w:sz="8" w:space="0" w:color="auto"/>
              <w:left w:val="nil"/>
              <w:bottom w:val="single" w:sz="8" w:space="0" w:color="auto"/>
              <w:right w:val="single" w:sz="8" w:space="0" w:color="auto"/>
            </w:tcBorders>
            <w:shd w:val="clear" w:color="auto" w:fill="auto"/>
            <w:vAlign w:val="center"/>
            <w:hideMark/>
          </w:tcPr>
          <w:p w14:paraId="50A8E89D" w14:textId="77777777" w:rsidR="00A55F7E" w:rsidRPr="00A55F7E" w:rsidRDefault="00A55F7E" w:rsidP="005173D1">
            <w:pPr>
              <w:rPr>
                <w:rFonts w:asciiTheme="minorHAnsi" w:hAnsiTheme="minorHAnsi" w:cstheme="minorHAnsi"/>
                <w:b/>
                <w:bCs/>
                <w:color w:val="000000"/>
                <w:sz w:val="22"/>
                <w:szCs w:val="22"/>
                <w:u w:val="single"/>
              </w:rPr>
            </w:pPr>
            <w:r w:rsidRPr="00A55F7E">
              <w:rPr>
                <w:rFonts w:asciiTheme="minorHAnsi" w:hAnsiTheme="minorHAnsi" w:cstheme="minorHAnsi"/>
                <w:b/>
                <w:bCs/>
                <w:color w:val="000000"/>
                <w:sz w:val="22"/>
                <w:szCs w:val="22"/>
                <w:u w:val="single"/>
              </w:rPr>
              <w:t>Provided by whom?</w:t>
            </w:r>
          </w:p>
        </w:tc>
        <w:tc>
          <w:tcPr>
            <w:tcW w:w="1709" w:type="dxa"/>
            <w:tcBorders>
              <w:top w:val="single" w:sz="8" w:space="0" w:color="auto"/>
              <w:left w:val="nil"/>
              <w:bottom w:val="single" w:sz="8" w:space="0" w:color="auto"/>
              <w:right w:val="single" w:sz="8" w:space="0" w:color="auto"/>
            </w:tcBorders>
            <w:shd w:val="clear" w:color="auto" w:fill="auto"/>
            <w:vAlign w:val="center"/>
            <w:hideMark/>
          </w:tcPr>
          <w:p w14:paraId="7AF0BC34" w14:textId="77777777" w:rsidR="00A55F7E" w:rsidRPr="00A55F7E" w:rsidRDefault="00A55F7E" w:rsidP="005173D1">
            <w:pPr>
              <w:rPr>
                <w:rFonts w:asciiTheme="minorHAnsi" w:hAnsiTheme="minorHAnsi" w:cstheme="minorHAnsi"/>
                <w:b/>
                <w:bCs/>
                <w:color w:val="000000"/>
                <w:sz w:val="22"/>
                <w:szCs w:val="22"/>
                <w:u w:val="single"/>
              </w:rPr>
            </w:pPr>
            <w:r w:rsidRPr="00A55F7E">
              <w:rPr>
                <w:rFonts w:asciiTheme="minorHAnsi" w:hAnsiTheme="minorHAnsi" w:cstheme="minorHAnsi"/>
                <w:b/>
                <w:bCs/>
                <w:color w:val="000000"/>
                <w:sz w:val="22"/>
                <w:szCs w:val="22"/>
                <w:u w:val="single"/>
              </w:rPr>
              <w:t>Number of Program Participant Households Support Type is Available for</w:t>
            </w:r>
          </w:p>
        </w:tc>
        <w:tc>
          <w:tcPr>
            <w:tcW w:w="1930" w:type="dxa"/>
            <w:tcBorders>
              <w:top w:val="single" w:sz="8" w:space="0" w:color="auto"/>
              <w:left w:val="nil"/>
              <w:bottom w:val="single" w:sz="8" w:space="0" w:color="auto"/>
              <w:right w:val="single" w:sz="8" w:space="0" w:color="auto"/>
            </w:tcBorders>
            <w:shd w:val="clear" w:color="auto" w:fill="auto"/>
            <w:vAlign w:val="center"/>
            <w:hideMark/>
          </w:tcPr>
          <w:p w14:paraId="007109AF" w14:textId="77777777" w:rsidR="00A55F7E" w:rsidRPr="00A55F7E" w:rsidRDefault="00A55F7E" w:rsidP="005173D1">
            <w:pPr>
              <w:jc w:val="center"/>
              <w:rPr>
                <w:rFonts w:asciiTheme="minorHAnsi" w:hAnsiTheme="minorHAnsi" w:cstheme="minorHAnsi"/>
                <w:b/>
                <w:bCs/>
                <w:color w:val="000000"/>
                <w:sz w:val="22"/>
                <w:szCs w:val="22"/>
                <w:u w:val="single"/>
              </w:rPr>
            </w:pPr>
            <w:r w:rsidRPr="00A55F7E">
              <w:rPr>
                <w:rFonts w:asciiTheme="minorHAnsi" w:hAnsiTheme="minorHAnsi" w:cstheme="minorHAnsi"/>
                <w:b/>
                <w:bCs/>
                <w:color w:val="000000"/>
                <w:sz w:val="22"/>
                <w:szCs w:val="22"/>
                <w:u w:val="single"/>
              </w:rPr>
              <w:t>Estimated Value of Support not charged to CoC contract (one occurrence)</w:t>
            </w:r>
          </w:p>
        </w:tc>
        <w:tc>
          <w:tcPr>
            <w:tcW w:w="1668" w:type="dxa"/>
            <w:tcBorders>
              <w:top w:val="single" w:sz="8" w:space="0" w:color="auto"/>
              <w:left w:val="nil"/>
              <w:bottom w:val="single" w:sz="8" w:space="0" w:color="auto"/>
              <w:right w:val="single" w:sz="8" w:space="0" w:color="auto"/>
            </w:tcBorders>
            <w:shd w:val="clear" w:color="auto" w:fill="auto"/>
            <w:vAlign w:val="center"/>
            <w:hideMark/>
          </w:tcPr>
          <w:p w14:paraId="0B8D3C8B" w14:textId="77777777" w:rsidR="00A55F7E" w:rsidRPr="00A55F7E" w:rsidRDefault="00A55F7E" w:rsidP="005173D1">
            <w:pPr>
              <w:rPr>
                <w:rFonts w:asciiTheme="minorHAnsi" w:hAnsiTheme="minorHAnsi" w:cstheme="minorHAnsi"/>
                <w:b/>
                <w:bCs/>
                <w:color w:val="000000"/>
                <w:sz w:val="22"/>
                <w:szCs w:val="22"/>
                <w:u w:val="single"/>
              </w:rPr>
            </w:pPr>
            <w:r w:rsidRPr="00A55F7E">
              <w:rPr>
                <w:rFonts w:asciiTheme="minorHAnsi" w:hAnsiTheme="minorHAnsi" w:cstheme="minorHAnsi"/>
                <w:b/>
                <w:bCs/>
                <w:color w:val="000000"/>
                <w:sz w:val="22"/>
                <w:szCs w:val="22"/>
                <w:u w:val="single"/>
              </w:rPr>
              <w:t>Frequency of Support (per year)</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44585C4A" w14:textId="77777777" w:rsidR="00A55F7E" w:rsidRPr="00A55F7E" w:rsidRDefault="00A55F7E" w:rsidP="005173D1">
            <w:pPr>
              <w:jc w:val="center"/>
              <w:rPr>
                <w:rFonts w:asciiTheme="minorHAnsi" w:hAnsiTheme="minorHAnsi" w:cstheme="minorHAnsi"/>
                <w:b/>
                <w:bCs/>
                <w:color w:val="000000"/>
                <w:sz w:val="22"/>
                <w:szCs w:val="22"/>
                <w:u w:val="single"/>
              </w:rPr>
            </w:pPr>
            <w:r w:rsidRPr="00A55F7E">
              <w:rPr>
                <w:rFonts w:asciiTheme="minorHAnsi" w:hAnsiTheme="minorHAnsi" w:cstheme="minorHAnsi"/>
                <w:b/>
                <w:bCs/>
                <w:color w:val="000000"/>
                <w:sz w:val="22"/>
                <w:szCs w:val="22"/>
                <w:u w:val="single"/>
              </w:rPr>
              <w:t>Total Value per Year</w:t>
            </w:r>
          </w:p>
        </w:tc>
      </w:tr>
      <w:tr w:rsidR="00A55F7E" w:rsidRPr="00A55F7E" w14:paraId="58BADF6E" w14:textId="77777777" w:rsidTr="005173D1">
        <w:trPr>
          <w:trHeight w:val="551"/>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0B35766E"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xml:space="preserve">Assessment of Service Needs </w:t>
            </w:r>
          </w:p>
        </w:tc>
        <w:tc>
          <w:tcPr>
            <w:tcW w:w="1709" w:type="dxa"/>
            <w:tcBorders>
              <w:top w:val="nil"/>
              <w:left w:val="nil"/>
              <w:bottom w:val="single" w:sz="8" w:space="0" w:color="auto"/>
              <w:right w:val="single" w:sz="8" w:space="0" w:color="auto"/>
            </w:tcBorders>
            <w:shd w:val="clear" w:color="auto" w:fill="auto"/>
            <w:noWrap/>
            <w:vAlign w:val="center"/>
            <w:hideMark/>
          </w:tcPr>
          <w:p w14:paraId="1D0D1C2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1AFCBA04"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6C78DC61"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73AB668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11893B7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2B607F2C" w14:textId="77777777" w:rsidTr="005173D1">
        <w:trPr>
          <w:trHeight w:val="551"/>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141A565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Assistance with Moving Costs</w:t>
            </w:r>
          </w:p>
        </w:tc>
        <w:tc>
          <w:tcPr>
            <w:tcW w:w="1709" w:type="dxa"/>
            <w:tcBorders>
              <w:top w:val="nil"/>
              <w:left w:val="nil"/>
              <w:bottom w:val="single" w:sz="8" w:space="0" w:color="auto"/>
              <w:right w:val="single" w:sz="8" w:space="0" w:color="auto"/>
            </w:tcBorders>
            <w:shd w:val="clear" w:color="auto" w:fill="auto"/>
            <w:noWrap/>
            <w:vAlign w:val="center"/>
            <w:hideMark/>
          </w:tcPr>
          <w:p w14:paraId="516EA669"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1CF2F871"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3031C8EA"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00F585E3"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661E16E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7A6EF3E8"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2FFB7A3A"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Case Management</w:t>
            </w:r>
          </w:p>
        </w:tc>
        <w:tc>
          <w:tcPr>
            <w:tcW w:w="1709" w:type="dxa"/>
            <w:tcBorders>
              <w:top w:val="nil"/>
              <w:left w:val="nil"/>
              <w:bottom w:val="single" w:sz="8" w:space="0" w:color="auto"/>
              <w:right w:val="single" w:sz="8" w:space="0" w:color="auto"/>
            </w:tcBorders>
            <w:shd w:val="clear" w:color="auto" w:fill="auto"/>
            <w:noWrap/>
            <w:vAlign w:val="center"/>
            <w:hideMark/>
          </w:tcPr>
          <w:p w14:paraId="5D8CC23C"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7C04565A"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4D71C3BD"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206F0C0B"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5F2DC86D"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3D949E43"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0D900438"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Child Care</w:t>
            </w:r>
          </w:p>
        </w:tc>
        <w:tc>
          <w:tcPr>
            <w:tcW w:w="1709" w:type="dxa"/>
            <w:tcBorders>
              <w:top w:val="nil"/>
              <w:left w:val="nil"/>
              <w:bottom w:val="single" w:sz="8" w:space="0" w:color="auto"/>
              <w:right w:val="single" w:sz="8" w:space="0" w:color="auto"/>
            </w:tcBorders>
            <w:shd w:val="clear" w:color="auto" w:fill="auto"/>
            <w:noWrap/>
            <w:vAlign w:val="center"/>
            <w:hideMark/>
          </w:tcPr>
          <w:p w14:paraId="68FE9269"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0943BD9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06CCC524"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78B3988B"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1CEFFB9E"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5B47CC17"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09883D38"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Education Services</w:t>
            </w:r>
          </w:p>
        </w:tc>
        <w:tc>
          <w:tcPr>
            <w:tcW w:w="1709" w:type="dxa"/>
            <w:tcBorders>
              <w:top w:val="nil"/>
              <w:left w:val="nil"/>
              <w:bottom w:val="single" w:sz="8" w:space="0" w:color="auto"/>
              <w:right w:val="single" w:sz="8" w:space="0" w:color="auto"/>
            </w:tcBorders>
            <w:shd w:val="clear" w:color="auto" w:fill="auto"/>
            <w:noWrap/>
            <w:vAlign w:val="center"/>
            <w:hideMark/>
          </w:tcPr>
          <w:p w14:paraId="4AA14EC1"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295731E8"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11226B6C"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707FD56A"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732B32C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35C978A8" w14:textId="77777777" w:rsidTr="005173D1">
        <w:trPr>
          <w:trHeight w:val="551"/>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6C6D796D"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Employment Assistance and Job Training</w:t>
            </w:r>
          </w:p>
        </w:tc>
        <w:tc>
          <w:tcPr>
            <w:tcW w:w="1709" w:type="dxa"/>
            <w:tcBorders>
              <w:top w:val="nil"/>
              <w:left w:val="nil"/>
              <w:bottom w:val="single" w:sz="8" w:space="0" w:color="auto"/>
              <w:right w:val="single" w:sz="8" w:space="0" w:color="auto"/>
            </w:tcBorders>
            <w:shd w:val="clear" w:color="auto" w:fill="auto"/>
            <w:noWrap/>
            <w:vAlign w:val="center"/>
            <w:hideMark/>
          </w:tcPr>
          <w:p w14:paraId="3ED83A1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083968FD"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1D7D633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6E53FC6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27063FC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0345DB45"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0D2683D3"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Food</w:t>
            </w:r>
          </w:p>
        </w:tc>
        <w:tc>
          <w:tcPr>
            <w:tcW w:w="1709" w:type="dxa"/>
            <w:tcBorders>
              <w:top w:val="nil"/>
              <w:left w:val="nil"/>
              <w:bottom w:val="single" w:sz="8" w:space="0" w:color="auto"/>
              <w:right w:val="single" w:sz="8" w:space="0" w:color="auto"/>
            </w:tcBorders>
            <w:shd w:val="clear" w:color="auto" w:fill="auto"/>
            <w:noWrap/>
            <w:vAlign w:val="center"/>
            <w:hideMark/>
          </w:tcPr>
          <w:p w14:paraId="199BF15F"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0E879A7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033C74C3"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4158078D"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6926743B"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6C439647" w14:textId="77777777" w:rsidTr="005173D1">
        <w:trPr>
          <w:trHeight w:val="551"/>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29F9A5C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Housing Search and Counseling Services</w:t>
            </w:r>
          </w:p>
        </w:tc>
        <w:tc>
          <w:tcPr>
            <w:tcW w:w="1709" w:type="dxa"/>
            <w:tcBorders>
              <w:top w:val="nil"/>
              <w:left w:val="nil"/>
              <w:bottom w:val="single" w:sz="8" w:space="0" w:color="auto"/>
              <w:right w:val="single" w:sz="8" w:space="0" w:color="auto"/>
            </w:tcBorders>
            <w:shd w:val="clear" w:color="auto" w:fill="auto"/>
            <w:noWrap/>
            <w:vAlign w:val="center"/>
            <w:hideMark/>
          </w:tcPr>
          <w:p w14:paraId="6958C61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0DB43D3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569C5CA9"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479BB3C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3B4BF6B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7092B83B"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77E9018C"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Legal Services</w:t>
            </w:r>
          </w:p>
        </w:tc>
        <w:tc>
          <w:tcPr>
            <w:tcW w:w="1709" w:type="dxa"/>
            <w:tcBorders>
              <w:top w:val="nil"/>
              <w:left w:val="nil"/>
              <w:bottom w:val="single" w:sz="8" w:space="0" w:color="auto"/>
              <w:right w:val="single" w:sz="8" w:space="0" w:color="auto"/>
            </w:tcBorders>
            <w:shd w:val="clear" w:color="auto" w:fill="auto"/>
            <w:noWrap/>
            <w:vAlign w:val="center"/>
            <w:hideMark/>
          </w:tcPr>
          <w:p w14:paraId="40ED5D7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6D27263F"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nil"/>
              <w:right w:val="single" w:sz="8" w:space="0" w:color="auto"/>
            </w:tcBorders>
            <w:shd w:val="clear" w:color="auto" w:fill="auto"/>
            <w:noWrap/>
            <w:vAlign w:val="bottom"/>
            <w:hideMark/>
          </w:tcPr>
          <w:p w14:paraId="11F3297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38896C8E"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0B16464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0BB31E73"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47B2903E"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Life Skills Training</w:t>
            </w:r>
          </w:p>
        </w:tc>
        <w:tc>
          <w:tcPr>
            <w:tcW w:w="1709" w:type="dxa"/>
            <w:tcBorders>
              <w:top w:val="nil"/>
              <w:left w:val="nil"/>
              <w:bottom w:val="single" w:sz="8" w:space="0" w:color="auto"/>
              <w:right w:val="single" w:sz="8" w:space="0" w:color="auto"/>
            </w:tcBorders>
            <w:shd w:val="clear" w:color="auto" w:fill="auto"/>
            <w:noWrap/>
            <w:vAlign w:val="center"/>
            <w:hideMark/>
          </w:tcPr>
          <w:p w14:paraId="28546813"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49297AAB"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single" w:sz="8" w:space="0" w:color="auto"/>
              <w:left w:val="nil"/>
              <w:bottom w:val="single" w:sz="8" w:space="0" w:color="auto"/>
              <w:right w:val="single" w:sz="8" w:space="0" w:color="auto"/>
            </w:tcBorders>
            <w:shd w:val="clear" w:color="auto" w:fill="auto"/>
            <w:noWrap/>
            <w:vAlign w:val="bottom"/>
            <w:hideMark/>
          </w:tcPr>
          <w:p w14:paraId="5753BCD3"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427FC82A"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3B2EC11C"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3E28397F"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71A3DBFE"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Mental Health Services</w:t>
            </w:r>
          </w:p>
        </w:tc>
        <w:tc>
          <w:tcPr>
            <w:tcW w:w="1709" w:type="dxa"/>
            <w:tcBorders>
              <w:top w:val="nil"/>
              <w:left w:val="nil"/>
              <w:bottom w:val="single" w:sz="8" w:space="0" w:color="auto"/>
              <w:right w:val="single" w:sz="8" w:space="0" w:color="auto"/>
            </w:tcBorders>
            <w:shd w:val="clear" w:color="auto" w:fill="auto"/>
            <w:noWrap/>
            <w:vAlign w:val="center"/>
            <w:hideMark/>
          </w:tcPr>
          <w:p w14:paraId="363BA4A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2928341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0662601F"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070E46FA"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49C5A3C3"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41C1034A" w14:textId="77777777" w:rsidTr="005173D1">
        <w:trPr>
          <w:trHeight w:val="551"/>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283285D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Outpatient Health Services</w:t>
            </w:r>
          </w:p>
        </w:tc>
        <w:tc>
          <w:tcPr>
            <w:tcW w:w="1709" w:type="dxa"/>
            <w:tcBorders>
              <w:top w:val="nil"/>
              <w:left w:val="nil"/>
              <w:bottom w:val="single" w:sz="8" w:space="0" w:color="auto"/>
              <w:right w:val="single" w:sz="8" w:space="0" w:color="auto"/>
            </w:tcBorders>
            <w:shd w:val="clear" w:color="auto" w:fill="auto"/>
            <w:noWrap/>
            <w:vAlign w:val="center"/>
            <w:hideMark/>
          </w:tcPr>
          <w:p w14:paraId="3544841C"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208CF034"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59E7C00C"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2ABF7F4D"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0F8378E1"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045316D8"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24A8068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Outreach Services</w:t>
            </w:r>
          </w:p>
        </w:tc>
        <w:tc>
          <w:tcPr>
            <w:tcW w:w="1709" w:type="dxa"/>
            <w:tcBorders>
              <w:top w:val="nil"/>
              <w:left w:val="nil"/>
              <w:bottom w:val="single" w:sz="8" w:space="0" w:color="auto"/>
              <w:right w:val="single" w:sz="8" w:space="0" w:color="auto"/>
            </w:tcBorders>
            <w:shd w:val="clear" w:color="auto" w:fill="auto"/>
            <w:noWrap/>
            <w:vAlign w:val="center"/>
            <w:hideMark/>
          </w:tcPr>
          <w:p w14:paraId="5D0F17F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271693E1"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2833E6F9"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6A3095D4"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64F0C8C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0B2A3559" w14:textId="77777777" w:rsidTr="005173D1">
        <w:trPr>
          <w:trHeight w:val="551"/>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02A017D1"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Substance Abuse Treatment Services</w:t>
            </w:r>
          </w:p>
        </w:tc>
        <w:tc>
          <w:tcPr>
            <w:tcW w:w="1709" w:type="dxa"/>
            <w:tcBorders>
              <w:top w:val="nil"/>
              <w:left w:val="nil"/>
              <w:bottom w:val="single" w:sz="8" w:space="0" w:color="auto"/>
              <w:right w:val="single" w:sz="8" w:space="0" w:color="auto"/>
            </w:tcBorders>
            <w:shd w:val="clear" w:color="auto" w:fill="auto"/>
            <w:noWrap/>
            <w:vAlign w:val="center"/>
            <w:hideMark/>
          </w:tcPr>
          <w:p w14:paraId="52BE5B0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6BB62A6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bottom"/>
            <w:hideMark/>
          </w:tcPr>
          <w:p w14:paraId="4685979F"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0E167F5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bottom"/>
            <w:hideMark/>
          </w:tcPr>
          <w:p w14:paraId="101EDDA8"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3485243C"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6D4D5D7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Transportation</w:t>
            </w:r>
          </w:p>
        </w:tc>
        <w:tc>
          <w:tcPr>
            <w:tcW w:w="1709" w:type="dxa"/>
            <w:tcBorders>
              <w:top w:val="nil"/>
              <w:left w:val="nil"/>
              <w:bottom w:val="single" w:sz="8" w:space="0" w:color="auto"/>
              <w:right w:val="single" w:sz="8" w:space="0" w:color="auto"/>
            </w:tcBorders>
            <w:shd w:val="clear" w:color="auto" w:fill="auto"/>
            <w:noWrap/>
            <w:vAlign w:val="center"/>
            <w:hideMark/>
          </w:tcPr>
          <w:p w14:paraId="4C0778AB"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55AD1B4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center"/>
            <w:hideMark/>
          </w:tcPr>
          <w:p w14:paraId="6CFB4C0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7F9F8F7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center"/>
            <w:hideMark/>
          </w:tcPr>
          <w:p w14:paraId="274F9EA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4F22FB35"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vAlign w:val="center"/>
            <w:hideMark/>
          </w:tcPr>
          <w:p w14:paraId="72CBEFE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Utility Deposits</w:t>
            </w:r>
          </w:p>
        </w:tc>
        <w:tc>
          <w:tcPr>
            <w:tcW w:w="1709" w:type="dxa"/>
            <w:tcBorders>
              <w:top w:val="nil"/>
              <w:left w:val="nil"/>
              <w:bottom w:val="single" w:sz="8" w:space="0" w:color="auto"/>
              <w:right w:val="single" w:sz="8" w:space="0" w:color="auto"/>
            </w:tcBorders>
            <w:shd w:val="clear" w:color="auto" w:fill="auto"/>
            <w:noWrap/>
            <w:vAlign w:val="center"/>
            <w:hideMark/>
          </w:tcPr>
          <w:p w14:paraId="14BF768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10327AB3"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center"/>
            <w:hideMark/>
          </w:tcPr>
          <w:p w14:paraId="7B99E93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5A94A1B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center"/>
            <w:hideMark/>
          </w:tcPr>
          <w:p w14:paraId="130C04DB"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18EEF8EB"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0C0BFC3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xml:space="preserve"> Other- </w:t>
            </w:r>
          </w:p>
        </w:tc>
        <w:tc>
          <w:tcPr>
            <w:tcW w:w="1709" w:type="dxa"/>
            <w:tcBorders>
              <w:top w:val="nil"/>
              <w:left w:val="nil"/>
              <w:bottom w:val="single" w:sz="8" w:space="0" w:color="auto"/>
              <w:right w:val="single" w:sz="8" w:space="0" w:color="auto"/>
            </w:tcBorders>
            <w:shd w:val="clear" w:color="auto" w:fill="auto"/>
            <w:noWrap/>
            <w:vAlign w:val="center"/>
            <w:hideMark/>
          </w:tcPr>
          <w:p w14:paraId="42D6B8C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427B36A8"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center"/>
            <w:hideMark/>
          </w:tcPr>
          <w:p w14:paraId="0BECA3C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1052B2A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center"/>
            <w:hideMark/>
          </w:tcPr>
          <w:p w14:paraId="4F9B6E9A"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62986048"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22D00339"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xml:space="preserve"> Other- </w:t>
            </w:r>
          </w:p>
        </w:tc>
        <w:tc>
          <w:tcPr>
            <w:tcW w:w="1709" w:type="dxa"/>
            <w:tcBorders>
              <w:top w:val="nil"/>
              <w:left w:val="nil"/>
              <w:bottom w:val="single" w:sz="8" w:space="0" w:color="auto"/>
              <w:right w:val="single" w:sz="8" w:space="0" w:color="auto"/>
            </w:tcBorders>
            <w:shd w:val="clear" w:color="auto" w:fill="auto"/>
            <w:noWrap/>
            <w:vAlign w:val="center"/>
            <w:hideMark/>
          </w:tcPr>
          <w:p w14:paraId="21186FDC"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41880FB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center"/>
            <w:hideMark/>
          </w:tcPr>
          <w:p w14:paraId="1BCF62DB"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7E1025B3"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center"/>
            <w:hideMark/>
          </w:tcPr>
          <w:p w14:paraId="4C83426E"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6C7893BD"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0AB2A0B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xml:space="preserve"> Other- </w:t>
            </w:r>
          </w:p>
        </w:tc>
        <w:tc>
          <w:tcPr>
            <w:tcW w:w="1709" w:type="dxa"/>
            <w:tcBorders>
              <w:top w:val="nil"/>
              <w:left w:val="nil"/>
              <w:bottom w:val="single" w:sz="8" w:space="0" w:color="auto"/>
              <w:right w:val="single" w:sz="8" w:space="0" w:color="auto"/>
            </w:tcBorders>
            <w:shd w:val="clear" w:color="auto" w:fill="auto"/>
            <w:noWrap/>
            <w:vAlign w:val="center"/>
            <w:hideMark/>
          </w:tcPr>
          <w:p w14:paraId="01CB8DC8"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790ADF3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center"/>
            <w:hideMark/>
          </w:tcPr>
          <w:p w14:paraId="3122053E"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012FF837"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center"/>
            <w:hideMark/>
          </w:tcPr>
          <w:p w14:paraId="2851FD8B"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34027835"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68C8A19F"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xml:space="preserve"> Other- </w:t>
            </w:r>
          </w:p>
        </w:tc>
        <w:tc>
          <w:tcPr>
            <w:tcW w:w="1709" w:type="dxa"/>
            <w:tcBorders>
              <w:top w:val="nil"/>
              <w:left w:val="nil"/>
              <w:bottom w:val="single" w:sz="8" w:space="0" w:color="auto"/>
              <w:right w:val="single" w:sz="8" w:space="0" w:color="auto"/>
            </w:tcBorders>
            <w:shd w:val="clear" w:color="auto" w:fill="auto"/>
            <w:noWrap/>
            <w:vAlign w:val="center"/>
            <w:hideMark/>
          </w:tcPr>
          <w:p w14:paraId="73ED3ED4"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6F9044B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center"/>
            <w:hideMark/>
          </w:tcPr>
          <w:p w14:paraId="0CA86045"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3281F76E"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center"/>
            <w:hideMark/>
          </w:tcPr>
          <w:p w14:paraId="3EFE11ED"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r w:rsidR="00A55F7E" w:rsidRPr="00A55F7E" w14:paraId="01B6C452" w14:textId="77777777" w:rsidTr="005173D1">
        <w:trPr>
          <w:trHeight w:val="280"/>
        </w:trPr>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5DCA4B30"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xml:space="preserve"> Other- </w:t>
            </w:r>
          </w:p>
        </w:tc>
        <w:tc>
          <w:tcPr>
            <w:tcW w:w="1709" w:type="dxa"/>
            <w:tcBorders>
              <w:top w:val="nil"/>
              <w:left w:val="nil"/>
              <w:bottom w:val="single" w:sz="8" w:space="0" w:color="auto"/>
              <w:right w:val="single" w:sz="8" w:space="0" w:color="auto"/>
            </w:tcBorders>
            <w:shd w:val="clear" w:color="auto" w:fill="auto"/>
            <w:noWrap/>
            <w:vAlign w:val="center"/>
            <w:hideMark/>
          </w:tcPr>
          <w:p w14:paraId="34B36AA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709" w:type="dxa"/>
            <w:tcBorders>
              <w:top w:val="nil"/>
              <w:left w:val="nil"/>
              <w:bottom w:val="single" w:sz="8" w:space="0" w:color="auto"/>
              <w:right w:val="single" w:sz="8" w:space="0" w:color="auto"/>
            </w:tcBorders>
            <w:shd w:val="clear" w:color="auto" w:fill="auto"/>
            <w:noWrap/>
            <w:vAlign w:val="center"/>
            <w:hideMark/>
          </w:tcPr>
          <w:p w14:paraId="620F1F98"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930" w:type="dxa"/>
            <w:tcBorders>
              <w:top w:val="nil"/>
              <w:left w:val="nil"/>
              <w:bottom w:val="single" w:sz="8" w:space="0" w:color="auto"/>
              <w:right w:val="single" w:sz="8" w:space="0" w:color="auto"/>
            </w:tcBorders>
            <w:shd w:val="clear" w:color="auto" w:fill="auto"/>
            <w:noWrap/>
            <w:vAlign w:val="center"/>
            <w:hideMark/>
          </w:tcPr>
          <w:p w14:paraId="793BFA6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68" w:type="dxa"/>
            <w:tcBorders>
              <w:top w:val="nil"/>
              <w:left w:val="nil"/>
              <w:bottom w:val="single" w:sz="8" w:space="0" w:color="auto"/>
              <w:right w:val="single" w:sz="8" w:space="0" w:color="auto"/>
            </w:tcBorders>
            <w:shd w:val="clear" w:color="auto" w:fill="auto"/>
            <w:noWrap/>
            <w:vAlign w:val="center"/>
            <w:hideMark/>
          </w:tcPr>
          <w:p w14:paraId="0D017E96"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c>
          <w:tcPr>
            <w:tcW w:w="1640" w:type="dxa"/>
            <w:tcBorders>
              <w:top w:val="nil"/>
              <w:left w:val="nil"/>
              <w:bottom w:val="single" w:sz="8" w:space="0" w:color="auto"/>
              <w:right w:val="single" w:sz="8" w:space="0" w:color="auto"/>
            </w:tcBorders>
            <w:shd w:val="clear" w:color="auto" w:fill="auto"/>
            <w:noWrap/>
            <w:vAlign w:val="center"/>
            <w:hideMark/>
          </w:tcPr>
          <w:p w14:paraId="0D61F312" w14:textId="77777777" w:rsidR="00A55F7E" w:rsidRPr="00A55F7E" w:rsidRDefault="00A55F7E" w:rsidP="005173D1">
            <w:pPr>
              <w:rPr>
                <w:rFonts w:asciiTheme="minorHAnsi" w:hAnsiTheme="minorHAnsi" w:cstheme="minorHAnsi"/>
                <w:color w:val="000000"/>
                <w:sz w:val="22"/>
                <w:szCs w:val="22"/>
              </w:rPr>
            </w:pPr>
            <w:r w:rsidRPr="00A55F7E">
              <w:rPr>
                <w:rFonts w:asciiTheme="minorHAnsi" w:hAnsiTheme="minorHAnsi" w:cstheme="minorHAnsi"/>
                <w:color w:val="000000"/>
                <w:sz w:val="22"/>
                <w:szCs w:val="22"/>
              </w:rPr>
              <w:t> </w:t>
            </w:r>
          </w:p>
        </w:tc>
      </w:tr>
    </w:tbl>
    <w:p w14:paraId="5B963BE7" w14:textId="77777777" w:rsidR="00A55F7E" w:rsidRPr="00A55F7E" w:rsidRDefault="00A55F7E" w:rsidP="00A55F7E">
      <w:pPr>
        <w:rPr>
          <w:rFonts w:asciiTheme="minorHAnsi" w:hAnsiTheme="minorHAnsi" w:cstheme="minorHAnsi"/>
          <w:b/>
          <w:bCs/>
        </w:rPr>
      </w:pPr>
    </w:p>
    <w:p w14:paraId="3E748B37" w14:textId="77777777" w:rsidR="00A55F7E" w:rsidRDefault="00A55F7E" w:rsidP="00A55F7E">
      <w:pPr>
        <w:rPr>
          <w:rFonts w:asciiTheme="minorHAnsi" w:hAnsiTheme="minorHAnsi" w:cstheme="minorHAnsi"/>
          <w:sz w:val="24"/>
          <w:szCs w:val="24"/>
        </w:rPr>
      </w:pPr>
    </w:p>
    <w:p w14:paraId="5D84FAC5" w14:textId="77777777" w:rsidR="00A55F7E" w:rsidRDefault="00A55F7E" w:rsidP="00A55F7E">
      <w:pPr>
        <w:rPr>
          <w:rFonts w:asciiTheme="minorHAnsi" w:hAnsiTheme="minorHAnsi" w:cstheme="minorHAnsi"/>
          <w:sz w:val="24"/>
          <w:szCs w:val="24"/>
        </w:rPr>
      </w:pPr>
    </w:p>
    <w:p w14:paraId="63C33262" w14:textId="77777777" w:rsidR="00A55F7E" w:rsidRDefault="00A55F7E" w:rsidP="00A55F7E">
      <w:pPr>
        <w:rPr>
          <w:rFonts w:asciiTheme="minorHAnsi" w:hAnsiTheme="minorHAnsi" w:cstheme="minorHAnsi"/>
          <w:sz w:val="24"/>
          <w:szCs w:val="24"/>
        </w:rPr>
      </w:pPr>
    </w:p>
    <w:p w14:paraId="4A2D75E0" w14:textId="77777777" w:rsidR="00A55F7E" w:rsidRDefault="00A55F7E" w:rsidP="00A55F7E">
      <w:pPr>
        <w:rPr>
          <w:rFonts w:asciiTheme="minorHAnsi" w:hAnsiTheme="minorHAnsi" w:cstheme="minorHAnsi"/>
          <w:sz w:val="24"/>
          <w:szCs w:val="24"/>
        </w:rPr>
      </w:pPr>
    </w:p>
    <w:p w14:paraId="2D84FD04" w14:textId="5270BDC8" w:rsidR="00A55F7E" w:rsidRDefault="00A55F7E" w:rsidP="00A55F7E">
      <w:pPr>
        <w:rPr>
          <w:rFonts w:asciiTheme="minorHAnsi" w:hAnsiTheme="minorHAnsi" w:cstheme="minorHAnsi"/>
          <w:sz w:val="24"/>
          <w:szCs w:val="24"/>
        </w:rPr>
      </w:pPr>
      <w:r w:rsidRPr="00A55F7E">
        <w:rPr>
          <w:rFonts w:asciiTheme="minorHAnsi" w:hAnsiTheme="minorHAnsi" w:cstheme="minorHAnsi"/>
          <w:sz w:val="24"/>
          <w:szCs w:val="24"/>
        </w:rPr>
        <w:lastRenderedPageBreak/>
        <w:t>Please explain how these leveraged supports have better assisted program participants obtain and maintain permanent housing:</w:t>
      </w:r>
    </w:p>
    <w:p w14:paraId="1CC3F523" w14:textId="77777777" w:rsidR="004F664A" w:rsidRDefault="004F664A" w:rsidP="00A55F7E">
      <w:pPr>
        <w:rPr>
          <w:rFonts w:asciiTheme="minorHAnsi" w:hAnsiTheme="minorHAnsi" w:cstheme="minorHAnsi"/>
          <w:sz w:val="24"/>
          <w:szCs w:val="24"/>
        </w:rPr>
      </w:pPr>
    </w:p>
    <w:p w14:paraId="2693884C" w14:textId="77777777" w:rsidR="004F664A" w:rsidRDefault="004F664A" w:rsidP="00A55F7E">
      <w:pPr>
        <w:rPr>
          <w:rFonts w:asciiTheme="minorHAnsi" w:hAnsiTheme="minorHAnsi" w:cstheme="minorHAnsi"/>
          <w:sz w:val="24"/>
          <w:szCs w:val="24"/>
        </w:rPr>
      </w:pPr>
    </w:p>
    <w:p w14:paraId="39254F4A" w14:textId="77777777" w:rsidR="004F664A" w:rsidRDefault="004F664A" w:rsidP="00A55F7E">
      <w:pPr>
        <w:rPr>
          <w:rFonts w:asciiTheme="minorHAnsi" w:hAnsiTheme="minorHAnsi" w:cstheme="minorHAnsi"/>
          <w:sz w:val="24"/>
          <w:szCs w:val="24"/>
        </w:rPr>
      </w:pPr>
    </w:p>
    <w:p w14:paraId="5C2B4590" w14:textId="77777777" w:rsidR="004F664A" w:rsidRDefault="004F664A" w:rsidP="00A55F7E">
      <w:pPr>
        <w:rPr>
          <w:rFonts w:asciiTheme="minorHAnsi" w:hAnsiTheme="minorHAnsi" w:cstheme="minorHAnsi"/>
          <w:sz w:val="24"/>
          <w:szCs w:val="24"/>
        </w:rPr>
      </w:pPr>
    </w:p>
    <w:p w14:paraId="628A1685" w14:textId="77777777" w:rsidR="004F664A" w:rsidRDefault="004F664A" w:rsidP="00A55F7E">
      <w:pPr>
        <w:rPr>
          <w:rFonts w:asciiTheme="minorHAnsi" w:hAnsiTheme="minorHAnsi" w:cstheme="minorHAnsi"/>
          <w:sz w:val="24"/>
          <w:szCs w:val="24"/>
        </w:rPr>
      </w:pPr>
    </w:p>
    <w:p w14:paraId="1356DB88" w14:textId="77777777" w:rsidR="004F664A" w:rsidRDefault="004F664A" w:rsidP="00A55F7E">
      <w:pPr>
        <w:rPr>
          <w:rFonts w:asciiTheme="minorHAnsi" w:hAnsiTheme="minorHAnsi" w:cstheme="minorHAnsi"/>
          <w:sz w:val="24"/>
          <w:szCs w:val="24"/>
        </w:rPr>
      </w:pPr>
    </w:p>
    <w:p w14:paraId="12231140" w14:textId="77777777" w:rsidR="004F664A" w:rsidRDefault="004F664A" w:rsidP="00A55F7E">
      <w:pPr>
        <w:rPr>
          <w:rFonts w:asciiTheme="minorHAnsi" w:hAnsiTheme="minorHAnsi" w:cstheme="minorHAnsi"/>
          <w:sz w:val="24"/>
          <w:szCs w:val="24"/>
        </w:rPr>
      </w:pPr>
    </w:p>
    <w:p w14:paraId="15499E98" w14:textId="77777777" w:rsidR="004F664A" w:rsidRDefault="004F664A" w:rsidP="00A55F7E">
      <w:pPr>
        <w:rPr>
          <w:rFonts w:asciiTheme="minorHAnsi" w:hAnsiTheme="minorHAnsi" w:cstheme="minorHAnsi"/>
          <w:sz w:val="24"/>
          <w:szCs w:val="24"/>
        </w:rPr>
      </w:pPr>
    </w:p>
    <w:p w14:paraId="2DFE79D0" w14:textId="77777777" w:rsidR="004F664A" w:rsidRDefault="004F664A" w:rsidP="00A55F7E">
      <w:pPr>
        <w:rPr>
          <w:rFonts w:asciiTheme="minorHAnsi" w:hAnsiTheme="minorHAnsi" w:cstheme="minorHAnsi"/>
          <w:sz w:val="24"/>
          <w:szCs w:val="24"/>
        </w:rPr>
      </w:pPr>
    </w:p>
    <w:p w14:paraId="7E4FB6E7" w14:textId="77777777" w:rsidR="004F664A" w:rsidRDefault="004F664A" w:rsidP="004F664A">
      <w:pPr>
        <w:rPr>
          <w:rFonts w:ascii="Calibri" w:hAnsi="Calibri" w:cs="Calibri"/>
          <w:b/>
          <w:bCs/>
          <w:color w:val="000000"/>
          <w:sz w:val="22"/>
          <w:szCs w:val="22"/>
        </w:rPr>
      </w:pPr>
    </w:p>
    <w:p w14:paraId="5AB4DACE" w14:textId="77777777" w:rsidR="004F664A" w:rsidRDefault="004F664A" w:rsidP="004F664A">
      <w:pPr>
        <w:rPr>
          <w:rFonts w:ascii="Calibri" w:hAnsi="Calibri" w:cs="Calibri"/>
          <w:b/>
          <w:bCs/>
          <w:color w:val="000000"/>
          <w:sz w:val="22"/>
          <w:szCs w:val="22"/>
        </w:rPr>
      </w:pPr>
    </w:p>
    <w:p w14:paraId="59EAE4C9" w14:textId="77777777" w:rsidR="004F664A" w:rsidRDefault="004F664A" w:rsidP="004F664A">
      <w:pPr>
        <w:rPr>
          <w:rFonts w:ascii="Calibri" w:hAnsi="Calibri" w:cs="Calibri"/>
          <w:b/>
          <w:bCs/>
          <w:color w:val="000000"/>
          <w:sz w:val="22"/>
          <w:szCs w:val="22"/>
        </w:rPr>
      </w:pPr>
    </w:p>
    <w:p w14:paraId="7D6BA249" w14:textId="77777777" w:rsidR="004F664A" w:rsidRDefault="004F664A" w:rsidP="004F664A">
      <w:pPr>
        <w:rPr>
          <w:rFonts w:ascii="Calibri" w:hAnsi="Calibri" w:cs="Calibri"/>
          <w:b/>
          <w:bCs/>
          <w:color w:val="000000"/>
          <w:sz w:val="22"/>
          <w:szCs w:val="22"/>
        </w:rPr>
      </w:pPr>
    </w:p>
    <w:p w14:paraId="4CA5A367" w14:textId="77777777" w:rsidR="004F664A" w:rsidRDefault="004F664A" w:rsidP="004F664A">
      <w:pPr>
        <w:rPr>
          <w:rFonts w:ascii="Calibri" w:hAnsi="Calibri" w:cs="Calibri"/>
          <w:b/>
          <w:bCs/>
          <w:color w:val="000000"/>
          <w:sz w:val="22"/>
          <w:szCs w:val="22"/>
        </w:rPr>
      </w:pPr>
    </w:p>
    <w:p w14:paraId="7F15CFEE" w14:textId="253DBDC3" w:rsidR="004F664A" w:rsidRPr="00763170" w:rsidRDefault="004F664A" w:rsidP="004F664A">
      <w:pPr>
        <w:rPr>
          <w:rFonts w:ascii="Calibri" w:hAnsi="Calibri" w:cs="Calibri"/>
          <w:b/>
          <w:bCs/>
          <w:color w:val="000000"/>
          <w:sz w:val="22"/>
          <w:szCs w:val="22"/>
        </w:rPr>
      </w:pPr>
      <w:r w:rsidRPr="00763170">
        <w:rPr>
          <w:rFonts w:ascii="Calibri" w:hAnsi="Calibri" w:cs="Calibri"/>
          <w:b/>
          <w:bCs/>
          <w:color w:val="000000"/>
          <w:sz w:val="22"/>
          <w:szCs w:val="22"/>
        </w:rPr>
        <w:t>PSH Leveraging Narratives:</w:t>
      </w:r>
    </w:p>
    <w:p w14:paraId="02D6D786" w14:textId="77777777" w:rsidR="004F664A" w:rsidRDefault="004F664A" w:rsidP="004F664A">
      <w:pPr>
        <w:rPr>
          <w:rFonts w:ascii="Calibri" w:hAnsi="Calibri" w:cs="Calibri"/>
          <w:color w:val="000000"/>
          <w:sz w:val="22"/>
          <w:szCs w:val="22"/>
        </w:rPr>
      </w:pPr>
    </w:p>
    <w:p w14:paraId="137A0E31" w14:textId="01C9F467" w:rsidR="004F664A" w:rsidRPr="004F664A" w:rsidRDefault="004F664A" w:rsidP="004F664A">
      <w:pPr>
        <w:numPr>
          <w:ilvl w:val="0"/>
          <w:numId w:val="6"/>
        </w:numPr>
        <w:rPr>
          <w:rFonts w:ascii="Calibri" w:hAnsi="Calibri" w:cs="Calibri"/>
          <w:color w:val="000000"/>
          <w:sz w:val="22"/>
          <w:szCs w:val="22"/>
        </w:rPr>
      </w:pPr>
      <w:r>
        <w:rPr>
          <w:rFonts w:ascii="Calibri" w:hAnsi="Calibri" w:cs="Calibri"/>
          <w:color w:val="000000"/>
          <w:sz w:val="22"/>
          <w:szCs w:val="22"/>
        </w:rPr>
        <w:t>Activities that you can provide confirmation</w:t>
      </w:r>
    </w:p>
    <w:p w14:paraId="46681CC1" w14:textId="35B81C77" w:rsidR="004F664A" w:rsidRPr="004F664A" w:rsidRDefault="004F664A" w:rsidP="004F664A">
      <w:pPr>
        <w:numPr>
          <w:ilvl w:val="0"/>
          <w:numId w:val="6"/>
        </w:numPr>
        <w:rPr>
          <w:rFonts w:ascii="Calibri" w:hAnsi="Calibri" w:cs="Calibri"/>
          <w:color w:val="000000"/>
          <w:sz w:val="22"/>
          <w:szCs w:val="22"/>
        </w:rPr>
      </w:pPr>
      <w:r>
        <w:rPr>
          <w:rFonts w:ascii="Calibri" w:hAnsi="Calibri" w:cs="Calibri"/>
          <w:color w:val="000000"/>
          <w:sz w:val="22"/>
          <w:szCs w:val="22"/>
        </w:rPr>
        <w:t>Other services available to program participants</w:t>
      </w:r>
    </w:p>
    <w:p w14:paraId="2323F793" w14:textId="77777777" w:rsidR="004F664A" w:rsidRDefault="004F664A" w:rsidP="004F664A">
      <w:pPr>
        <w:numPr>
          <w:ilvl w:val="0"/>
          <w:numId w:val="6"/>
        </w:numPr>
        <w:rPr>
          <w:rFonts w:ascii="Calibri" w:hAnsi="Calibri" w:cs="Calibri"/>
          <w:color w:val="000000"/>
          <w:sz w:val="22"/>
          <w:szCs w:val="22"/>
        </w:rPr>
      </w:pPr>
      <w:r>
        <w:rPr>
          <w:rFonts w:ascii="Calibri" w:hAnsi="Calibri" w:cs="Calibri"/>
          <w:color w:val="000000"/>
          <w:sz w:val="22"/>
          <w:szCs w:val="22"/>
        </w:rPr>
        <w:t>Estimated values of leveraged services</w:t>
      </w:r>
    </w:p>
    <w:p w14:paraId="418AA62C" w14:textId="77777777" w:rsidR="004F664A" w:rsidRPr="00A55F7E" w:rsidRDefault="004F664A" w:rsidP="00A55F7E">
      <w:pPr>
        <w:rPr>
          <w:rFonts w:asciiTheme="minorHAnsi" w:hAnsiTheme="minorHAnsi" w:cstheme="minorHAnsi"/>
        </w:rPr>
      </w:pPr>
    </w:p>
    <w:p w14:paraId="61EB42BD" w14:textId="77777777" w:rsidR="00A55F7E" w:rsidRDefault="00A55F7E" w:rsidP="00A55F7E">
      <w:pPr>
        <w:rPr>
          <w:b/>
          <w:bCs/>
        </w:rPr>
      </w:pPr>
    </w:p>
    <w:p w14:paraId="12825CE2" w14:textId="77777777" w:rsidR="00A55F7E" w:rsidRDefault="00A55F7E" w:rsidP="00A55F7E">
      <w:pPr>
        <w:spacing w:after="160" w:line="259" w:lineRule="auto"/>
        <w:rPr>
          <w:bCs/>
          <w:sz w:val="16"/>
          <w:szCs w:val="16"/>
        </w:rPr>
      </w:pPr>
    </w:p>
    <w:p w14:paraId="1268EFEB" w14:textId="77777777" w:rsidR="00A55F7E" w:rsidRDefault="00A55F7E">
      <w:pPr>
        <w:spacing w:after="160" w:line="259" w:lineRule="auto"/>
        <w:rPr>
          <w:bCs/>
          <w:sz w:val="16"/>
          <w:szCs w:val="16"/>
        </w:rPr>
      </w:pPr>
      <w:r>
        <w:rPr>
          <w:bCs/>
          <w:sz w:val="16"/>
          <w:szCs w:val="16"/>
        </w:rPr>
        <w:br w:type="page"/>
      </w:r>
    </w:p>
    <w:p w14:paraId="682BEF36" w14:textId="1E9FAA76" w:rsidR="00A55F7E" w:rsidRPr="00A55F7E" w:rsidRDefault="00A55F7E" w:rsidP="00A55F7E">
      <w:pPr>
        <w:autoSpaceDE w:val="0"/>
        <w:autoSpaceDN w:val="0"/>
        <w:adjustRightInd w:val="0"/>
        <w:rPr>
          <w:rFonts w:ascii="ArialMT" w:hAnsi="ArialMT" w:cs="ArialMT"/>
          <w:b/>
          <w:bCs/>
          <w:sz w:val="32"/>
          <w:szCs w:val="32"/>
        </w:rPr>
      </w:pPr>
      <w:r w:rsidRPr="00BD6593">
        <w:rPr>
          <w:rFonts w:ascii="ArialMT" w:hAnsi="ArialMT" w:cs="ArialMT"/>
          <w:b/>
          <w:bCs/>
          <w:sz w:val="32"/>
          <w:szCs w:val="32"/>
        </w:rPr>
        <w:lastRenderedPageBreak/>
        <w:t xml:space="preserve">Other Local CoC Questions </w:t>
      </w:r>
      <w:r>
        <w:rPr>
          <w:rFonts w:ascii="ArialMT" w:hAnsi="ArialMT" w:cs="ArialMT"/>
          <w:b/>
          <w:bCs/>
          <w:sz w:val="32"/>
          <w:szCs w:val="32"/>
        </w:rPr>
        <w:t xml:space="preserve">related to DEI </w:t>
      </w:r>
      <w:r w:rsidRPr="00BD6593">
        <w:rPr>
          <w:rFonts w:ascii="ArialMT" w:hAnsi="ArialMT" w:cs="ArialMT"/>
          <w:b/>
          <w:bCs/>
          <w:sz w:val="32"/>
          <w:szCs w:val="32"/>
        </w:rPr>
        <w:t>to be Considered in Ranking/Review</w:t>
      </w:r>
      <w:r>
        <w:rPr>
          <w:rFonts w:ascii="ArialMT" w:hAnsi="ArialMT" w:cs="ArialMT"/>
          <w:b/>
          <w:bCs/>
          <w:sz w:val="32"/>
          <w:szCs w:val="32"/>
        </w:rPr>
        <w:t xml:space="preserve"> </w:t>
      </w:r>
      <w:r w:rsidRPr="00F30A5B">
        <w:rPr>
          <w:rFonts w:ascii="ArialMT" w:hAnsi="ArialMT" w:cs="ArialMT"/>
          <w:b/>
          <w:bCs/>
          <w:sz w:val="32"/>
          <w:szCs w:val="32"/>
          <w:highlight w:val="yellow"/>
        </w:rPr>
        <w:t>(answer here only)</w:t>
      </w:r>
      <w:r w:rsidRPr="00BD6593">
        <w:rPr>
          <w:rFonts w:ascii="ArialMT" w:hAnsi="ArialMT" w:cs="ArialMT"/>
          <w:b/>
          <w:bCs/>
          <w:sz w:val="32"/>
          <w:szCs w:val="32"/>
        </w:rPr>
        <w:t>:</w:t>
      </w:r>
    </w:p>
    <w:p w14:paraId="1874D077" w14:textId="77777777" w:rsidR="00A55F7E" w:rsidRDefault="00A55F7E" w:rsidP="00A55F7E">
      <w:pPr>
        <w:autoSpaceDE w:val="0"/>
        <w:autoSpaceDN w:val="0"/>
        <w:adjustRightInd w:val="0"/>
        <w:rPr>
          <w:rFonts w:ascii="ArialMT" w:hAnsi="ArialMT" w:cs="ArialMT"/>
          <w:b/>
          <w:bCs/>
          <w:sz w:val="32"/>
          <w:szCs w:val="32"/>
        </w:rPr>
      </w:pPr>
    </w:p>
    <w:p w14:paraId="546E181B" w14:textId="77777777" w:rsidR="00A55F7E" w:rsidRPr="00A55F7E" w:rsidRDefault="00A55F7E" w:rsidP="00A55F7E">
      <w:pPr>
        <w:autoSpaceDE w:val="0"/>
        <w:autoSpaceDN w:val="0"/>
        <w:adjustRightInd w:val="0"/>
        <w:rPr>
          <w:rFonts w:ascii="ArialMT" w:hAnsi="ArialMT" w:cs="ArialMT"/>
          <w:sz w:val="30"/>
          <w:szCs w:val="30"/>
        </w:rPr>
      </w:pPr>
      <w:r w:rsidRPr="00A55F7E">
        <w:rPr>
          <w:rFonts w:ascii="ArialMT" w:hAnsi="ArialMT" w:cs="ArialMT"/>
          <w:sz w:val="30"/>
          <w:szCs w:val="30"/>
        </w:rPr>
        <w:t xml:space="preserve">These questions are </w:t>
      </w:r>
      <w:r w:rsidRPr="00A55F7E">
        <w:rPr>
          <w:rFonts w:ascii="ArialMT" w:hAnsi="ArialMT" w:cs="ArialMT"/>
          <w:sz w:val="30"/>
          <w:szCs w:val="30"/>
          <w:u w:val="single"/>
        </w:rPr>
        <w:t>not</w:t>
      </w:r>
      <w:r w:rsidRPr="00A55F7E">
        <w:rPr>
          <w:rFonts w:ascii="ArialMT" w:hAnsi="ArialMT" w:cs="ArialMT"/>
          <w:sz w:val="30"/>
          <w:szCs w:val="30"/>
        </w:rPr>
        <w:t xml:space="preserve"> in esnaps, therefore please complete these questions separately, using this external Word document (save a PDF once completed), to be emailed along with the completed esnaps application as a PDF). Please also remember to email an executed CE MOU and signed Housing First Checklist. </w:t>
      </w:r>
    </w:p>
    <w:p w14:paraId="4484C488" w14:textId="77777777" w:rsidR="00A55F7E" w:rsidRDefault="00A55F7E" w:rsidP="00A55F7E">
      <w:pPr>
        <w:autoSpaceDE w:val="0"/>
        <w:autoSpaceDN w:val="0"/>
        <w:adjustRightInd w:val="0"/>
        <w:rPr>
          <w:rFonts w:asciiTheme="minorHAnsi" w:hAnsiTheme="minorHAnsi" w:cstheme="minorHAnsi"/>
          <w:b/>
          <w:bCs/>
          <w:sz w:val="32"/>
          <w:szCs w:val="32"/>
        </w:rPr>
      </w:pPr>
    </w:p>
    <w:p w14:paraId="72B15773" w14:textId="77777777" w:rsidR="00A55F7E" w:rsidRPr="00F30A5B" w:rsidRDefault="00A55F7E" w:rsidP="00A55F7E">
      <w:pPr>
        <w:autoSpaceDE w:val="0"/>
        <w:autoSpaceDN w:val="0"/>
        <w:adjustRightInd w:val="0"/>
        <w:rPr>
          <w:rFonts w:asciiTheme="minorHAnsi" w:hAnsiTheme="minorHAnsi" w:cstheme="minorHAnsi"/>
          <w:b/>
          <w:bCs/>
          <w:sz w:val="32"/>
          <w:szCs w:val="32"/>
        </w:rPr>
      </w:pPr>
    </w:p>
    <w:p w14:paraId="72AF1DCD" w14:textId="77777777" w:rsidR="004F664A" w:rsidRPr="004F664A" w:rsidRDefault="004F664A" w:rsidP="004F664A">
      <w:pPr>
        <w:autoSpaceDE w:val="0"/>
        <w:autoSpaceDN w:val="0"/>
        <w:adjustRightInd w:val="0"/>
        <w:rPr>
          <w:rFonts w:asciiTheme="minorHAnsi" w:hAnsiTheme="minorHAnsi" w:cstheme="minorHAnsi"/>
          <w:sz w:val="28"/>
          <w:szCs w:val="28"/>
        </w:rPr>
      </w:pPr>
      <w:r w:rsidRPr="004F664A">
        <w:rPr>
          <w:rFonts w:asciiTheme="minorHAnsi" w:hAnsiTheme="minorHAnsi" w:cstheme="minorHAnsi"/>
          <w:sz w:val="28"/>
          <w:szCs w:val="28"/>
          <w:highlight w:val="yellow"/>
        </w:rPr>
        <w:t>Use the Narrative Responses to demonstrate the above local focus areas:</w:t>
      </w:r>
    </w:p>
    <w:p w14:paraId="43173862" w14:textId="77777777" w:rsidR="004F664A" w:rsidRPr="004F664A" w:rsidRDefault="004F664A" w:rsidP="004F664A">
      <w:pPr>
        <w:autoSpaceDE w:val="0"/>
        <w:autoSpaceDN w:val="0"/>
        <w:adjustRightInd w:val="0"/>
        <w:rPr>
          <w:rFonts w:asciiTheme="minorHAnsi" w:hAnsiTheme="minorHAnsi" w:cstheme="minorHAnsi"/>
          <w:sz w:val="28"/>
          <w:szCs w:val="28"/>
        </w:rPr>
      </w:pPr>
    </w:p>
    <w:p w14:paraId="6CDAEBA1" w14:textId="77777777" w:rsidR="004F664A" w:rsidRPr="004F664A" w:rsidRDefault="004F664A" w:rsidP="004F664A">
      <w:pPr>
        <w:numPr>
          <w:ilvl w:val="0"/>
          <w:numId w:val="6"/>
        </w:numPr>
        <w:rPr>
          <w:rFonts w:asciiTheme="minorHAnsi" w:hAnsiTheme="minorHAnsi" w:cstheme="minorHAnsi"/>
          <w:color w:val="000000"/>
          <w:sz w:val="24"/>
          <w:szCs w:val="24"/>
        </w:rPr>
      </w:pPr>
      <w:r w:rsidRPr="004F664A">
        <w:rPr>
          <w:rFonts w:asciiTheme="minorHAnsi" w:hAnsiTheme="minorHAnsi" w:cstheme="minorHAnsi"/>
          <w:color w:val="000000"/>
          <w:sz w:val="24"/>
          <w:szCs w:val="24"/>
        </w:rPr>
        <w:t>Please describe the process of involving people with lived experience in program design, implementation, and improvement.</w:t>
      </w:r>
    </w:p>
    <w:p w14:paraId="258E6C23" w14:textId="77777777" w:rsidR="004F664A" w:rsidRPr="004F664A" w:rsidRDefault="004F664A" w:rsidP="004F664A">
      <w:pPr>
        <w:rPr>
          <w:rFonts w:asciiTheme="minorHAnsi" w:hAnsiTheme="minorHAnsi" w:cstheme="minorHAnsi"/>
          <w:color w:val="000000"/>
          <w:sz w:val="24"/>
          <w:szCs w:val="24"/>
        </w:rPr>
      </w:pPr>
    </w:p>
    <w:p w14:paraId="63D73CE0" w14:textId="77777777" w:rsidR="004F664A" w:rsidRPr="004F664A" w:rsidRDefault="004F664A" w:rsidP="004F664A">
      <w:pPr>
        <w:numPr>
          <w:ilvl w:val="0"/>
          <w:numId w:val="6"/>
        </w:numPr>
        <w:rPr>
          <w:rFonts w:asciiTheme="minorHAnsi" w:hAnsiTheme="minorHAnsi" w:cstheme="minorHAnsi"/>
          <w:color w:val="000000"/>
          <w:sz w:val="24"/>
          <w:szCs w:val="24"/>
        </w:rPr>
      </w:pPr>
      <w:r w:rsidRPr="004F664A">
        <w:rPr>
          <w:rFonts w:asciiTheme="minorHAnsi" w:hAnsiTheme="minorHAnsi" w:cstheme="minorHAnsi"/>
          <w:color w:val="000000"/>
          <w:sz w:val="24"/>
          <w:szCs w:val="24"/>
        </w:rPr>
        <w:t>Please describe PLEs opportunities for professional development/employment, compensation, and PLE certifications.</w:t>
      </w:r>
    </w:p>
    <w:p w14:paraId="705A10EA" w14:textId="77777777" w:rsidR="004F664A" w:rsidRPr="004F664A" w:rsidRDefault="004F664A" w:rsidP="004F664A">
      <w:pPr>
        <w:rPr>
          <w:rFonts w:asciiTheme="minorHAnsi" w:hAnsiTheme="minorHAnsi" w:cstheme="minorHAnsi"/>
          <w:color w:val="000000"/>
          <w:sz w:val="24"/>
          <w:szCs w:val="24"/>
        </w:rPr>
      </w:pPr>
    </w:p>
    <w:p w14:paraId="4A47D24D" w14:textId="77777777" w:rsidR="004F664A" w:rsidRPr="004F664A" w:rsidRDefault="004F664A" w:rsidP="004F664A">
      <w:pPr>
        <w:numPr>
          <w:ilvl w:val="0"/>
          <w:numId w:val="8"/>
        </w:numPr>
        <w:rPr>
          <w:rFonts w:asciiTheme="minorHAnsi" w:hAnsiTheme="minorHAnsi" w:cstheme="minorHAnsi"/>
          <w:color w:val="000000"/>
          <w:sz w:val="22"/>
          <w:szCs w:val="22"/>
        </w:rPr>
      </w:pPr>
      <w:r w:rsidRPr="004F664A">
        <w:rPr>
          <w:rFonts w:asciiTheme="minorHAnsi" w:hAnsiTheme="minorHAnsi" w:cstheme="minorHAnsi"/>
          <w:color w:val="000000"/>
          <w:sz w:val="24"/>
          <w:szCs w:val="24"/>
        </w:rPr>
        <w:t>Please identify barriers and solutions to better involving PLEs.</w:t>
      </w:r>
    </w:p>
    <w:p w14:paraId="405BA006" w14:textId="77777777" w:rsidR="004F664A" w:rsidRPr="004F664A" w:rsidRDefault="004F664A" w:rsidP="004F664A">
      <w:pPr>
        <w:rPr>
          <w:rFonts w:asciiTheme="minorHAnsi" w:hAnsiTheme="minorHAnsi" w:cstheme="minorHAnsi"/>
          <w:color w:val="000000"/>
          <w:sz w:val="24"/>
          <w:szCs w:val="24"/>
        </w:rPr>
      </w:pPr>
    </w:p>
    <w:p w14:paraId="08B6794F" w14:textId="19252EBB" w:rsidR="004F664A" w:rsidRPr="004F664A" w:rsidRDefault="004F664A" w:rsidP="004F664A">
      <w:pPr>
        <w:numPr>
          <w:ilvl w:val="0"/>
          <w:numId w:val="6"/>
        </w:numPr>
        <w:rPr>
          <w:rFonts w:asciiTheme="minorHAnsi" w:hAnsiTheme="minorHAnsi" w:cstheme="minorHAnsi"/>
          <w:color w:val="000000"/>
          <w:sz w:val="24"/>
          <w:szCs w:val="24"/>
        </w:rPr>
      </w:pPr>
      <w:r w:rsidRPr="004F664A">
        <w:rPr>
          <w:rFonts w:asciiTheme="minorHAnsi" w:hAnsiTheme="minorHAnsi" w:cstheme="minorHAnsi"/>
          <w:color w:val="000000"/>
          <w:sz w:val="24"/>
          <w:szCs w:val="24"/>
        </w:rPr>
        <w:t xml:space="preserve">Is a current staff member(s) associated with this specific CoC-funded project peer certified? </w:t>
      </w:r>
    </w:p>
    <w:p w14:paraId="5B587B5A" w14:textId="77777777" w:rsidR="004F664A" w:rsidRPr="004F664A" w:rsidRDefault="004F664A" w:rsidP="004F664A">
      <w:pPr>
        <w:pStyle w:val="ListParagraph"/>
        <w:numPr>
          <w:ilvl w:val="1"/>
          <w:numId w:val="6"/>
        </w:numPr>
        <w:rPr>
          <w:rFonts w:asciiTheme="minorHAnsi" w:hAnsiTheme="minorHAnsi" w:cstheme="minorHAnsi"/>
          <w:color w:val="000000"/>
          <w:sz w:val="24"/>
          <w:szCs w:val="24"/>
        </w:rPr>
      </w:pPr>
      <w:r w:rsidRPr="004F664A">
        <w:rPr>
          <w:rFonts w:asciiTheme="minorHAnsi" w:hAnsiTheme="minorHAnsi" w:cstheme="minorHAnsi"/>
          <w:color w:val="000000"/>
          <w:sz w:val="24"/>
          <w:szCs w:val="24"/>
        </w:rPr>
        <w:t>Yes/No</w:t>
      </w:r>
    </w:p>
    <w:p w14:paraId="0C7C333C" w14:textId="77777777" w:rsidR="004F664A" w:rsidRDefault="004F664A" w:rsidP="004F664A">
      <w:pPr>
        <w:pStyle w:val="ListParagraph"/>
        <w:numPr>
          <w:ilvl w:val="1"/>
          <w:numId w:val="6"/>
        </w:numPr>
        <w:rPr>
          <w:rFonts w:asciiTheme="minorHAnsi" w:hAnsiTheme="minorHAnsi" w:cstheme="minorHAnsi"/>
          <w:color w:val="000000"/>
          <w:sz w:val="24"/>
          <w:szCs w:val="24"/>
        </w:rPr>
      </w:pPr>
      <w:r w:rsidRPr="004F664A">
        <w:rPr>
          <w:rFonts w:asciiTheme="minorHAnsi" w:hAnsiTheme="minorHAnsi" w:cstheme="minorHAnsi"/>
          <w:color w:val="000000"/>
          <w:sz w:val="24"/>
          <w:szCs w:val="24"/>
        </w:rPr>
        <w:t>Role/Position within CoC-funded project</w:t>
      </w:r>
    </w:p>
    <w:p w14:paraId="68E2BAB9" w14:textId="4F9B5F00" w:rsidR="00865781" w:rsidRDefault="004F664A" w:rsidP="004F664A">
      <w:pPr>
        <w:pStyle w:val="ListParagraph"/>
        <w:numPr>
          <w:ilvl w:val="1"/>
          <w:numId w:val="6"/>
        </w:numPr>
        <w:rPr>
          <w:rFonts w:asciiTheme="minorHAnsi" w:hAnsiTheme="minorHAnsi" w:cstheme="minorHAnsi"/>
          <w:color w:val="000000"/>
          <w:sz w:val="24"/>
          <w:szCs w:val="24"/>
        </w:rPr>
      </w:pPr>
      <w:r w:rsidRPr="004F664A">
        <w:rPr>
          <w:rFonts w:asciiTheme="minorHAnsi" w:hAnsiTheme="minorHAnsi" w:cstheme="minorHAnsi"/>
          <w:color w:val="000000"/>
          <w:sz w:val="24"/>
          <w:szCs w:val="24"/>
        </w:rPr>
        <w:t>If Yes, documentation required for confirmation.</w:t>
      </w:r>
    </w:p>
    <w:p w14:paraId="6FC6A369" w14:textId="77777777" w:rsidR="004F664A" w:rsidRPr="004F664A" w:rsidRDefault="004F664A" w:rsidP="004F664A">
      <w:pPr>
        <w:pStyle w:val="ListParagraph"/>
        <w:ind w:left="1080"/>
        <w:rPr>
          <w:rFonts w:asciiTheme="minorHAnsi" w:hAnsiTheme="minorHAnsi" w:cstheme="minorHAnsi"/>
          <w:color w:val="000000"/>
          <w:sz w:val="24"/>
          <w:szCs w:val="24"/>
        </w:rPr>
      </w:pPr>
    </w:p>
    <w:p w14:paraId="5D2235D4" w14:textId="378A33DE" w:rsidR="00865781" w:rsidRPr="004F664A" w:rsidRDefault="00865781" w:rsidP="004F664A">
      <w:pPr>
        <w:numPr>
          <w:ilvl w:val="0"/>
          <w:numId w:val="6"/>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Please describe the ways in which the applicant includes person</w:t>
      </w:r>
      <w:r w:rsidR="004F664A" w:rsidRPr="004F664A">
        <w:rPr>
          <w:rFonts w:asciiTheme="minorHAnsi" w:hAnsiTheme="minorHAnsi" w:cstheme="minorHAnsi"/>
          <w:sz w:val="24"/>
          <w:szCs w:val="24"/>
        </w:rPr>
        <w:t>s</w:t>
      </w:r>
      <w:r w:rsidRPr="004F664A">
        <w:rPr>
          <w:rFonts w:asciiTheme="minorHAnsi" w:hAnsiTheme="minorHAnsi" w:cstheme="minorHAnsi"/>
          <w:sz w:val="24"/>
          <w:szCs w:val="24"/>
        </w:rPr>
        <w:t xml:space="preserve"> with lived experience in program design, staffing, training/improvement, and other feedback. </w:t>
      </w:r>
    </w:p>
    <w:p w14:paraId="0477F211" w14:textId="77777777" w:rsidR="00865781" w:rsidRPr="004F664A" w:rsidRDefault="00865781" w:rsidP="00865781">
      <w:pPr>
        <w:autoSpaceDE w:val="0"/>
        <w:autoSpaceDN w:val="0"/>
        <w:adjustRightInd w:val="0"/>
        <w:rPr>
          <w:rFonts w:asciiTheme="minorHAnsi" w:hAnsiTheme="minorHAnsi" w:cstheme="minorHAnsi"/>
          <w:sz w:val="24"/>
          <w:szCs w:val="24"/>
        </w:rPr>
      </w:pPr>
    </w:p>
    <w:p w14:paraId="50738241" w14:textId="09BE0D80" w:rsidR="00865781" w:rsidRPr="004F664A" w:rsidRDefault="00865781" w:rsidP="00865781">
      <w:pPr>
        <w:autoSpaceDE w:val="0"/>
        <w:autoSpaceDN w:val="0"/>
        <w:adjustRightInd w:val="0"/>
        <w:rPr>
          <w:rFonts w:asciiTheme="minorHAnsi" w:hAnsiTheme="minorHAnsi" w:cstheme="minorHAnsi"/>
          <w:b/>
          <w:bCs/>
          <w:sz w:val="24"/>
          <w:szCs w:val="24"/>
        </w:rPr>
      </w:pPr>
      <w:r w:rsidRPr="004F664A">
        <w:rPr>
          <w:rFonts w:asciiTheme="minorHAnsi" w:hAnsiTheme="minorHAnsi" w:cstheme="minorHAnsi"/>
          <w:b/>
          <w:bCs/>
          <w:sz w:val="24"/>
          <w:szCs w:val="24"/>
        </w:rPr>
        <w:t>Local Focus</w:t>
      </w:r>
      <w:r w:rsidR="004F664A" w:rsidRPr="004F664A">
        <w:rPr>
          <w:rFonts w:asciiTheme="minorHAnsi" w:hAnsiTheme="minorHAnsi" w:cstheme="minorHAnsi"/>
          <w:b/>
          <w:bCs/>
          <w:sz w:val="24"/>
          <w:szCs w:val="24"/>
        </w:rPr>
        <w:t xml:space="preserve"> considered in ranking</w:t>
      </w:r>
      <w:r w:rsidRPr="004F664A">
        <w:rPr>
          <w:rFonts w:asciiTheme="minorHAnsi" w:hAnsiTheme="minorHAnsi" w:cstheme="minorHAnsi"/>
          <w:b/>
          <w:bCs/>
          <w:sz w:val="24"/>
          <w:szCs w:val="24"/>
        </w:rPr>
        <w:t>:</w:t>
      </w:r>
    </w:p>
    <w:p w14:paraId="3CCF9C28" w14:textId="3277E928" w:rsidR="00865781" w:rsidRPr="004F664A" w:rsidRDefault="00865781" w:rsidP="004F664A">
      <w:pPr>
        <w:pStyle w:val="ListParagraph"/>
        <w:numPr>
          <w:ilvl w:val="0"/>
          <w:numId w:val="14"/>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Diversity, Equity, and Inclusion / Involving Persons with Lived Experience (PLE)</w:t>
      </w:r>
    </w:p>
    <w:p w14:paraId="03A6892B" w14:textId="77777777" w:rsidR="00865781" w:rsidRPr="004F664A" w:rsidRDefault="00865781" w:rsidP="004F664A">
      <w:pPr>
        <w:pStyle w:val="ListParagraph"/>
        <w:numPr>
          <w:ilvl w:val="0"/>
          <w:numId w:val="14"/>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Involving PLEs in program design</w:t>
      </w:r>
    </w:p>
    <w:p w14:paraId="26E8F9E9" w14:textId="77777777" w:rsidR="00865781" w:rsidRPr="004F664A" w:rsidRDefault="00865781" w:rsidP="004F664A">
      <w:pPr>
        <w:pStyle w:val="ListParagraph"/>
        <w:numPr>
          <w:ilvl w:val="0"/>
          <w:numId w:val="14"/>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Involving PLEs in program implementation</w:t>
      </w:r>
    </w:p>
    <w:p w14:paraId="52C81777" w14:textId="77777777" w:rsidR="00865781" w:rsidRPr="004F664A" w:rsidRDefault="00865781" w:rsidP="004F664A">
      <w:pPr>
        <w:pStyle w:val="ListParagraph"/>
        <w:numPr>
          <w:ilvl w:val="0"/>
          <w:numId w:val="14"/>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Involving PLEs in program improvement</w:t>
      </w:r>
    </w:p>
    <w:p w14:paraId="6139166E" w14:textId="77777777" w:rsidR="00865781" w:rsidRPr="004F664A" w:rsidRDefault="00865781" w:rsidP="004F664A">
      <w:pPr>
        <w:pStyle w:val="ListParagraph"/>
        <w:numPr>
          <w:ilvl w:val="0"/>
          <w:numId w:val="14"/>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Professional development and employment opportunities or PLEs</w:t>
      </w:r>
    </w:p>
    <w:p w14:paraId="661E70DF" w14:textId="77777777" w:rsidR="00865781" w:rsidRPr="004F664A" w:rsidRDefault="00865781" w:rsidP="004F664A">
      <w:pPr>
        <w:pStyle w:val="ListParagraph"/>
        <w:numPr>
          <w:ilvl w:val="0"/>
          <w:numId w:val="14"/>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PLE feedback compensation</w:t>
      </w:r>
    </w:p>
    <w:p w14:paraId="38DCFEF8" w14:textId="77777777" w:rsidR="00865781" w:rsidRPr="004F664A" w:rsidRDefault="00865781" w:rsidP="004F664A">
      <w:pPr>
        <w:pStyle w:val="ListParagraph"/>
        <w:numPr>
          <w:ilvl w:val="0"/>
          <w:numId w:val="14"/>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Certified Peer Specialist staff</w:t>
      </w:r>
    </w:p>
    <w:p w14:paraId="112E2F69" w14:textId="77777777" w:rsidR="00865781" w:rsidRPr="004F664A" w:rsidRDefault="00865781" w:rsidP="004F664A">
      <w:pPr>
        <w:pStyle w:val="ListParagraph"/>
        <w:numPr>
          <w:ilvl w:val="0"/>
          <w:numId w:val="14"/>
        </w:numPr>
        <w:autoSpaceDE w:val="0"/>
        <w:autoSpaceDN w:val="0"/>
        <w:adjustRightInd w:val="0"/>
        <w:rPr>
          <w:rFonts w:asciiTheme="minorHAnsi" w:hAnsiTheme="minorHAnsi" w:cstheme="minorHAnsi"/>
          <w:sz w:val="24"/>
          <w:szCs w:val="24"/>
        </w:rPr>
      </w:pPr>
      <w:r w:rsidRPr="004F664A">
        <w:rPr>
          <w:rFonts w:asciiTheme="minorHAnsi" w:hAnsiTheme="minorHAnsi" w:cstheme="minorHAnsi"/>
          <w:sz w:val="24"/>
          <w:szCs w:val="24"/>
        </w:rPr>
        <w:t>Identifying and planning around barriers for greater PLE involvement</w:t>
      </w:r>
    </w:p>
    <w:p w14:paraId="33DD9547" w14:textId="77777777" w:rsidR="00865781" w:rsidRPr="004F664A" w:rsidRDefault="00865781" w:rsidP="00865781">
      <w:pPr>
        <w:autoSpaceDE w:val="0"/>
        <w:autoSpaceDN w:val="0"/>
        <w:adjustRightInd w:val="0"/>
        <w:rPr>
          <w:rFonts w:asciiTheme="minorHAnsi" w:hAnsiTheme="minorHAnsi" w:cstheme="minorHAnsi"/>
          <w:sz w:val="24"/>
          <w:szCs w:val="24"/>
        </w:rPr>
      </w:pPr>
    </w:p>
    <w:p w14:paraId="0F360D6D" w14:textId="77777777" w:rsidR="00865781" w:rsidRPr="004F664A" w:rsidRDefault="00865781" w:rsidP="00865781">
      <w:pPr>
        <w:rPr>
          <w:rFonts w:asciiTheme="minorHAnsi" w:hAnsiTheme="minorHAnsi" w:cstheme="minorHAnsi"/>
          <w:color w:val="000000"/>
          <w:sz w:val="22"/>
          <w:szCs w:val="22"/>
        </w:rPr>
      </w:pPr>
    </w:p>
    <w:p w14:paraId="27ADD6D5" w14:textId="77777777" w:rsidR="00865781" w:rsidRPr="004F664A" w:rsidRDefault="00865781" w:rsidP="00865781">
      <w:pPr>
        <w:rPr>
          <w:rFonts w:asciiTheme="minorHAnsi" w:hAnsiTheme="minorHAnsi" w:cstheme="minorHAnsi"/>
          <w:color w:val="000000"/>
          <w:sz w:val="22"/>
          <w:szCs w:val="22"/>
        </w:rPr>
      </w:pPr>
    </w:p>
    <w:p w14:paraId="531760C0" w14:textId="77777777" w:rsidR="00865781" w:rsidRPr="004F664A" w:rsidRDefault="00865781" w:rsidP="00865781">
      <w:pPr>
        <w:rPr>
          <w:rFonts w:asciiTheme="minorHAnsi" w:hAnsiTheme="minorHAnsi" w:cstheme="minorHAnsi"/>
          <w:color w:val="000000"/>
          <w:sz w:val="22"/>
          <w:szCs w:val="22"/>
        </w:rPr>
      </w:pPr>
    </w:p>
    <w:p w14:paraId="42E78881" w14:textId="77777777" w:rsidR="00865781" w:rsidRDefault="00865781" w:rsidP="00865781">
      <w:pPr>
        <w:rPr>
          <w:rFonts w:ascii="Calibri" w:hAnsi="Calibri" w:cs="Calibri"/>
          <w:color w:val="000000"/>
          <w:sz w:val="22"/>
          <w:szCs w:val="22"/>
        </w:rPr>
      </w:pPr>
    </w:p>
    <w:p w14:paraId="4CF73C55" w14:textId="77777777" w:rsidR="00865781" w:rsidRDefault="00865781" w:rsidP="00865781">
      <w:pPr>
        <w:rPr>
          <w:rFonts w:ascii="Calibri" w:hAnsi="Calibri" w:cs="Calibri"/>
          <w:color w:val="000000"/>
          <w:sz w:val="22"/>
          <w:szCs w:val="22"/>
        </w:rPr>
      </w:pPr>
    </w:p>
    <w:p w14:paraId="43D255FB" w14:textId="77777777" w:rsidR="00865781" w:rsidRPr="00361573" w:rsidRDefault="00865781" w:rsidP="00865781">
      <w:pPr>
        <w:rPr>
          <w:rFonts w:ascii="Calibri" w:hAnsi="Calibri" w:cs="Calibri"/>
          <w:color w:val="000000"/>
          <w:sz w:val="22"/>
          <w:szCs w:val="22"/>
        </w:rPr>
      </w:pPr>
    </w:p>
    <w:p w14:paraId="7739547F" w14:textId="77777777" w:rsidR="00865781" w:rsidRPr="00312F63" w:rsidRDefault="00865781" w:rsidP="00865781">
      <w:pPr>
        <w:ind w:right="-180"/>
        <w:rPr>
          <w:bCs/>
          <w:sz w:val="16"/>
          <w:szCs w:val="16"/>
        </w:rPr>
      </w:pPr>
    </w:p>
    <w:p w14:paraId="3B3859EB" w14:textId="77777777" w:rsidR="004F664A" w:rsidRDefault="004F664A" w:rsidP="00865781">
      <w:pPr>
        <w:autoSpaceDE w:val="0"/>
        <w:autoSpaceDN w:val="0"/>
        <w:adjustRightInd w:val="0"/>
        <w:rPr>
          <w:rFonts w:asciiTheme="minorHAnsi" w:hAnsiTheme="minorHAnsi" w:cstheme="minorHAnsi"/>
          <w:b/>
          <w:bCs/>
          <w:sz w:val="28"/>
          <w:szCs w:val="28"/>
        </w:rPr>
      </w:pPr>
    </w:p>
    <w:p w14:paraId="6D6B95ED" w14:textId="097A7DCA" w:rsidR="00865781" w:rsidRPr="00A55F7E" w:rsidRDefault="00865781" w:rsidP="00865781">
      <w:pPr>
        <w:autoSpaceDE w:val="0"/>
        <w:autoSpaceDN w:val="0"/>
        <w:adjustRightInd w:val="0"/>
        <w:rPr>
          <w:rFonts w:asciiTheme="minorHAnsi" w:hAnsiTheme="minorHAnsi" w:cstheme="minorHAnsi"/>
          <w:b/>
          <w:bCs/>
          <w:sz w:val="28"/>
          <w:szCs w:val="28"/>
        </w:rPr>
      </w:pPr>
      <w:r w:rsidRPr="00A55F7E">
        <w:rPr>
          <w:rFonts w:asciiTheme="minorHAnsi" w:hAnsiTheme="minorHAnsi" w:cstheme="minorHAnsi"/>
          <w:b/>
          <w:bCs/>
          <w:sz w:val="28"/>
          <w:szCs w:val="28"/>
        </w:rPr>
        <w:lastRenderedPageBreak/>
        <w:t xml:space="preserve">*Additional scoring data will be pulled directly from HMIS. </w:t>
      </w:r>
    </w:p>
    <w:p w14:paraId="5363A6CC" w14:textId="77777777" w:rsidR="00865781" w:rsidRPr="00A55F7E" w:rsidRDefault="00865781" w:rsidP="00865781">
      <w:pPr>
        <w:autoSpaceDE w:val="0"/>
        <w:autoSpaceDN w:val="0"/>
        <w:adjustRightInd w:val="0"/>
        <w:rPr>
          <w:rFonts w:asciiTheme="minorHAnsi" w:hAnsiTheme="minorHAnsi" w:cstheme="minorHAnsi"/>
          <w:b/>
          <w:bCs/>
          <w:sz w:val="28"/>
          <w:szCs w:val="28"/>
        </w:rPr>
      </w:pPr>
    </w:p>
    <w:p w14:paraId="3102CA22" w14:textId="77777777" w:rsidR="00865781" w:rsidRPr="00A55F7E" w:rsidRDefault="00865781" w:rsidP="00865781">
      <w:pPr>
        <w:autoSpaceDE w:val="0"/>
        <w:autoSpaceDN w:val="0"/>
        <w:adjustRightInd w:val="0"/>
        <w:rPr>
          <w:rFonts w:asciiTheme="minorHAnsi" w:hAnsiTheme="minorHAnsi" w:cstheme="minorHAnsi"/>
          <w:b/>
          <w:bCs/>
          <w:sz w:val="28"/>
          <w:szCs w:val="28"/>
        </w:rPr>
      </w:pPr>
      <w:r w:rsidRPr="00A55F7E">
        <w:rPr>
          <w:rFonts w:asciiTheme="minorHAnsi" w:hAnsiTheme="minorHAnsi" w:cstheme="minorHAnsi"/>
          <w:b/>
          <w:bCs/>
          <w:sz w:val="28"/>
          <w:szCs w:val="28"/>
        </w:rPr>
        <w:t>**Please be sure to include required attachments in your application. Refer to the application checklist in this packet.</w:t>
      </w:r>
    </w:p>
    <w:p w14:paraId="53115504" w14:textId="77777777" w:rsidR="00865781" w:rsidRPr="00A55F7E" w:rsidRDefault="00865781" w:rsidP="00865781">
      <w:pPr>
        <w:autoSpaceDE w:val="0"/>
        <w:autoSpaceDN w:val="0"/>
        <w:adjustRightInd w:val="0"/>
        <w:rPr>
          <w:rFonts w:asciiTheme="minorHAnsi" w:hAnsiTheme="minorHAnsi" w:cstheme="minorHAnsi"/>
          <w:b/>
          <w:bCs/>
          <w:sz w:val="28"/>
          <w:szCs w:val="28"/>
        </w:rPr>
      </w:pPr>
    </w:p>
    <w:p w14:paraId="5AF74C0C" w14:textId="77777777" w:rsidR="00865781" w:rsidRPr="00A55F7E" w:rsidRDefault="00865781" w:rsidP="00865781">
      <w:pPr>
        <w:autoSpaceDE w:val="0"/>
        <w:autoSpaceDN w:val="0"/>
        <w:adjustRightInd w:val="0"/>
        <w:rPr>
          <w:rFonts w:asciiTheme="minorHAnsi" w:hAnsiTheme="minorHAnsi" w:cstheme="minorHAnsi"/>
          <w:b/>
          <w:bCs/>
          <w:sz w:val="28"/>
          <w:szCs w:val="28"/>
        </w:rPr>
      </w:pPr>
      <w:r w:rsidRPr="00A55F7E">
        <w:rPr>
          <w:rFonts w:asciiTheme="minorHAnsi" w:hAnsiTheme="minorHAnsi" w:cstheme="minorHAnsi"/>
          <w:b/>
          <w:bCs/>
          <w:sz w:val="28"/>
          <w:szCs w:val="28"/>
        </w:rPr>
        <w:t xml:space="preserve">FOR RENEWAL APPLICATIONS, PLEASE EXPLORE THE “SUBMIT WITHOUT CHANGES” OPTION AVAILABLE IN ESNAPS FOR RENEWAL APPLICANTS, IN ORDER TO STREAMLINE THE PROCESS GIVENT HE SHORT TURNAROUND TIME. THIS SHOULD ONLY BE USED IF NO CHANGES ARE BEING MADE TO THE APPLICATION FROM THE YEAR PRIOR. THERE MAY BE SOME INFORMATION THAT STILL NEEDS TO BE UPDATED, BUT IT WILL BE SIGNFICANTLY LESS INFORMATION NECESSARY FOR INPUT. </w:t>
      </w:r>
      <w:r w:rsidRPr="00A55F7E">
        <w:rPr>
          <w:rFonts w:asciiTheme="minorHAnsi" w:hAnsiTheme="minorHAnsi" w:cstheme="minorHAnsi"/>
          <w:b/>
          <w:bCs/>
          <w:szCs w:val="19"/>
        </w:rPr>
        <w:br w:type="page"/>
      </w:r>
    </w:p>
    <w:p w14:paraId="5C2D6124" w14:textId="77777777" w:rsidR="00865781" w:rsidRDefault="00865781" w:rsidP="00865781">
      <w:pPr>
        <w:autoSpaceDE w:val="0"/>
        <w:autoSpaceDN w:val="0"/>
        <w:adjustRightInd w:val="0"/>
        <w:jc w:val="center"/>
        <w:rPr>
          <w:b/>
          <w:bCs/>
          <w:sz w:val="40"/>
          <w:szCs w:val="40"/>
        </w:rPr>
      </w:pPr>
    </w:p>
    <w:p w14:paraId="53F49AC9" w14:textId="77777777" w:rsidR="00865781" w:rsidRDefault="00865781" w:rsidP="00865781">
      <w:pPr>
        <w:autoSpaceDE w:val="0"/>
        <w:autoSpaceDN w:val="0"/>
        <w:adjustRightInd w:val="0"/>
        <w:jc w:val="center"/>
        <w:rPr>
          <w:b/>
          <w:bCs/>
          <w:sz w:val="40"/>
          <w:szCs w:val="40"/>
        </w:rPr>
      </w:pPr>
    </w:p>
    <w:p w14:paraId="69E302C2" w14:textId="77777777" w:rsidR="00865781" w:rsidRDefault="00865781" w:rsidP="00865781">
      <w:pPr>
        <w:autoSpaceDE w:val="0"/>
        <w:autoSpaceDN w:val="0"/>
        <w:adjustRightInd w:val="0"/>
        <w:jc w:val="center"/>
        <w:rPr>
          <w:b/>
          <w:bCs/>
          <w:sz w:val="40"/>
          <w:szCs w:val="40"/>
        </w:rPr>
      </w:pPr>
    </w:p>
    <w:p w14:paraId="00731B4F" w14:textId="3E6D9D83" w:rsidR="00865781" w:rsidRDefault="00865781" w:rsidP="00865781">
      <w:pPr>
        <w:rPr>
          <w:color w:val="000000"/>
          <w:sz w:val="24"/>
          <w:szCs w:val="24"/>
        </w:rPr>
      </w:pPr>
    </w:p>
    <w:p w14:paraId="5AEB62FD" w14:textId="77777777" w:rsidR="00865781" w:rsidRDefault="00865781" w:rsidP="00865781">
      <w:pPr>
        <w:rPr>
          <w:color w:val="000000"/>
          <w:sz w:val="24"/>
          <w:szCs w:val="24"/>
        </w:rPr>
      </w:pPr>
    </w:p>
    <w:p w14:paraId="13417415" w14:textId="77777777" w:rsidR="00865781" w:rsidRDefault="00865781" w:rsidP="00865781">
      <w:pPr>
        <w:jc w:val="center"/>
        <w:rPr>
          <w:b/>
          <w:bCs/>
          <w:color w:val="000000"/>
          <w:sz w:val="40"/>
          <w:szCs w:val="40"/>
        </w:rPr>
      </w:pPr>
    </w:p>
    <w:p w14:paraId="510F0559" w14:textId="77777777" w:rsidR="00865781" w:rsidRDefault="00865781" w:rsidP="00865781">
      <w:pPr>
        <w:jc w:val="center"/>
        <w:rPr>
          <w:b/>
          <w:bCs/>
          <w:color w:val="000000"/>
          <w:sz w:val="40"/>
          <w:szCs w:val="40"/>
        </w:rPr>
      </w:pPr>
    </w:p>
    <w:p w14:paraId="484CF841" w14:textId="77777777" w:rsidR="00865781" w:rsidRDefault="00865781" w:rsidP="00865781">
      <w:pPr>
        <w:jc w:val="center"/>
        <w:rPr>
          <w:b/>
          <w:bCs/>
          <w:color w:val="000000"/>
          <w:sz w:val="40"/>
          <w:szCs w:val="40"/>
        </w:rPr>
      </w:pPr>
    </w:p>
    <w:p w14:paraId="4BDCB60C" w14:textId="6E5B44DC" w:rsidR="00865781" w:rsidRDefault="00865781" w:rsidP="00865781">
      <w:pPr>
        <w:jc w:val="center"/>
        <w:rPr>
          <w:b/>
          <w:bCs/>
          <w:color w:val="000000"/>
          <w:sz w:val="40"/>
          <w:szCs w:val="40"/>
        </w:rPr>
      </w:pPr>
      <w:bookmarkStart w:id="15" w:name="_Hlk141811407"/>
      <w:r>
        <w:rPr>
          <w:b/>
          <w:bCs/>
          <w:color w:val="000000"/>
          <w:sz w:val="40"/>
          <w:szCs w:val="40"/>
        </w:rPr>
        <w:t xml:space="preserve">Required </w:t>
      </w:r>
      <w:r w:rsidRPr="00795174">
        <w:rPr>
          <w:b/>
          <w:bCs/>
          <w:color w:val="000000"/>
          <w:sz w:val="40"/>
          <w:szCs w:val="40"/>
        </w:rPr>
        <w:t>Attachments</w:t>
      </w:r>
      <w:r>
        <w:rPr>
          <w:b/>
          <w:bCs/>
          <w:color w:val="000000"/>
          <w:sz w:val="40"/>
          <w:szCs w:val="40"/>
        </w:rPr>
        <w:t xml:space="preserve"> </w:t>
      </w:r>
    </w:p>
    <w:bookmarkEnd w:id="15"/>
    <w:p w14:paraId="6D40BB6E" w14:textId="77777777" w:rsidR="00865781" w:rsidRPr="00795174" w:rsidRDefault="00865781" w:rsidP="00865781">
      <w:pPr>
        <w:jc w:val="center"/>
        <w:rPr>
          <w:rFonts w:ascii="Arial" w:hAnsi="Arial" w:cs="Arial"/>
          <w:b/>
          <w:bCs/>
          <w:sz w:val="32"/>
          <w:szCs w:val="32"/>
        </w:rPr>
      </w:pPr>
    </w:p>
    <w:p w14:paraId="60DC1B7E" w14:textId="77777777" w:rsidR="00865781" w:rsidRDefault="00865781" w:rsidP="00865781"/>
    <w:p w14:paraId="7717898F" w14:textId="77777777" w:rsidR="00865781" w:rsidRDefault="00865781" w:rsidP="00865781"/>
    <w:p w14:paraId="5D053C84" w14:textId="77777777" w:rsidR="00865781" w:rsidRDefault="00865781" w:rsidP="00865781"/>
    <w:p w14:paraId="2E75A348" w14:textId="74DA2370" w:rsidR="004F664A" w:rsidRDefault="004F664A">
      <w:pPr>
        <w:spacing w:after="160" w:line="259" w:lineRule="auto"/>
      </w:pPr>
      <w:r>
        <w:br w:type="page"/>
      </w:r>
    </w:p>
    <w:p w14:paraId="2063035B" w14:textId="77777777" w:rsidR="004F664A" w:rsidRDefault="004F664A" w:rsidP="004F664A">
      <w:pPr>
        <w:jc w:val="center"/>
        <w:rPr>
          <w:b/>
          <w:sz w:val="22"/>
          <w:szCs w:val="22"/>
          <w:u w:val="single"/>
        </w:rPr>
      </w:pPr>
      <w:r>
        <w:rPr>
          <w:b/>
          <w:sz w:val="22"/>
          <w:szCs w:val="22"/>
          <w:u w:val="single"/>
        </w:rPr>
        <w:lastRenderedPageBreak/>
        <w:t>Housing First Checklist And Certification</w:t>
      </w:r>
    </w:p>
    <w:p w14:paraId="11848118" w14:textId="77777777" w:rsidR="004F664A" w:rsidRDefault="004F664A" w:rsidP="004F664A">
      <w:pPr>
        <w:tabs>
          <w:tab w:val="left" w:pos="10170"/>
        </w:tabs>
        <w:ind w:left="-360"/>
        <w:rPr>
          <w:sz w:val="22"/>
          <w:szCs w:val="22"/>
        </w:rPr>
      </w:pPr>
    </w:p>
    <w:p w14:paraId="235930B0" w14:textId="77777777" w:rsidR="004F664A" w:rsidRDefault="004F664A" w:rsidP="004F664A">
      <w:pPr>
        <w:tabs>
          <w:tab w:val="left" w:pos="10170"/>
        </w:tabs>
        <w:ind w:left="-360"/>
        <w:rPr>
          <w:sz w:val="22"/>
          <w:szCs w:val="22"/>
        </w:rPr>
      </w:pPr>
      <w:r>
        <w:rPr>
          <w:sz w:val="22"/>
          <w:szCs w:val="22"/>
        </w:rPr>
        <w:t xml:space="preserve">I, _____________________________, As President/CEO/Executive Director of _________________________, certify that the program known as ______________________ will include (new programs only)/has included (existing programs) all of the following into written program policy:  </w:t>
      </w:r>
    </w:p>
    <w:p w14:paraId="2FADA7E8" w14:textId="77777777" w:rsidR="004F664A" w:rsidRDefault="004F664A" w:rsidP="004F664A">
      <w:pPr>
        <w:tabs>
          <w:tab w:val="left" w:pos="10170"/>
        </w:tabs>
        <w:ind w:left="-360"/>
        <w:rPr>
          <w:sz w:val="22"/>
          <w:szCs w:val="22"/>
        </w:rPr>
      </w:pPr>
    </w:p>
    <w:p w14:paraId="340F2C33"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Access to programs is not contingent on sobriety, minimum income requirements, lack of a criminal record, completion of treatment, participation in services, or other unnecessary conditions.</w:t>
      </w:r>
    </w:p>
    <w:p w14:paraId="451F6DDA" w14:textId="77777777" w:rsidR="004F664A" w:rsidRDefault="004F664A" w:rsidP="004F664A">
      <w:pPr>
        <w:tabs>
          <w:tab w:val="left" w:pos="10170"/>
        </w:tabs>
        <w:ind w:left="-360"/>
        <w:rPr>
          <w:sz w:val="22"/>
          <w:szCs w:val="22"/>
        </w:rPr>
      </w:pPr>
    </w:p>
    <w:p w14:paraId="61C62F6A"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Programs or projects do everything possible not to reject an individual or family on the basis of poor credit or financial history, poor or lack of rental history, minor criminal convictions, or behaviors that are interpreted as indicating a lack of “housing readiness.” </w:t>
      </w:r>
    </w:p>
    <w:p w14:paraId="0B15F2F1" w14:textId="77777777" w:rsidR="004F664A" w:rsidRDefault="004F664A" w:rsidP="004F664A">
      <w:pPr>
        <w:tabs>
          <w:tab w:val="left" w:pos="10170"/>
        </w:tabs>
        <w:ind w:left="-360"/>
        <w:rPr>
          <w:sz w:val="22"/>
          <w:szCs w:val="22"/>
        </w:rPr>
      </w:pPr>
    </w:p>
    <w:p w14:paraId="6415BD92"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People with disabilities are offered clear opportunities to request reasonable accommodations within applications and screening processes and during tenancy, and building and apartment units include special physical features that accommodate disabilities.</w:t>
      </w:r>
    </w:p>
    <w:p w14:paraId="311688D2" w14:textId="77777777" w:rsidR="004F664A" w:rsidRDefault="004F664A" w:rsidP="004F664A">
      <w:pPr>
        <w:tabs>
          <w:tab w:val="left" w:pos="10170"/>
        </w:tabs>
        <w:ind w:left="-360"/>
        <w:rPr>
          <w:sz w:val="22"/>
          <w:szCs w:val="22"/>
        </w:rPr>
      </w:pPr>
      <w:r>
        <w:rPr>
          <w:sz w:val="22"/>
          <w:szCs w:val="22"/>
        </w:rPr>
        <w:t xml:space="preserve">                    </w:t>
      </w:r>
    </w:p>
    <w:p w14:paraId="488BA0A7"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Programs or projects that cannot serve someone work through the coordinated entry process to ensure that those individuals or families have access to housing and services elsewhere.</w:t>
      </w:r>
    </w:p>
    <w:p w14:paraId="2F9F01A2" w14:textId="77777777" w:rsidR="004F664A" w:rsidRDefault="004F664A" w:rsidP="004F664A">
      <w:pPr>
        <w:tabs>
          <w:tab w:val="left" w:pos="10170"/>
        </w:tabs>
        <w:ind w:left="-360"/>
        <w:rPr>
          <w:sz w:val="22"/>
          <w:szCs w:val="22"/>
        </w:rPr>
      </w:pPr>
    </w:p>
    <w:p w14:paraId="020E6AF6"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Housing and service goals and plans are highly tenant-driven.</w:t>
      </w:r>
    </w:p>
    <w:p w14:paraId="7E2A214D" w14:textId="77777777" w:rsidR="004F664A" w:rsidRDefault="004F664A" w:rsidP="004F664A">
      <w:pPr>
        <w:tabs>
          <w:tab w:val="left" w:pos="10170"/>
        </w:tabs>
        <w:ind w:left="-360"/>
        <w:rPr>
          <w:sz w:val="22"/>
          <w:szCs w:val="22"/>
        </w:rPr>
      </w:pPr>
    </w:p>
    <w:p w14:paraId="314C812F"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Supportive services emphasize engagement and problem-solving over therapeutic goals.</w:t>
      </w:r>
    </w:p>
    <w:p w14:paraId="5F04BC5E" w14:textId="77777777" w:rsidR="004F664A" w:rsidRDefault="004F664A" w:rsidP="004F664A">
      <w:pPr>
        <w:tabs>
          <w:tab w:val="left" w:pos="10170"/>
        </w:tabs>
        <w:ind w:left="-360"/>
        <w:rPr>
          <w:sz w:val="22"/>
          <w:szCs w:val="22"/>
        </w:rPr>
      </w:pPr>
    </w:p>
    <w:p w14:paraId="53BB4940"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Participation in services or compliance with service plans are not conditions of tenancy, but are reviewed with tenants and regularly offered as a resource to tenants. </w:t>
      </w:r>
    </w:p>
    <w:p w14:paraId="52F5F3B1" w14:textId="77777777" w:rsidR="004F664A" w:rsidRDefault="004F664A" w:rsidP="004F664A">
      <w:pPr>
        <w:tabs>
          <w:tab w:val="left" w:pos="10170"/>
        </w:tabs>
        <w:ind w:left="-360"/>
        <w:rPr>
          <w:sz w:val="22"/>
          <w:szCs w:val="22"/>
        </w:rPr>
      </w:pPr>
    </w:p>
    <w:p w14:paraId="4092A62B"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Services are informed by a harm-reduction philosophy that recognizes that drug and alcohol use and addiction are a part of some tenants’ lives. Tenants are engaged in non-judgmental communication regarding drug and alcohol use and are offered education regarding how to avoid risky behaviors and engage in safer practices.</w:t>
      </w:r>
    </w:p>
    <w:p w14:paraId="54FD836E" w14:textId="77777777" w:rsidR="004F664A" w:rsidRDefault="004F664A" w:rsidP="004F664A">
      <w:pPr>
        <w:tabs>
          <w:tab w:val="left" w:pos="10170"/>
        </w:tabs>
        <w:ind w:left="-360"/>
        <w:rPr>
          <w:sz w:val="22"/>
          <w:szCs w:val="22"/>
        </w:rPr>
      </w:pPr>
    </w:p>
    <w:p w14:paraId="1CA7FB90"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Substance use in and of itself, without other lease violations, is not considered a reason for eviction. </w:t>
      </w:r>
    </w:p>
    <w:p w14:paraId="736A8CAA" w14:textId="77777777" w:rsidR="004F664A" w:rsidRDefault="004F664A" w:rsidP="004F664A">
      <w:pPr>
        <w:tabs>
          <w:tab w:val="left" w:pos="10170"/>
        </w:tabs>
        <w:ind w:left="-360"/>
        <w:rPr>
          <w:sz w:val="22"/>
          <w:szCs w:val="22"/>
        </w:rPr>
      </w:pPr>
    </w:p>
    <w:p w14:paraId="59A34F4A"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Tenants in supportive housing are given reasonable flexibility in paying their share of rent on time and offered special payment arrangements for rent arrears and/or assistance with financial management, including representative payee arrangements.</w:t>
      </w:r>
    </w:p>
    <w:p w14:paraId="6925BBB2" w14:textId="77777777" w:rsidR="004F664A" w:rsidRDefault="004F664A" w:rsidP="004F664A">
      <w:pPr>
        <w:tabs>
          <w:tab w:val="left" w:pos="10170"/>
        </w:tabs>
        <w:ind w:left="-360"/>
        <w:rPr>
          <w:sz w:val="22"/>
          <w:szCs w:val="22"/>
        </w:rPr>
      </w:pPr>
    </w:p>
    <w:p w14:paraId="679E987E"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Every effort is made to provide a tenant the opportunity to transfer from one housing situation, program, or project to another if a tenancy is in jeopardy. Whenever possible, eviction back into homelessness is avoided. </w:t>
      </w:r>
    </w:p>
    <w:p w14:paraId="4A4D0B24" w14:textId="77777777" w:rsidR="004F664A" w:rsidRDefault="004F664A" w:rsidP="004F664A">
      <w:pPr>
        <w:tabs>
          <w:tab w:val="left" w:pos="10170"/>
        </w:tabs>
        <w:ind w:left="-360"/>
        <w:rPr>
          <w:sz w:val="22"/>
          <w:szCs w:val="22"/>
        </w:rPr>
      </w:pPr>
    </w:p>
    <w:p w14:paraId="08B1371A" w14:textId="77777777" w:rsidR="004F664A" w:rsidRDefault="004F664A" w:rsidP="004F664A">
      <w:pPr>
        <w:tabs>
          <w:tab w:val="left" w:pos="10170"/>
        </w:tabs>
        <w:ind w:left="-360"/>
        <w:rPr>
          <w:sz w:val="22"/>
          <w:szCs w:val="22"/>
        </w:rPr>
      </w:pPr>
      <w:r>
        <w:rPr>
          <w:sz w:val="22"/>
          <w:szCs w:val="22"/>
        </w:rPr>
        <w:sym w:font="Wingdings" w:char="F06F"/>
      </w:r>
      <w:r>
        <w:rPr>
          <w:sz w:val="22"/>
          <w:szCs w:val="22"/>
        </w:rPr>
        <w:t xml:space="preserve"> CE Manager is made aware of any program participant that is at risk of returning to homelessness or that has returned to homelessness. </w:t>
      </w:r>
    </w:p>
    <w:p w14:paraId="119B9DD1" w14:textId="77777777" w:rsidR="004F664A" w:rsidRDefault="004F664A" w:rsidP="004F664A">
      <w:pPr>
        <w:tabs>
          <w:tab w:val="left" w:pos="10170"/>
        </w:tabs>
        <w:ind w:left="-360"/>
        <w:rPr>
          <w:sz w:val="22"/>
          <w:szCs w:val="22"/>
        </w:rPr>
      </w:pPr>
    </w:p>
    <w:p w14:paraId="1A020556" w14:textId="77777777" w:rsidR="004F664A" w:rsidRDefault="004F664A" w:rsidP="004F664A">
      <w:pPr>
        <w:tabs>
          <w:tab w:val="left" w:pos="10170"/>
        </w:tabs>
        <w:ind w:left="-360"/>
        <w:rPr>
          <w:b/>
          <w:i/>
          <w:sz w:val="22"/>
          <w:szCs w:val="22"/>
          <w:u w:val="single"/>
        </w:rPr>
      </w:pPr>
      <w:r>
        <w:rPr>
          <w:b/>
          <w:i/>
          <w:sz w:val="22"/>
          <w:szCs w:val="22"/>
          <w:u w:val="single"/>
        </w:rPr>
        <w:t>I understand that failure to comply with the regulations set forth by the COC related to Coordinated Entry (CES) and Housing First will result in the agency’s forfeiture of future funding for this program.</w:t>
      </w:r>
    </w:p>
    <w:p w14:paraId="5A9386BD" w14:textId="77777777" w:rsidR="004F664A" w:rsidRDefault="004F664A" w:rsidP="004F664A">
      <w:pPr>
        <w:tabs>
          <w:tab w:val="left" w:pos="10170"/>
        </w:tabs>
        <w:ind w:left="-360"/>
        <w:rPr>
          <w:sz w:val="22"/>
          <w:szCs w:val="22"/>
        </w:rPr>
      </w:pPr>
      <w:r>
        <w:rPr>
          <w:sz w:val="22"/>
          <w:szCs w:val="22"/>
        </w:rPr>
        <w:t xml:space="preserve">                                              </w:t>
      </w:r>
    </w:p>
    <w:p w14:paraId="68A4D9F9" w14:textId="77777777" w:rsidR="004F664A" w:rsidRDefault="004F664A" w:rsidP="004F664A">
      <w:pPr>
        <w:tabs>
          <w:tab w:val="left" w:pos="10170"/>
        </w:tabs>
        <w:ind w:left="-360"/>
        <w:rPr>
          <w:sz w:val="22"/>
          <w:szCs w:val="22"/>
        </w:rPr>
      </w:pPr>
      <w:r>
        <w:rPr>
          <w:sz w:val="22"/>
          <w:szCs w:val="22"/>
        </w:rPr>
        <w:t>**Applicants must provide documentation from program supporting the use of a Housing First approach, specifically:</w:t>
      </w:r>
    </w:p>
    <w:p w14:paraId="174B1314" w14:textId="77777777" w:rsidR="004F664A" w:rsidRDefault="004F664A" w:rsidP="004F664A">
      <w:pPr>
        <w:numPr>
          <w:ilvl w:val="0"/>
          <w:numId w:val="15"/>
        </w:numPr>
        <w:ind w:left="-90"/>
        <w:rPr>
          <w:sz w:val="22"/>
          <w:szCs w:val="22"/>
        </w:rPr>
      </w:pPr>
      <w:r>
        <w:rPr>
          <w:sz w:val="22"/>
          <w:szCs w:val="22"/>
        </w:rPr>
        <w:t xml:space="preserve">leases </w:t>
      </w:r>
    </w:p>
    <w:p w14:paraId="3627B624" w14:textId="77777777" w:rsidR="004F664A" w:rsidRDefault="004F664A" w:rsidP="004F664A">
      <w:pPr>
        <w:numPr>
          <w:ilvl w:val="0"/>
          <w:numId w:val="15"/>
        </w:numPr>
        <w:ind w:left="-90"/>
        <w:rPr>
          <w:sz w:val="22"/>
          <w:szCs w:val="22"/>
        </w:rPr>
      </w:pPr>
      <w:r>
        <w:rPr>
          <w:sz w:val="22"/>
          <w:szCs w:val="22"/>
        </w:rPr>
        <w:t>subleases</w:t>
      </w:r>
    </w:p>
    <w:p w14:paraId="2C834EAF" w14:textId="77777777" w:rsidR="004F664A" w:rsidRDefault="004F664A" w:rsidP="004F664A">
      <w:pPr>
        <w:numPr>
          <w:ilvl w:val="0"/>
          <w:numId w:val="15"/>
        </w:numPr>
        <w:ind w:left="-90"/>
        <w:rPr>
          <w:sz w:val="22"/>
          <w:szCs w:val="22"/>
        </w:rPr>
      </w:pPr>
      <w:r>
        <w:rPr>
          <w:sz w:val="22"/>
          <w:szCs w:val="22"/>
        </w:rPr>
        <w:t xml:space="preserve">any “house rules” or “participant responsibilities” </w:t>
      </w:r>
    </w:p>
    <w:p w14:paraId="446E4D9D" w14:textId="77777777" w:rsidR="004F664A" w:rsidRDefault="004F664A" w:rsidP="004F664A">
      <w:pPr>
        <w:numPr>
          <w:ilvl w:val="0"/>
          <w:numId w:val="15"/>
        </w:numPr>
        <w:ind w:left="-90"/>
        <w:rPr>
          <w:b/>
          <w:sz w:val="22"/>
          <w:szCs w:val="22"/>
          <w:u w:val="single"/>
        </w:rPr>
      </w:pPr>
      <w:r>
        <w:rPr>
          <w:sz w:val="22"/>
          <w:szCs w:val="22"/>
        </w:rPr>
        <w:t xml:space="preserve">Any other documents participants must sign for entry into or continued participation in the program </w:t>
      </w:r>
    </w:p>
    <w:p w14:paraId="56A46929" w14:textId="77777777" w:rsidR="004F664A" w:rsidRDefault="004F664A" w:rsidP="004F664A">
      <w:pPr>
        <w:tabs>
          <w:tab w:val="left" w:pos="10170"/>
        </w:tabs>
        <w:ind w:left="-360"/>
        <w:rPr>
          <w:sz w:val="22"/>
          <w:szCs w:val="22"/>
        </w:rPr>
      </w:pPr>
    </w:p>
    <w:p w14:paraId="7C631DA9" w14:textId="77777777" w:rsidR="004F664A" w:rsidRDefault="004F664A" w:rsidP="004F664A">
      <w:pPr>
        <w:tabs>
          <w:tab w:val="left" w:pos="10170"/>
        </w:tabs>
        <w:ind w:left="-360"/>
        <w:rPr>
          <w:sz w:val="22"/>
          <w:szCs w:val="22"/>
        </w:rPr>
      </w:pPr>
      <w:r>
        <w:rPr>
          <w:sz w:val="22"/>
          <w:szCs w:val="22"/>
        </w:rPr>
        <w:t>NAME (PRINT):________________________________________________</w:t>
      </w:r>
    </w:p>
    <w:p w14:paraId="0175DF73" w14:textId="77777777" w:rsidR="004F664A" w:rsidRDefault="004F664A" w:rsidP="004F664A">
      <w:pPr>
        <w:tabs>
          <w:tab w:val="left" w:pos="10170"/>
        </w:tabs>
        <w:ind w:left="-360"/>
        <w:rPr>
          <w:sz w:val="22"/>
          <w:szCs w:val="22"/>
        </w:rPr>
      </w:pPr>
    </w:p>
    <w:p w14:paraId="2209E66B" w14:textId="77777777" w:rsidR="004F664A" w:rsidRDefault="004F664A" w:rsidP="004F664A">
      <w:pPr>
        <w:tabs>
          <w:tab w:val="left" w:pos="10170"/>
        </w:tabs>
        <w:ind w:left="-360"/>
        <w:rPr>
          <w:sz w:val="22"/>
          <w:szCs w:val="22"/>
        </w:rPr>
      </w:pPr>
      <w:r>
        <w:rPr>
          <w:sz w:val="22"/>
          <w:szCs w:val="22"/>
        </w:rPr>
        <w:t>SIGNATURE:_____________________________________________    DATE:______________________________</w:t>
      </w:r>
    </w:p>
    <w:p w14:paraId="70D94DB8" w14:textId="77777777" w:rsidR="004F664A" w:rsidRDefault="004F664A" w:rsidP="004F664A">
      <w:pPr>
        <w:jc w:val="center"/>
        <w:rPr>
          <w:b/>
          <w:sz w:val="28"/>
          <w:szCs w:val="28"/>
        </w:rPr>
      </w:pPr>
      <w:r>
        <w:rPr>
          <w:rFonts w:ascii="Calibri" w:hAnsi="Calibri" w:cs="Calibri"/>
          <w:b/>
        </w:rPr>
        <w:lastRenderedPageBreak/>
        <w:t>Long Island (NY-603) Continuum of Care</w:t>
      </w:r>
    </w:p>
    <w:p w14:paraId="5B876FAF" w14:textId="77777777" w:rsidR="004F664A" w:rsidRDefault="004F664A" w:rsidP="004F664A">
      <w:pPr>
        <w:jc w:val="center"/>
        <w:rPr>
          <w:rFonts w:ascii="Calibri" w:hAnsi="Calibri" w:cs="Calibri"/>
          <w:b/>
        </w:rPr>
      </w:pPr>
      <w:r>
        <w:rPr>
          <w:rFonts w:ascii="Calibri" w:hAnsi="Calibri" w:cs="Calibri"/>
          <w:b/>
        </w:rPr>
        <w:t>Coordinated Entry System</w:t>
      </w:r>
    </w:p>
    <w:p w14:paraId="75D47B17" w14:textId="77777777" w:rsidR="004F664A" w:rsidRDefault="004F664A" w:rsidP="004F664A">
      <w:pPr>
        <w:jc w:val="center"/>
        <w:rPr>
          <w:rFonts w:ascii="Calibri" w:hAnsi="Calibri" w:cs="Calibri"/>
          <w:b/>
        </w:rPr>
      </w:pPr>
      <w:r>
        <w:rPr>
          <w:rFonts w:ascii="Calibri" w:hAnsi="Calibri" w:cs="Calibri"/>
          <w:b/>
        </w:rPr>
        <w:t>Memorandum of Understanding</w:t>
      </w:r>
    </w:p>
    <w:p w14:paraId="73831E7C" w14:textId="77777777" w:rsidR="004F664A" w:rsidRDefault="004F664A" w:rsidP="004F664A">
      <w:pPr>
        <w:jc w:val="center"/>
        <w:rPr>
          <w:rFonts w:ascii="Calibri" w:hAnsi="Calibri" w:cs="Calibri"/>
        </w:rPr>
      </w:pPr>
    </w:p>
    <w:p w14:paraId="08356214" w14:textId="77777777" w:rsidR="004F664A" w:rsidRDefault="004F664A" w:rsidP="004F664A">
      <w:pPr>
        <w:jc w:val="center"/>
        <w:rPr>
          <w:rFonts w:cs="Calibri"/>
        </w:rPr>
      </w:pPr>
      <w:r>
        <w:rPr>
          <w:rFonts w:ascii="Calibri" w:hAnsi="Calibri" w:cs="Calibri"/>
        </w:rPr>
        <w:t xml:space="preserve">Memorandum of Understanding (MOU) between the NY-603 Continuum of Care </w:t>
      </w:r>
    </w:p>
    <w:p w14:paraId="03004374" w14:textId="77777777" w:rsidR="004F664A" w:rsidRDefault="004F664A" w:rsidP="004F664A">
      <w:pPr>
        <w:spacing w:line="480" w:lineRule="auto"/>
        <w:jc w:val="center"/>
        <w:rPr>
          <w:rFonts w:cs="Calibri"/>
        </w:rPr>
      </w:pPr>
      <w:r>
        <w:rPr>
          <w:rFonts w:ascii="Calibri" w:hAnsi="Calibri" w:cs="Calibri"/>
        </w:rPr>
        <w:t xml:space="preserve">and </w:t>
      </w:r>
    </w:p>
    <w:p w14:paraId="3C2876BB" w14:textId="77777777" w:rsidR="004F664A" w:rsidRDefault="004F664A" w:rsidP="004F664A">
      <w:pPr>
        <w:spacing w:line="480" w:lineRule="auto"/>
        <w:jc w:val="center"/>
        <w:rPr>
          <w:rFonts w:ascii="Calibri" w:hAnsi="Calibri" w:cs="Calibri"/>
        </w:rPr>
      </w:pPr>
      <w:r>
        <w:rPr>
          <w:rFonts w:ascii="Calibri" w:hAnsi="Calibri" w:cs="Calibri"/>
        </w:rPr>
        <w:t>[Agency Name]:</w:t>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Pr>
          <w:rFonts w:ascii="Calibri" w:hAnsi="Calibri" w:cs="Calibri"/>
          <w:u w:val="single"/>
        </w:rPr>
        <w:t xml:space="preserve">                                  </w:t>
      </w:r>
      <w:r w:rsidRPr="009914AB">
        <w:rPr>
          <w:rFonts w:ascii="Calibri" w:hAnsi="Calibri" w:cs="Calibri"/>
          <w:u w:val="single"/>
        </w:rPr>
        <w:tab/>
      </w:r>
      <w:r>
        <w:rPr>
          <w:rFonts w:ascii="Calibri" w:hAnsi="Calibri" w:cs="Calibri"/>
          <w:u w:val="single"/>
        </w:rPr>
        <w:t xml:space="preserve">       </w:t>
      </w:r>
    </w:p>
    <w:p w14:paraId="775FC99C" w14:textId="77777777" w:rsidR="004F664A" w:rsidRDefault="004F664A" w:rsidP="004F664A">
      <w:pPr>
        <w:rPr>
          <w:rFonts w:ascii="Calibri" w:hAnsi="Calibri" w:cs="Calibri"/>
        </w:rPr>
      </w:pPr>
    </w:p>
    <w:p w14:paraId="30C6692C" w14:textId="77777777" w:rsidR="004F664A" w:rsidRDefault="004F664A" w:rsidP="004F664A">
      <w:pPr>
        <w:pStyle w:val="ListParagraph"/>
        <w:numPr>
          <w:ilvl w:val="0"/>
          <w:numId w:val="16"/>
        </w:numPr>
        <w:spacing w:after="160" w:line="256" w:lineRule="auto"/>
        <w:contextualSpacing/>
        <w:rPr>
          <w:rFonts w:ascii="Calibri" w:hAnsi="Calibri" w:cs="Calibri"/>
          <w:b/>
          <w:bCs/>
        </w:rPr>
      </w:pPr>
      <w:r>
        <w:rPr>
          <w:rFonts w:ascii="Calibri" w:hAnsi="Calibri" w:cs="Calibri"/>
          <w:b/>
          <w:bCs/>
        </w:rPr>
        <w:t>BACKGROUND</w:t>
      </w:r>
      <w:r>
        <w:rPr>
          <w:rFonts w:cs="Calibri"/>
          <w:b/>
          <w:bCs/>
        </w:rPr>
        <w:t>/HUD COORDINATED ENTRY REQUIREMENTS</w:t>
      </w:r>
    </w:p>
    <w:p w14:paraId="46BD8E6E" w14:textId="77777777" w:rsidR="004F664A" w:rsidRDefault="004F664A" w:rsidP="004F664A">
      <w:pPr>
        <w:rPr>
          <w:rFonts w:ascii="Calibri" w:hAnsi="Calibri" w:cs="Calibri"/>
        </w:rPr>
      </w:pPr>
      <w:r>
        <w:rPr>
          <w:rFonts w:ascii="Calibri" w:hAnsi="Calibri" w:cs="Calibri"/>
        </w:rPr>
        <w:t xml:space="preserve">Provisions of HUD’s Continuum of Care (CoC) Program and Emergency Solutions Grant (ESG) Program interim rules require that all CoCs establish a Coordinated Entry system (CES). The NY-603 CoC has adopted the CES requirements as outlined in HUD Notice CPD 17-01 for all CoC and ESG grantees. Coordinated Entry on Long Island has been piloted (voluntary vacancy reporting and referrals) since February 2017 and officially launched (mandated vacancy reporting and referrals) on August 1, 2017. Coordinated Entry policies are reviewed and updated by the CoC Governance Board. Coordinated Entry procedures are regularly reviewed by the CE Steering Committee. CE projects participate in CoC monitoring, including a review of policies and procedures and focus groups in consultation with technical assistance. </w:t>
      </w:r>
    </w:p>
    <w:p w14:paraId="710DFCCE" w14:textId="77777777" w:rsidR="004F664A" w:rsidRDefault="004F664A" w:rsidP="004F664A">
      <w:pPr>
        <w:rPr>
          <w:rFonts w:ascii="Calibri" w:hAnsi="Calibri" w:cs="Calibri"/>
        </w:rPr>
      </w:pPr>
    </w:p>
    <w:p w14:paraId="40A86BCA" w14:textId="77777777" w:rsidR="004F664A" w:rsidRDefault="004F664A" w:rsidP="004F664A">
      <w:pPr>
        <w:rPr>
          <w:rFonts w:ascii="Calibri" w:hAnsi="Calibri" w:cs="Calibri"/>
        </w:rPr>
      </w:pPr>
      <w:r>
        <w:rPr>
          <w:rFonts w:ascii="Calibri" w:hAnsi="Calibri" w:cs="Calibri"/>
        </w:rPr>
        <w:t>The core components of coordinated entry are Access, Assessment, Prioritization, and Referral. Coordinated Entry represent a CoC-wide process for management of a By-Name List that identifies all homeless households through various system access points and outreach, assesses the living situations, vulnerabilities and needs of persons experiencing homelessness, streamlines the connection of homeless persons to the most appropriate and available housing and services based on client needs and preferences. Coordinated Entry will ensure that scarce available housing resources in the region are prioritized/offered to households with the most severe service needs and least likely to exit homelessness on their own, using a person-centered approach, and in the most equitable ways possible, as well as target designated resources to those actively fleeing domestic violence, youth, unsheltered homeless, and those with a diagnosed mental illness.</w:t>
      </w:r>
    </w:p>
    <w:p w14:paraId="183BEF17" w14:textId="77777777" w:rsidR="004F664A" w:rsidRDefault="004F664A" w:rsidP="004F664A">
      <w:pPr>
        <w:rPr>
          <w:rFonts w:ascii="Calibri" w:hAnsi="Calibri" w:cs="Calibri"/>
        </w:rPr>
      </w:pPr>
    </w:p>
    <w:p w14:paraId="4E4FFC81" w14:textId="77777777" w:rsidR="004F664A" w:rsidRDefault="004F664A" w:rsidP="004F664A">
      <w:pPr>
        <w:pStyle w:val="ListParagraph"/>
        <w:numPr>
          <w:ilvl w:val="0"/>
          <w:numId w:val="16"/>
        </w:numPr>
        <w:spacing w:after="160" w:line="256" w:lineRule="auto"/>
        <w:contextualSpacing/>
        <w:rPr>
          <w:rFonts w:ascii="Calibri" w:hAnsi="Calibri" w:cs="Calibri"/>
          <w:b/>
          <w:bCs/>
        </w:rPr>
      </w:pPr>
      <w:r>
        <w:rPr>
          <w:rFonts w:ascii="Calibri" w:hAnsi="Calibri" w:cs="Calibri"/>
          <w:b/>
          <w:bCs/>
        </w:rPr>
        <w:t xml:space="preserve">GUIDING PRINCIPLES OF THE NY-603 </w:t>
      </w:r>
      <w:r>
        <w:rPr>
          <w:rFonts w:cs="Calibri"/>
          <w:b/>
          <w:bCs/>
        </w:rPr>
        <w:t>COORDINATED ENTRY SYSTEM</w:t>
      </w:r>
    </w:p>
    <w:p w14:paraId="6D96AEB6" w14:textId="77777777" w:rsidR="004F664A" w:rsidRDefault="004F664A" w:rsidP="004F664A">
      <w:pPr>
        <w:rPr>
          <w:rFonts w:ascii="Calibri" w:hAnsi="Calibri" w:cs="Calibri"/>
        </w:rPr>
      </w:pPr>
      <w:r>
        <w:rPr>
          <w:rFonts w:ascii="Calibri" w:hAnsi="Calibri" w:cs="Calibri"/>
        </w:rPr>
        <w:t xml:space="preserve">The NY-603 Continuum of Care will adopt all requirements of the </w:t>
      </w:r>
      <w:r>
        <w:rPr>
          <w:rFonts w:ascii="Calibri" w:hAnsi="Calibri" w:cs="Calibri"/>
          <w:i/>
        </w:rPr>
        <w:t>CoC Interim Rule</w:t>
      </w:r>
      <w:r>
        <w:rPr>
          <w:rFonts w:ascii="Calibri" w:hAnsi="Calibri" w:cs="Calibri"/>
        </w:rPr>
        <w:t xml:space="preserve"> </w:t>
      </w:r>
      <w:r>
        <w:rPr>
          <w:rFonts w:ascii="Calibri" w:hAnsi="Calibri" w:cs="Calibri"/>
          <w:i/>
        </w:rPr>
        <w:t>24 CFR 578.7(a)(8),</w:t>
      </w:r>
      <w:r>
        <w:rPr>
          <w:rFonts w:ascii="Calibri" w:hAnsi="Calibri" w:cs="Calibri"/>
        </w:rPr>
        <w:t xml:space="preserve"> and additional requirements outlined in </w:t>
      </w:r>
      <w:r>
        <w:rPr>
          <w:rFonts w:ascii="Calibri" w:hAnsi="Calibri" w:cs="Calibri"/>
          <w:i/>
        </w:rPr>
        <w:t>HUD Notice CPD-17-01</w:t>
      </w:r>
      <w:r>
        <w:rPr>
          <w:rFonts w:ascii="Calibri" w:hAnsi="Calibri" w:cs="Calibri"/>
        </w:rPr>
        <w:t>. As approved by the CoC Governance Board, Long Island Coalition for the Homeless (LICH), will act as the CES management entity for NY-603, including the assessment of presenting homeless and at-risk persons and coordination of referrals to CoC-funded, ESG-funded programs, and other housing alternatives and supports based on prioritization, eligibility and client needs and preferences. ESG H</w:t>
      </w:r>
      <w:r>
        <w:rPr>
          <w:rFonts w:cs="Calibri"/>
        </w:rPr>
        <w:t>omeless Prevention</w:t>
      </w:r>
      <w:r>
        <w:rPr>
          <w:rFonts w:ascii="Calibri" w:hAnsi="Calibri" w:cs="Calibri"/>
        </w:rPr>
        <w:t xml:space="preserve"> programs will also act as CES access points for persons at risk of becoming homeless. Additionally, as of 7/1/2019, The Safe Center of Long Island (TSCLI) will act as the CES management entity for persons fleeing or attempting to flee domestic violence for NY-603, including the assessment of presenting persons experiencing domestic violence, safety planning, and coordination of referrals to CoC-funded, ESG-funded programs, and other housing alternatives and supports based on prioritization, eligibility and client needs and preferences. The CoC Governance Board is the policy-making entity for CE prioritization and other policies, while the CE Steering Committee works with persons with lived experience to continue to evaluate and update CE procedures and operations </w:t>
      </w:r>
      <w:r>
        <w:rPr>
          <w:rFonts w:cs="Calibri"/>
        </w:rPr>
        <w:t>to</w:t>
      </w:r>
      <w:r>
        <w:rPr>
          <w:rFonts w:ascii="Calibri" w:hAnsi="Calibri" w:cs="Calibri"/>
        </w:rPr>
        <w:t xml:space="preserve"> best serve people experiencing homelessness locally. The CoC also utilizes technical assistance and other trainings and cohorts available to evaluate best practices.</w:t>
      </w:r>
    </w:p>
    <w:p w14:paraId="48B971C1" w14:textId="77777777" w:rsidR="004F664A" w:rsidRDefault="004F664A" w:rsidP="004F664A">
      <w:pPr>
        <w:rPr>
          <w:rFonts w:ascii="Calibri" w:hAnsi="Calibri" w:cs="Calibri"/>
        </w:rPr>
      </w:pPr>
    </w:p>
    <w:p w14:paraId="0D4DD9D9" w14:textId="77777777" w:rsidR="004F664A" w:rsidRDefault="004F664A" w:rsidP="004F664A">
      <w:pPr>
        <w:pStyle w:val="ListParagraph"/>
        <w:numPr>
          <w:ilvl w:val="0"/>
          <w:numId w:val="16"/>
        </w:numPr>
        <w:spacing w:after="160" w:line="256" w:lineRule="auto"/>
        <w:contextualSpacing/>
        <w:rPr>
          <w:rFonts w:ascii="Calibri" w:hAnsi="Calibri" w:cs="Calibri"/>
          <w:b/>
          <w:bCs/>
        </w:rPr>
      </w:pPr>
      <w:r>
        <w:rPr>
          <w:rFonts w:ascii="Calibri" w:hAnsi="Calibri" w:cs="Calibri"/>
          <w:b/>
          <w:bCs/>
        </w:rPr>
        <w:t>PRIORITIZATION OF PERSONS EXPERIENCING HOMELESSNESS FOR PERMANENT HOUSING OPPORTUNITIES* (including those experiencing literal homelessness and/or actively fleeing or attempting to flee domestic violence)</w:t>
      </w:r>
    </w:p>
    <w:p w14:paraId="7EAB2069" w14:textId="77777777" w:rsidR="004F664A" w:rsidRDefault="004F664A" w:rsidP="004F664A">
      <w:pPr>
        <w:rPr>
          <w:rFonts w:ascii="Calibri" w:hAnsi="Calibri" w:cs="Calibri"/>
        </w:rPr>
      </w:pPr>
      <w:r>
        <w:rPr>
          <w:rFonts w:ascii="Calibri" w:hAnsi="Calibri" w:cs="Calibri"/>
        </w:rPr>
        <w:t>The NY-603 CES will prioritize referrals to permanent housing programs in the following ways</w:t>
      </w:r>
      <w:r>
        <w:rPr>
          <w:rFonts w:cs="Calibri"/>
        </w:rPr>
        <w:t xml:space="preserve"> based on the current local CE prioritization policy</w:t>
      </w:r>
      <w:r>
        <w:rPr>
          <w:rFonts w:ascii="Calibri" w:hAnsi="Calibri" w:cs="Calibri"/>
        </w:rPr>
        <w:t>:</w:t>
      </w:r>
    </w:p>
    <w:p w14:paraId="06076066" w14:textId="77777777" w:rsidR="004F664A" w:rsidRDefault="004F664A" w:rsidP="004F664A">
      <w:pPr>
        <w:rPr>
          <w:rFonts w:ascii="Calibri" w:hAnsi="Calibri" w:cs="Calibri"/>
        </w:rPr>
      </w:pPr>
    </w:p>
    <w:p w14:paraId="6409CD18" w14:textId="77777777" w:rsidR="004F664A" w:rsidRDefault="004F664A" w:rsidP="004F664A">
      <w:pPr>
        <w:rPr>
          <w:rFonts w:ascii="Calibri" w:hAnsi="Calibri" w:cs="Calibri"/>
        </w:rPr>
      </w:pPr>
      <w:r>
        <w:rPr>
          <w:rFonts w:ascii="Calibri" w:hAnsi="Calibri" w:cs="Calibri"/>
        </w:rPr>
        <w:t xml:space="preserve">CoC PSH: Dedicated Plus beds for those experiencing chronic homelessness for the greatest lengths of time. </w:t>
      </w:r>
    </w:p>
    <w:p w14:paraId="670DF9B8" w14:textId="77777777" w:rsidR="004F664A" w:rsidRDefault="004F664A" w:rsidP="004F664A">
      <w:pPr>
        <w:rPr>
          <w:rFonts w:ascii="Calibri" w:hAnsi="Calibri" w:cs="Calibri"/>
        </w:rPr>
      </w:pPr>
    </w:p>
    <w:p w14:paraId="1E31E62E" w14:textId="77777777" w:rsidR="004F664A" w:rsidRDefault="004F664A" w:rsidP="004F664A">
      <w:pPr>
        <w:rPr>
          <w:rFonts w:ascii="Calibri" w:hAnsi="Calibri" w:cs="Calibri"/>
        </w:rPr>
      </w:pPr>
      <w:r>
        <w:rPr>
          <w:rFonts w:ascii="Calibri" w:hAnsi="Calibri" w:cs="Calibri"/>
        </w:rPr>
        <w:t xml:space="preserve">CoC/OMH PSH: Dedicated Plus beds for those experiencing chronic homelessness for the greatest lengths of time and approved by SPA Long Island for OMH supported housing. </w:t>
      </w:r>
    </w:p>
    <w:p w14:paraId="7B58407C" w14:textId="77777777" w:rsidR="004F664A" w:rsidRDefault="004F664A" w:rsidP="004F664A">
      <w:pPr>
        <w:rPr>
          <w:rFonts w:ascii="Calibri" w:hAnsi="Calibri" w:cs="Calibri"/>
        </w:rPr>
      </w:pPr>
    </w:p>
    <w:p w14:paraId="03AEC3B8" w14:textId="77777777" w:rsidR="004F664A" w:rsidRDefault="004F664A" w:rsidP="004F664A">
      <w:pPr>
        <w:rPr>
          <w:rFonts w:ascii="Calibri" w:hAnsi="Calibri" w:cs="Calibri"/>
        </w:rPr>
      </w:pPr>
      <w:r>
        <w:rPr>
          <w:rFonts w:ascii="Calibri" w:hAnsi="Calibri" w:cs="Calibri"/>
        </w:rPr>
        <w:t xml:space="preserve">CoC RRH: Households experiencing homelessness for the greatest lengths of time. </w:t>
      </w:r>
    </w:p>
    <w:p w14:paraId="62972842" w14:textId="77777777" w:rsidR="004F664A" w:rsidRDefault="004F664A" w:rsidP="004F664A">
      <w:pPr>
        <w:rPr>
          <w:rFonts w:ascii="Calibri" w:hAnsi="Calibri" w:cs="Calibri"/>
        </w:rPr>
      </w:pPr>
    </w:p>
    <w:p w14:paraId="5BF05194" w14:textId="77777777" w:rsidR="004F664A" w:rsidRDefault="004F664A" w:rsidP="004F664A">
      <w:pPr>
        <w:rPr>
          <w:rFonts w:ascii="Calibri" w:hAnsi="Calibri" w:cs="Calibri"/>
        </w:rPr>
      </w:pPr>
      <w:r>
        <w:rPr>
          <w:rFonts w:ascii="Calibri" w:hAnsi="Calibri" w:cs="Calibri"/>
        </w:rPr>
        <w:lastRenderedPageBreak/>
        <w:t xml:space="preserve">CoC DV RRH: Households actively fleeing violence and experiencing homelessness for the greatest lengths of time. </w:t>
      </w:r>
    </w:p>
    <w:p w14:paraId="2D76804B" w14:textId="77777777" w:rsidR="004F664A" w:rsidRDefault="004F664A" w:rsidP="004F664A">
      <w:pPr>
        <w:rPr>
          <w:rFonts w:ascii="Calibri" w:hAnsi="Calibri" w:cs="Calibri"/>
        </w:rPr>
      </w:pPr>
    </w:p>
    <w:p w14:paraId="36249BCE" w14:textId="77777777" w:rsidR="004F664A" w:rsidRDefault="004F664A" w:rsidP="004F664A">
      <w:pPr>
        <w:rPr>
          <w:rFonts w:ascii="Calibri" w:hAnsi="Calibri" w:cs="Calibri"/>
        </w:rPr>
      </w:pPr>
      <w:r>
        <w:rPr>
          <w:rFonts w:ascii="Calibri" w:hAnsi="Calibri" w:cs="Calibri"/>
        </w:rPr>
        <w:t>CoC DV TH-RRH: Households actively fleeing violence and experiencing street homelessness, living with their abuser and attempting to flee, and households timing out of DV shelter with nowhere to go.</w:t>
      </w:r>
    </w:p>
    <w:p w14:paraId="357A1084" w14:textId="77777777" w:rsidR="004F664A" w:rsidRDefault="004F664A" w:rsidP="004F664A">
      <w:pPr>
        <w:rPr>
          <w:rFonts w:ascii="Calibri" w:hAnsi="Calibri" w:cs="Calibri"/>
        </w:rPr>
      </w:pPr>
    </w:p>
    <w:p w14:paraId="26D87A43" w14:textId="77777777" w:rsidR="004F664A" w:rsidRDefault="004F664A" w:rsidP="004F664A">
      <w:pPr>
        <w:rPr>
          <w:rFonts w:ascii="Calibri" w:hAnsi="Calibri" w:cs="Calibri"/>
        </w:rPr>
      </w:pPr>
      <w:r>
        <w:rPr>
          <w:rFonts w:ascii="Calibri" w:hAnsi="Calibri" w:cs="Calibri"/>
        </w:rPr>
        <w:t xml:space="preserve">CoC Youth TH-RRH: Households 18-24 years old experiencing street homelessness, youth timing out of youth shelter with nowhere to go, and youth experiencing homelessness for the greatest lengths of time. </w:t>
      </w:r>
    </w:p>
    <w:p w14:paraId="59D71BCE" w14:textId="77777777" w:rsidR="004F664A" w:rsidRDefault="004F664A" w:rsidP="004F664A">
      <w:pPr>
        <w:rPr>
          <w:rFonts w:ascii="Calibri" w:hAnsi="Calibri" w:cs="Calibri"/>
        </w:rPr>
      </w:pPr>
    </w:p>
    <w:p w14:paraId="2C5281E8" w14:textId="77777777" w:rsidR="004F664A" w:rsidRDefault="004F664A" w:rsidP="004F664A">
      <w:pPr>
        <w:rPr>
          <w:rFonts w:ascii="Calibri" w:hAnsi="Calibri" w:cs="Calibri"/>
        </w:rPr>
      </w:pPr>
      <w:r>
        <w:rPr>
          <w:rFonts w:ascii="Calibri" w:hAnsi="Calibri" w:cs="Calibri"/>
        </w:rPr>
        <w:t xml:space="preserve">Full Prioritization Policy and Chart: </w:t>
      </w:r>
      <w:hyperlink r:id="rId30" w:history="1">
        <w:r>
          <w:rPr>
            <w:rStyle w:val="Hyperlink"/>
            <w:rFonts w:ascii="Calibri" w:hAnsi="Calibri" w:cs="Calibri"/>
          </w:rPr>
          <w:t>https://www.lihomeless.org/coordinated-entry-prioritization</w:t>
        </w:r>
      </w:hyperlink>
      <w:r>
        <w:rPr>
          <w:rFonts w:ascii="Calibri" w:hAnsi="Calibri" w:cs="Calibri"/>
        </w:rPr>
        <w:t xml:space="preserve"> </w:t>
      </w:r>
    </w:p>
    <w:p w14:paraId="744E737A" w14:textId="77777777" w:rsidR="004F664A" w:rsidRDefault="004F664A" w:rsidP="004F664A">
      <w:pPr>
        <w:rPr>
          <w:rFonts w:ascii="Calibri" w:hAnsi="Calibri" w:cs="Calibri"/>
        </w:rPr>
      </w:pPr>
    </w:p>
    <w:p w14:paraId="00B0F321" w14:textId="77777777" w:rsidR="004F664A" w:rsidRDefault="004F664A" w:rsidP="004F664A">
      <w:pPr>
        <w:pStyle w:val="ListParagraph"/>
        <w:numPr>
          <w:ilvl w:val="0"/>
          <w:numId w:val="16"/>
        </w:numPr>
        <w:spacing w:after="160" w:line="256" w:lineRule="auto"/>
        <w:contextualSpacing/>
        <w:rPr>
          <w:rFonts w:ascii="Calibri" w:hAnsi="Calibri" w:cs="Calibri"/>
          <w:b/>
          <w:bCs/>
        </w:rPr>
      </w:pPr>
      <w:r>
        <w:rPr>
          <w:rFonts w:ascii="Calibri" w:hAnsi="Calibri" w:cs="Calibri"/>
          <w:b/>
          <w:bCs/>
        </w:rPr>
        <w:t>HOUSING FIRST</w:t>
      </w:r>
      <w:r>
        <w:rPr>
          <w:rFonts w:cs="Calibri"/>
          <w:b/>
          <w:bCs/>
        </w:rPr>
        <w:t xml:space="preserve"> APPROACH</w:t>
      </w:r>
    </w:p>
    <w:p w14:paraId="1F6BEA5E" w14:textId="77777777" w:rsidR="004F664A" w:rsidRDefault="004F664A" w:rsidP="004F664A">
      <w:pPr>
        <w:rPr>
          <w:rFonts w:ascii="Calibri" w:hAnsi="Calibri" w:cs="Calibri"/>
        </w:rPr>
      </w:pPr>
      <w:r>
        <w:rPr>
          <w:rFonts w:ascii="Calibri" w:hAnsi="Calibri" w:cs="Calibri"/>
        </w:rPr>
        <w:t xml:space="preserve">All programs funded through the NY-603 competitive funding round are required to operate using a Housing First approach, outlined in the </w:t>
      </w:r>
      <w:r>
        <w:rPr>
          <w:rFonts w:ascii="Calibri" w:hAnsi="Calibri" w:cs="Calibri"/>
          <w:i/>
        </w:rPr>
        <w:t>Housing First in Permanent Supportive Housing HUD Brief</w:t>
      </w:r>
      <w:r>
        <w:rPr>
          <w:rFonts w:ascii="Calibri" w:hAnsi="Calibri" w:cs="Calibri"/>
        </w:rPr>
        <w:t xml:space="preserve">. Housing First removes barriers for homeless households accessing housing and services and ensures that every effort is made for clients to remain in housing and services. </w:t>
      </w:r>
    </w:p>
    <w:p w14:paraId="0A0AE687" w14:textId="77777777" w:rsidR="004F664A" w:rsidRDefault="004F664A" w:rsidP="004F664A">
      <w:pPr>
        <w:rPr>
          <w:rFonts w:ascii="Calibri" w:hAnsi="Calibri" w:cs="Calibri"/>
        </w:rPr>
      </w:pPr>
    </w:p>
    <w:p w14:paraId="5F3A87DE" w14:textId="77777777" w:rsidR="004F664A" w:rsidRDefault="004F664A" w:rsidP="004F664A">
      <w:pPr>
        <w:pStyle w:val="ListParagraph"/>
        <w:numPr>
          <w:ilvl w:val="0"/>
          <w:numId w:val="16"/>
        </w:numPr>
        <w:spacing w:after="160" w:line="256" w:lineRule="auto"/>
        <w:contextualSpacing/>
        <w:rPr>
          <w:rFonts w:ascii="Calibri" w:hAnsi="Calibri" w:cs="Calibri"/>
          <w:b/>
          <w:bCs/>
        </w:rPr>
      </w:pPr>
      <w:r>
        <w:rPr>
          <w:rFonts w:cs="Calibri"/>
          <w:b/>
          <w:bCs/>
        </w:rPr>
        <w:t xml:space="preserve">UNIVERSAL </w:t>
      </w:r>
      <w:r>
        <w:rPr>
          <w:rFonts w:ascii="Calibri" w:hAnsi="Calibri" w:cs="Calibri"/>
          <w:b/>
          <w:bCs/>
        </w:rPr>
        <w:t>ASSESSMENTS</w:t>
      </w:r>
    </w:p>
    <w:p w14:paraId="637B4865" w14:textId="77777777" w:rsidR="004F664A" w:rsidRDefault="004F664A" w:rsidP="004F664A">
      <w:pPr>
        <w:rPr>
          <w:rFonts w:ascii="Calibri" w:hAnsi="Calibri" w:cs="Calibri"/>
        </w:rPr>
      </w:pPr>
      <w:r>
        <w:rPr>
          <w:rFonts w:ascii="Calibri" w:hAnsi="Calibri" w:cs="Calibri"/>
        </w:rPr>
        <w:t>All homeless households seeking assistance through the CoC will be assessed for housing and services</w:t>
      </w:r>
      <w:r>
        <w:rPr>
          <w:rFonts w:cs="Calibri"/>
        </w:rPr>
        <w:t xml:space="preserve"> in the same way</w:t>
      </w:r>
      <w:r>
        <w:rPr>
          <w:rFonts w:ascii="Calibri" w:hAnsi="Calibri" w:cs="Calibri"/>
        </w:rPr>
        <w:t>, regardless of where in the region they present using the following process:</w:t>
      </w:r>
    </w:p>
    <w:p w14:paraId="0B952CB3" w14:textId="77777777" w:rsidR="004F664A" w:rsidRDefault="004F664A" w:rsidP="004F664A">
      <w:pPr>
        <w:pStyle w:val="ListParagraph"/>
        <w:numPr>
          <w:ilvl w:val="0"/>
          <w:numId w:val="17"/>
        </w:numPr>
        <w:spacing w:line="256" w:lineRule="auto"/>
        <w:contextualSpacing/>
        <w:rPr>
          <w:rFonts w:ascii="Calibri" w:hAnsi="Calibri" w:cs="Calibri"/>
        </w:rPr>
      </w:pPr>
      <w:r>
        <w:rPr>
          <w:rFonts w:ascii="Calibri" w:hAnsi="Calibri" w:cs="Calibri"/>
        </w:rPr>
        <w:t xml:space="preserve">CES staff will confirm living situation to meet the HUD homeless definition and verify household type. </w:t>
      </w:r>
    </w:p>
    <w:p w14:paraId="74E098FB" w14:textId="77777777" w:rsidR="004F664A" w:rsidRDefault="004F664A" w:rsidP="004F664A">
      <w:pPr>
        <w:pStyle w:val="ListParagraph"/>
        <w:numPr>
          <w:ilvl w:val="0"/>
          <w:numId w:val="17"/>
        </w:numPr>
        <w:spacing w:line="256" w:lineRule="auto"/>
        <w:rPr>
          <w:rFonts w:ascii="Calibri" w:hAnsi="Calibri" w:cs="Calibri"/>
        </w:rPr>
      </w:pPr>
      <w:r>
        <w:rPr>
          <w:rFonts w:cs="Calibri"/>
        </w:rPr>
        <w:t>Persons/Households</w:t>
      </w:r>
      <w:r>
        <w:rPr>
          <w:rFonts w:ascii="Calibri" w:hAnsi="Calibri" w:cs="Calibri"/>
        </w:rPr>
        <w:t xml:space="preserve"> who are determined to be HUD homeless will work with CES staff on housing placement. </w:t>
      </w:r>
      <w:r>
        <w:rPr>
          <w:rFonts w:cs="Calibri"/>
        </w:rPr>
        <w:t>Persons/Household</w:t>
      </w:r>
      <w:r>
        <w:rPr>
          <w:rFonts w:ascii="Calibri" w:hAnsi="Calibri" w:cs="Calibri"/>
        </w:rPr>
        <w:t>s presenting as actively fleeing will work with CES staff and be provided safety planning support by TSCLI. At risk of homeless clients will be assessed by CES and CES HP access points and referred to other community resources.</w:t>
      </w:r>
    </w:p>
    <w:p w14:paraId="6759B9BC" w14:textId="77777777" w:rsidR="004F664A" w:rsidRDefault="004F664A" w:rsidP="004F664A">
      <w:pPr>
        <w:pStyle w:val="ListParagraph"/>
        <w:numPr>
          <w:ilvl w:val="0"/>
          <w:numId w:val="17"/>
        </w:numPr>
        <w:spacing w:line="256" w:lineRule="auto"/>
        <w:rPr>
          <w:rFonts w:ascii="Calibri" w:hAnsi="Calibri" w:cs="Calibri"/>
        </w:rPr>
      </w:pPr>
      <w:r>
        <w:rPr>
          <w:rFonts w:cs="Calibri"/>
        </w:rPr>
        <w:t>Persons/Household</w:t>
      </w:r>
      <w:r>
        <w:rPr>
          <w:rFonts w:ascii="Calibri" w:hAnsi="Calibri" w:cs="Calibri"/>
        </w:rPr>
        <w:t xml:space="preserve">s will complete the local CE phased assessment tool or local targeted homeless prevention assessment. </w:t>
      </w:r>
    </w:p>
    <w:p w14:paraId="78375881" w14:textId="77777777" w:rsidR="004F664A" w:rsidRDefault="004F664A" w:rsidP="004F664A">
      <w:pPr>
        <w:pStyle w:val="ListParagraph"/>
        <w:numPr>
          <w:ilvl w:val="0"/>
          <w:numId w:val="17"/>
        </w:numPr>
        <w:spacing w:line="256" w:lineRule="auto"/>
        <w:rPr>
          <w:rFonts w:ascii="Calibri" w:hAnsi="Calibri" w:cs="Calibri"/>
        </w:rPr>
      </w:pPr>
      <w:r>
        <w:rPr>
          <w:rFonts w:ascii="Calibri" w:hAnsi="Calibri" w:cs="Calibri"/>
        </w:rPr>
        <w:t>CES staff will verify program eligibility for clients with HUD approved documentation (such as disability documentation, verification of length of time HUD homeless, SPA acceptance for OMH programs, etc.)</w:t>
      </w:r>
    </w:p>
    <w:p w14:paraId="7E4B4CB0" w14:textId="77777777" w:rsidR="004F664A" w:rsidRDefault="004F664A" w:rsidP="004F664A">
      <w:pPr>
        <w:pStyle w:val="ListParagraph"/>
        <w:numPr>
          <w:ilvl w:val="0"/>
          <w:numId w:val="17"/>
        </w:numPr>
        <w:spacing w:line="256" w:lineRule="auto"/>
        <w:rPr>
          <w:rFonts w:ascii="Calibri" w:hAnsi="Calibri" w:cs="Calibri"/>
        </w:rPr>
      </w:pPr>
      <w:r>
        <w:rPr>
          <w:rFonts w:cs="Calibri"/>
        </w:rPr>
        <w:t>Persons/Household</w:t>
      </w:r>
      <w:r>
        <w:rPr>
          <w:rFonts w:ascii="Calibri" w:hAnsi="Calibri" w:cs="Calibri"/>
        </w:rPr>
        <w:t xml:space="preserve">s will be placed on a housing waitlist by the CES Manager for appropriate housing resources in prioritized order based on length of time homeless and level of service needs. </w:t>
      </w:r>
    </w:p>
    <w:p w14:paraId="29C9F7A5" w14:textId="77777777" w:rsidR="004F664A" w:rsidRDefault="004F664A" w:rsidP="004F664A">
      <w:pPr>
        <w:pStyle w:val="ListParagraph"/>
        <w:numPr>
          <w:ilvl w:val="0"/>
          <w:numId w:val="17"/>
        </w:numPr>
        <w:spacing w:line="256" w:lineRule="auto"/>
        <w:rPr>
          <w:rFonts w:ascii="Calibri" w:hAnsi="Calibri" w:cs="Calibri"/>
        </w:rPr>
      </w:pPr>
      <w:r>
        <w:rPr>
          <w:rFonts w:ascii="Calibri" w:hAnsi="Calibri" w:cs="Calibri"/>
        </w:rPr>
        <w:t>PSH transfers approved by CE for available units, including DV transfers as part of the DV Emergency Transfer Policy</w:t>
      </w:r>
    </w:p>
    <w:p w14:paraId="442E4A96" w14:textId="77777777" w:rsidR="004F664A" w:rsidRDefault="004F664A" w:rsidP="004F664A">
      <w:pPr>
        <w:rPr>
          <w:rFonts w:ascii="Calibri" w:hAnsi="Calibri" w:cs="Calibri"/>
        </w:rPr>
      </w:pPr>
      <w:r>
        <w:rPr>
          <w:rFonts w:ascii="Calibri" w:hAnsi="Calibri" w:cs="Calibri"/>
        </w:rPr>
        <w:t xml:space="preserve">Please note that households presenting as actively fleeing or attempting to flee a domestic violence situation will not have data entered in HMIS by CES. DV CES uses a comparable secure database. </w:t>
      </w:r>
      <w:r>
        <w:rPr>
          <w:rFonts w:cs="Calibri"/>
        </w:rPr>
        <w:t xml:space="preserve">Further, households can choose which CE system they want to connect with (CE, DV CE, or both). </w:t>
      </w:r>
    </w:p>
    <w:p w14:paraId="3EF02792" w14:textId="77777777" w:rsidR="004F664A" w:rsidRDefault="004F664A" w:rsidP="004F664A">
      <w:pPr>
        <w:pStyle w:val="ListParagraph"/>
        <w:rPr>
          <w:rFonts w:ascii="Calibri" w:hAnsi="Calibri" w:cs="Calibri"/>
        </w:rPr>
      </w:pPr>
    </w:p>
    <w:p w14:paraId="1E2AE608" w14:textId="77777777" w:rsidR="004F664A" w:rsidRDefault="004F664A" w:rsidP="004F664A">
      <w:pPr>
        <w:pStyle w:val="ListParagraph"/>
        <w:numPr>
          <w:ilvl w:val="0"/>
          <w:numId w:val="16"/>
        </w:numPr>
        <w:spacing w:line="256" w:lineRule="auto"/>
        <w:contextualSpacing/>
        <w:rPr>
          <w:rFonts w:ascii="Calibri" w:hAnsi="Calibri" w:cs="Calibri"/>
          <w:b/>
          <w:bCs/>
        </w:rPr>
      </w:pPr>
      <w:r>
        <w:rPr>
          <w:rFonts w:ascii="Calibri" w:hAnsi="Calibri" w:cs="Calibri"/>
          <w:b/>
          <w:bCs/>
        </w:rPr>
        <w:t>C</w:t>
      </w:r>
      <w:r>
        <w:rPr>
          <w:rFonts w:cs="Calibri"/>
          <w:b/>
          <w:bCs/>
        </w:rPr>
        <w:t>OORDIANTED ENTRY</w:t>
      </w:r>
      <w:r>
        <w:rPr>
          <w:rFonts w:ascii="Calibri" w:hAnsi="Calibri" w:cs="Calibri"/>
          <w:b/>
          <w:bCs/>
        </w:rPr>
        <w:t xml:space="preserve"> REFERRALS</w:t>
      </w:r>
    </w:p>
    <w:p w14:paraId="6EC77A26" w14:textId="77777777" w:rsidR="004F664A" w:rsidRDefault="004F664A" w:rsidP="004F664A">
      <w:pPr>
        <w:rPr>
          <w:rFonts w:ascii="Calibri" w:hAnsi="Calibri" w:cs="Calibri"/>
        </w:rPr>
      </w:pPr>
      <w:r>
        <w:rPr>
          <w:rFonts w:ascii="Calibri" w:hAnsi="Calibri" w:cs="Calibri"/>
        </w:rPr>
        <w:t>A CES, as mandated by HUD (</w:t>
      </w:r>
      <w:r>
        <w:rPr>
          <w:rFonts w:ascii="Calibri" w:hAnsi="Calibri" w:cs="Calibri"/>
          <w:i/>
        </w:rPr>
        <w:t>HUD Notice CPD-17-01</w:t>
      </w:r>
      <w:r>
        <w:rPr>
          <w:rFonts w:ascii="Calibri" w:hAnsi="Calibri" w:cs="Calibri"/>
        </w:rPr>
        <w:t xml:space="preserve">) requires that all CoC-funded programs and all ESG-funded rapid rehousing receive 100% of client referrals to from LICH </w:t>
      </w:r>
      <w:r>
        <w:rPr>
          <w:rFonts w:cs="Calibri"/>
        </w:rPr>
        <w:t xml:space="preserve">or TSCLI (no side door referrals). </w:t>
      </w:r>
    </w:p>
    <w:p w14:paraId="75A5FB50" w14:textId="77777777" w:rsidR="004F664A" w:rsidRDefault="004F664A" w:rsidP="004F664A">
      <w:pPr>
        <w:pStyle w:val="ListParagraph"/>
        <w:numPr>
          <w:ilvl w:val="0"/>
          <w:numId w:val="18"/>
        </w:numPr>
        <w:spacing w:line="256" w:lineRule="auto"/>
        <w:contextualSpacing/>
        <w:rPr>
          <w:rFonts w:cs="Calibri"/>
        </w:rPr>
      </w:pPr>
      <w:r>
        <w:rPr>
          <w:rFonts w:cs="Calibri"/>
        </w:rPr>
        <w:t>Persons/Household</w:t>
      </w:r>
      <w:r>
        <w:rPr>
          <w:rFonts w:ascii="Calibri" w:hAnsi="Calibri" w:cs="Calibri"/>
        </w:rPr>
        <w:t xml:space="preserve">s will be offered available housing and services for which they are eligible. </w:t>
      </w:r>
      <w:r>
        <w:rPr>
          <w:rFonts w:cs="Calibri"/>
        </w:rPr>
        <w:t>Persons/Households</w:t>
      </w:r>
      <w:r>
        <w:rPr>
          <w:rFonts w:ascii="Calibri" w:hAnsi="Calibri" w:cs="Calibri"/>
        </w:rPr>
        <w:t xml:space="preserve"> can choose to accept or decline the housing and services based on their preferences. </w:t>
      </w:r>
      <w:r>
        <w:rPr>
          <w:rFonts w:cs="Calibri"/>
        </w:rPr>
        <w:t>Person</w:t>
      </w:r>
      <w:r>
        <w:rPr>
          <w:rFonts w:ascii="Calibri" w:hAnsi="Calibri" w:cs="Calibri"/>
        </w:rPr>
        <w:t>s</w:t>
      </w:r>
      <w:r>
        <w:rPr>
          <w:rFonts w:cs="Calibri"/>
        </w:rPr>
        <w:t>/Households</w:t>
      </w:r>
      <w:r>
        <w:rPr>
          <w:rFonts w:ascii="Calibri" w:hAnsi="Calibri" w:cs="Calibri"/>
        </w:rPr>
        <w:t xml:space="preserve"> are not penalized for rejecting housing and services offered to them. </w:t>
      </w:r>
    </w:p>
    <w:p w14:paraId="7BA72179" w14:textId="77777777" w:rsidR="004F664A" w:rsidRDefault="004F664A" w:rsidP="004F664A">
      <w:pPr>
        <w:pStyle w:val="ListParagraph"/>
        <w:numPr>
          <w:ilvl w:val="0"/>
          <w:numId w:val="18"/>
        </w:numPr>
        <w:spacing w:line="256" w:lineRule="auto"/>
        <w:rPr>
          <w:rFonts w:cs="Calibri"/>
        </w:rPr>
      </w:pPr>
      <w:r>
        <w:rPr>
          <w:rFonts w:cs="Calibri"/>
        </w:rPr>
        <w:t xml:space="preserve">Providers are only to review referrals based on meeting project eligibility. Once confirmed that the household is eligible, a CE acceptance form should be completed. This is not a review of whether the household is a “good fit” or “appropriate” for referral, or whether a households “level of care” can be met by the program. </w:t>
      </w:r>
    </w:p>
    <w:p w14:paraId="55BC1112" w14:textId="77777777" w:rsidR="004F664A" w:rsidRDefault="004F664A" w:rsidP="004F664A">
      <w:pPr>
        <w:pStyle w:val="ListParagraph"/>
        <w:numPr>
          <w:ilvl w:val="0"/>
          <w:numId w:val="18"/>
        </w:numPr>
        <w:spacing w:line="256" w:lineRule="auto"/>
        <w:rPr>
          <w:rFonts w:ascii="Calibri" w:hAnsi="Calibri" w:cs="Calibri"/>
        </w:rPr>
      </w:pPr>
      <w:r>
        <w:rPr>
          <w:rFonts w:cs="Calibri"/>
        </w:rPr>
        <w:t xml:space="preserve">The intention of Coordinated Entry and Housing First is to screen in, not screen out. Often locally, households experience ongoing homelessness and trauma because of strict program eligibility criteria, being screened out of other programs, or expectations such as sobriety which are not put on households that are not experiencing homelessness in their housing situations. This, in part, has led to more households locally experiencing chronic homelessness. </w:t>
      </w:r>
    </w:p>
    <w:p w14:paraId="2AE7D1F5" w14:textId="77777777" w:rsidR="004F664A" w:rsidRDefault="004F664A" w:rsidP="004F664A">
      <w:pPr>
        <w:pStyle w:val="ListParagraph"/>
        <w:numPr>
          <w:ilvl w:val="0"/>
          <w:numId w:val="18"/>
        </w:numPr>
        <w:spacing w:line="256" w:lineRule="auto"/>
        <w:rPr>
          <w:rFonts w:ascii="Calibri" w:hAnsi="Calibri" w:cs="Calibri"/>
        </w:rPr>
      </w:pPr>
      <w:r>
        <w:rPr>
          <w:rFonts w:ascii="Calibri" w:hAnsi="Calibri" w:cs="Calibri"/>
        </w:rPr>
        <w:t xml:space="preserve">Permanent housing programs must accept eligible clients who are offered their housing and services; declining referrals is only permissible in limited circumstances that can be discussed with CES on a </w:t>
      </w:r>
      <w:r>
        <w:rPr>
          <w:rFonts w:cs="Calibri"/>
        </w:rPr>
        <w:t>case-by-case</w:t>
      </w:r>
      <w:r>
        <w:rPr>
          <w:rFonts w:ascii="Calibri" w:hAnsi="Calibri" w:cs="Calibri"/>
        </w:rPr>
        <w:t xml:space="preserve"> basis upon referral to fully assess each situation. Reasons permissible for denial are outlined in the CES </w:t>
      </w:r>
      <w:r>
        <w:rPr>
          <w:rFonts w:cs="Calibri"/>
        </w:rPr>
        <w:t>Manual and outlined with each referral</w:t>
      </w:r>
      <w:r>
        <w:rPr>
          <w:rFonts w:ascii="Calibri" w:hAnsi="Calibri" w:cs="Calibri"/>
        </w:rPr>
        <w:t xml:space="preserve"> and must be documented and submitted to CES</w:t>
      </w:r>
      <w:r>
        <w:rPr>
          <w:rFonts w:cs="Calibri"/>
        </w:rPr>
        <w:t xml:space="preserve">, using the CE referral decline form. </w:t>
      </w:r>
    </w:p>
    <w:p w14:paraId="1A6E657E" w14:textId="77777777" w:rsidR="004F664A" w:rsidRDefault="004F664A" w:rsidP="004F664A">
      <w:pPr>
        <w:pStyle w:val="ListParagraph"/>
        <w:spacing w:line="256" w:lineRule="auto"/>
        <w:rPr>
          <w:rFonts w:ascii="Calibri" w:hAnsi="Calibri" w:cs="Calibri"/>
        </w:rPr>
      </w:pPr>
    </w:p>
    <w:p w14:paraId="1838632D" w14:textId="77777777" w:rsidR="004F664A" w:rsidRDefault="004F664A" w:rsidP="004F664A">
      <w:pPr>
        <w:pStyle w:val="ListParagraph"/>
        <w:numPr>
          <w:ilvl w:val="0"/>
          <w:numId w:val="16"/>
        </w:numPr>
        <w:spacing w:line="480" w:lineRule="auto"/>
        <w:contextualSpacing/>
        <w:rPr>
          <w:rFonts w:ascii="Calibri" w:hAnsi="Calibri" w:cs="Calibri"/>
          <w:b/>
          <w:bCs/>
        </w:rPr>
      </w:pPr>
      <w:r>
        <w:rPr>
          <w:rFonts w:ascii="Calibri" w:hAnsi="Calibri" w:cs="Calibri"/>
          <w:b/>
          <w:bCs/>
        </w:rPr>
        <w:t>RESPONSIBILITIES OF PARTICIPATING PERMANENT HOUSING PROVIDERS</w:t>
      </w:r>
    </w:p>
    <w:p w14:paraId="46416501" w14:textId="77777777" w:rsidR="004F664A" w:rsidRDefault="004F664A" w:rsidP="004F664A">
      <w:pPr>
        <w:spacing w:line="480" w:lineRule="auto"/>
        <w:rPr>
          <w:rFonts w:ascii="Calibri" w:hAnsi="Calibri" w:cs="Calibri"/>
        </w:rPr>
      </w:pPr>
      <w:r w:rsidRPr="009914AB">
        <w:rPr>
          <w:rFonts w:ascii="Calibri" w:hAnsi="Calibri" w:cs="Calibri"/>
        </w:rPr>
        <w:t>[</w:t>
      </w:r>
      <w:r>
        <w:rPr>
          <w:rFonts w:ascii="Calibri" w:hAnsi="Calibri" w:cs="Calibri"/>
        </w:rPr>
        <w:t>Agency name</w:t>
      </w:r>
      <w:r w:rsidRPr="009914AB">
        <w:rPr>
          <w:rFonts w:ascii="Calibri" w:hAnsi="Calibri" w:cs="Calibri"/>
        </w:rPr>
        <w:t>]</w:t>
      </w:r>
      <w:r>
        <w:rPr>
          <w:rFonts w:ascii="Calibri" w:hAnsi="Calibri" w:cs="Calibri"/>
        </w:rPr>
        <w:t xml:space="preserve"> </w:t>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sidRPr="009914AB">
        <w:rPr>
          <w:rFonts w:ascii="Calibri" w:hAnsi="Calibri" w:cs="Calibri"/>
          <w:u w:val="single"/>
        </w:rPr>
        <w:tab/>
      </w:r>
      <w:r>
        <w:rPr>
          <w:rFonts w:ascii="Calibri" w:hAnsi="Calibri" w:cs="Calibri"/>
        </w:rPr>
        <w:t xml:space="preserve"> will:</w:t>
      </w:r>
    </w:p>
    <w:p w14:paraId="55CC9EEB" w14:textId="77777777" w:rsidR="004F664A" w:rsidRDefault="004F664A" w:rsidP="004F664A">
      <w:pPr>
        <w:rPr>
          <w:rFonts w:ascii="Calibri" w:hAnsi="Calibri" w:cs="Calibri"/>
        </w:rPr>
      </w:pPr>
    </w:p>
    <w:p w14:paraId="25F9891F" w14:textId="77777777" w:rsidR="004F664A" w:rsidRDefault="004F664A" w:rsidP="004F664A">
      <w:pPr>
        <w:pStyle w:val="ListParagraph"/>
        <w:numPr>
          <w:ilvl w:val="0"/>
          <w:numId w:val="19"/>
        </w:numPr>
        <w:spacing w:line="256" w:lineRule="auto"/>
        <w:contextualSpacing/>
        <w:rPr>
          <w:rFonts w:ascii="Calibri" w:hAnsi="Calibri" w:cs="Calibri"/>
        </w:rPr>
      </w:pPr>
      <w:r>
        <w:rPr>
          <w:rFonts w:ascii="Calibri" w:hAnsi="Calibri" w:cs="Calibri"/>
        </w:rPr>
        <w:t>Establish clearly written policies and procedures with program eligibility requirements</w:t>
      </w:r>
    </w:p>
    <w:p w14:paraId="710E2561" w14:textId="77777777" w:rsidR="004F664A" w:rsidRDefault="004F664A" w:rsidP="004F664A">
      <w:pPr>
        <w:pStyle w:val="ListParagraph"/>
        <w:rPr>
          <w:rFonts w:ascii="Calibri" w:hAnsi="Calibri" w:cs="Calibri"/>
        </w:rPr>
      </w:pPr>
    </w:p>
    <w:p w14:paraId="46BCE024"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 xml:space="preserve">Operate using a Housing First model, as demonstrated by the acceptance of eligible client referrals with low barriers to program entry, confirmed and indicated on all CoC funding applications, with language used in and carried out according to program documentation (intake forms, </w:t>
      </w:r>
      <w:r>
        <w:rPr>
          <w:rFonts w:cs="Calibri"/>
        </w:rPr>
        <w:t xml:space="preserve">program rules, </w:t>
      </w:r>
      <w:r>
        <w:rPr>
          <w:rFonts w:ascii="Calibri" w:hAnsi="Calibri" w:cs="Calibri"/>
        </w:rPr>
        <w:t>leases, subleases, program manuals) and CoC monitoring</w:t>
      </w:r>
    </w:p>
    <w:p w14:paraId="56EFA01D" w14:textId="77777777" w:rsidR="004F664A" w:rsidRDefault="004F664A" w:rsidP="004F664A">
      <w:pPr>
        <w:pStyle w:val="ListParagraph"/>
        <w:rPr>
          <w:rFonts w:ascii="Calibri" w:hAnsi="Calibri" w:cs="Calibri"/>
        </w:rPr>
      </w:pPr>
    </w:p>
    <w:p w14:paraId="41DE6CF9"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Report all vacancies/program availability to the CE Manager</w:t>
      </w:r>
    </w:p>
    <w:p w14:paraId="0D0770A4" w14:textId="77777777" w:rsidR="004F664A" w:rsidRDefault="004F664A" w:rsidP="004F664A">
      <w:pPr>
        <w:pStyle w:val="ListParagraph"/>
        <w:rPr>
          <w:rFonts w:ascii="Calibri" w:hAnsi="Calibri" w:cs="Calibri"/>
        </w:rPr>
      </w:pPr>
    </w:p>
    <w:p w14:paraId="7178F16E"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Receive 100% of referrals from the CES, which will be referred following the CoC Prioritization Order</w:t>
      </w:r>
    </w:p>
    <w:p w14:paraId="47D30F75" w14:textId="77777777" w:rsidR="004F664A" w:rsidRDefault="004F664A" w:rsidP="004F664A">
      <w:pPr>
        <w:pStyle w:val="ListParagraph"/>
        <w:rPr>
          <w:rFonts w:ascii="Calibri" w:hAnsi="Calibri" w:cs="Calibri"/>
        </w:rPr>
      </w:pPr>
    </w:p>
    <w:p w14:paraId="0704D725"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Only make lateral transfers of households from a permanent supportive housing unit to another unit, for household that have been assessed by the CES, with adherence to procedures outlined in the NY-603 PSH Transfer Policy with CES approval and/or DV emergency transfer plan</w:t>
      </w:r>
    </w:p>
    <w:p w14:paraId="5FBE5F89" w14:textId="77777777" w:rsidR="004F664A" w:rsidRDefault="004F664A" w:rsidP="004F664A">
      <w:pPr>
        <w:pStyle w:val="ListParagraph"/>
        <w:rPr>
          <w:rFonts w:ascii="Calibri" w:hAnsi="Calibri" w:cs="Calibri"/>
        </w:rPr>
      </w:pPr>
    </w:p>
    <w:p w14:paraId="2563F458"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Resolve any errors regarding referrals or admissions in a timely manner</w:t>
      </w:r>
    </w:p>
    <w:p w14:paraId="06A1AB30" w14:textId="77777777" w:rsidR="004F664A" w:rsidRDefault="004F664A" w:rsidP="004F664A">
      <w:pPr>
        <w:pStyle w:val="ListParagraph"/>
        <w:rPr>
          <w:rFonts w:ascii="Calibri" w:hAnsi="Calibri" w:cs="Calibri"/>
        </w:rPr>
      </w:pPr>
    </w:p>
    <w:p w14:paraId="03311467"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Provide feedback to CoC on how to better serve homeless households through the CES, including but not limited to CoC focus group participation</w:t>
      </w:r>
    </w:p>
    <w:p w14:paraId="0CE85D3B" w14:textId="77777777" w:rsidR="004F664A" w:rsidRDefault="004F664A" w:rsidP="004F664A">
      <w:pPr>
        <w:pStyle w:val="ListParagraph"/>
        <w:rPr>
          <w:rFonts w:ascii="Calibri" w:hAnsi="Calibri" w:cs="Calibri"/>
        </w:rPr>
      </w:pPr>
    </w:p>
    <w:p w14:paraId="494D618C"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Participate in trainings (required annually by HUD) on the CES and staff trainings provided in areas determined by CoC focus groups as regional best practices</w:t>
      </w:r>
    </w:p>
    <w:p w14:paraId="38A422C6" w14:textId="77777777" w:rsidR="004F664A" w:rsidRDefault="004F664A" w:rsidP="004F664A">
      <w:pPr>
        <w:pStyle w:val="ListParagraph"/>
        <w:rPr>
          <w:rFonts w:ascii="Calibri" w:hAnsi="Calibri" w:cs="Calibri"/>
        </w:rPr>
      </w:pPr>
    </w:p>
    <w:p w14:paraId="0BD6D834"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Notify the CE Manager if there are staffing changes with established CES program points of contact</w:t>
      </w:r>
    </w:p>
    <w:p w14:paraId="4C31074D" w14:textId="77777777" w:rsidR="004F664A" w:rsidRDefault="004F664A" w:rsidP="004F664A">
      <w:pPr>
        <w:pStyle w:val="ListParagraph"/>
        <w:rPr>
          <w:rFonts w:ascii="Calibri" w:hAnsi="Calibri" w:cs="Calibri"/>
        </w:rPr>
      </w:pPr>
    </w:p>
    <w:p w14:paraId="0FF1E899"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Enter all data on clients in HMIS in a timely and complete manner and maintain a standard level of data quality, as determined by the HMIS lead (excluding DV providers);</w:t>
      </w:r>
    </w:p>
    <w:p w14:paraId="4E74DDF8" w14:textId="77777777" w:rsidR="004F664A" w:rsidRDefault="004F664A" w:rsidP="004F664A">
      <w:pPr>
        <w:pStyle w:val="ListParagraph"/>
        <w:rPr>
          <w:rFonts w:ascii="Calibri" w:hAnsi="Calibri" w:cs="Calibri"/>
        </w:rPr>
      </w:pPr>
    </w:p>
    <w:p w14:paraId="74744942"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 xml:space="preserve">Uphold all fair housing regulations, as outline in the </w:t>
      </w:r>
      <w:r>
        <w:rPr>
          <w:rFonts w:ascii="Calibri" w:hAnsi="Calibri" w:cs="Calibri"/>
          <w:i/>
        </w:rPr>
        <w:t>Fair Housing Act</w:t>
      </w:r>
    </w:p>
    <w:p w14:paraId="2C2B64D6" w14:textId="77777777" w:rsidR="004F664A" w:rsidRDefault="004F664A" w:rsidP="004F664A">
      <w:pPr>
        <w:pStyle w:val="ListParagraph"/>
        <w:rPr>
          <w:rFonts w:ascii="Calibri" w:hAnsi="Calibri" w:cs="Calibri"/>
        </w:rPr>
      </w:pPr>
    </w:p>
    <w:p w14:paraId="17C822F6"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Ensure client confidentiality, in accordance with all Federal and State regulations</w:t>
      </w:r>
    </w:p>
    <w:p w14:paraId="73F1FA33" w14:textId="77777777" w:rsidR="004F664A" w:rsidRDefault="004F664A" w:rsidP="004F664A">
      <w:pPr>
        <w:pStyle w:val="ListParagraph"/>
        <w:rPr>
          <w:rFonts w:ascii="Calibri" w:hAnsi="Calibri" w:cs="Calibri"/>
        </w:rPr>
      </w:pPr>
    </w:p>
    <w:p w14:paraId="251877A1"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 xml:space="preserve">Actively seek and encourage feedback from people with lived experience </w:t>
      </w:r>
    </w:p>
    <w:p w14:paraId="36B23421" w14:textId="77777777" w:rsidR="004F664A" w:rsidRDefault="004F664A" w:rsidP="004F664A">
      <w:pPr>
        <w:pStyle w:val="ListParagraph"/>
        <w:rPr>
          <w:rFonts w:ascii="Calibri" w:hAnsi="Calibri" w:cs="Calibri"/>
        </w:rPr>
      </w:pPr>
    </w:p>
    <w:p w14:paraId="6D86AB41" w14:textId="77777777" w:rsidR="004F664A" w:rsidRDefault="004F664A" w:rsidP="004F664A">
      <w:pPr>
        <w:pStyle w:val="ListParagraph"/>
        <w:numPr>
          <w:ilvl w:val="0"/>
          <w:numId w:val="19"/>
        </w:numPr>
        <w:spacing w:line="256" w:lineRule="auto"/>
        <w:rPr>
          <w:rFonts w:ascii="Calibri" w:hAnsi="Calibri" w:cs="Calibri"/>
        </w:rPr>
      </w:pPr>
      <w:r>
        <w:rPr>
          <w:rFonts w:ascii="Calibri" w:hAnsi="Calibri" w:cs="Calibri"/>
        </w:rPr>
        <w:t xml:space="preserve">Contact CE if any program participant is at-risk of returning to homelessness or returns to homelessness to prevent returns to homelessness whenever possible and deploy street outreach to persons that returned to unsheltered living situations. </w:t>
      </w:r>
    </w:p>
    <w:p w14:paraId="6264D193" w14:textId="77777777" w:rsidR="004F664A" w:rsidRDefault="004F664A" w:rsidP="004F664A">
      <w:pPr>
        <w:pStyle w:val="ListParagraph"/>
        <w:rPr>
          <w:rFonts w:ascii="Calibri" w:hAnsi="Calibri" w:cs="Calibri"/>
        </w:rPr>
      </w:pPr>
    </w:p>
    <w:p w14:paraId="50C8E312" w14:textId="77777777" w:rsidR="004F664A" w:rsidRDefault="004F664A" w:rsidP="004F664A">
      <w:pPr>
        <w:rPr>
          <w:rFonts w:ascii="Calibri" w:hAnsi="Calibri" w:cs="Calibri"/>
          <w:b/>
          <w:bCs/>
        </w:rPr>
      </w:pPr>
      <w:r>
        <w:rPr>
          <w:rFonts w:ascii="Calibri" w:hAnsi="Calibri" w:cs="Calibri"/>
          <w:b/>
          <w:bCs/>
        </w:rPr>
        <w:t>TERMS OF AGREEMENT</w:t>
      </w:r>
    </w:p>
    <w:p w14:paraId="45BC0E3E" w14:textId="77777777" w:rsidR="004F664A" w:rsidRDefault="004F664A" w:rsidP="004F664A">
      <w:pPr>
        <w:rPr>
          <w:rFonts w:ascii="Calibri" w:hAnsi="Calibri" w:cs="Calibri"/>
        </w:rPr>
      </w:pPr>
      <w:r>
        <w:rPr>
          <w:rFonts w:ascii="Calibri" w:hAnsi="Calibri" w:cs="Calibri"/>
        </w:rPr>
        <w:t>This MOU shall be effective upon adoption by each signatory agency and entity. Annually, this MOU will be reviewed and updated to incorporate changes and clarifications of roles and responsibilities. Agencies and entities that do not agree to the terms mentioned above in this MOU will not be eligible to apply for funding through the CoC and would be out of compliance with HUD policies which mandate CES participation of CoC-funded and ESG-funded programs. Please work with ESG jurisdictions to ensure compliance with CES and other associated HUD mandates.</w:t>
      </w:r>
    </w:p>
    <w:p w14:paraId="5A7B3F28" w14:textId="77777777" w:rsidR="004F664A" w:rsidRDefault="004F664A" w:rsidP="004F664A">
      <w:pPr>
        <w:rPr>
          <w:b/>
          <w:sz w:val="28"/>
          <w:szCs w:val="28"/>
        </w:rPr>
      </w:pPr>
    </w:p>
    <w:p w14:paraId="4532CB2E" w14:textId="77777777" w:rsidR="004F664A" w:rsidRPr="009914AB" w:rsidRDefault="004F664A" w:rsidP="004F664A">
      <w:pPr>
        <w:spacing w:line="480" w:lineRule="auto"/>
      </w:pPr>
      <w:r>
        <w:t xml:space="preserve">[Agency name] </w:t>
      </w:r>
      <w:r w:rsidRPr="009914AB">
        <w:rPr>
          <w:u w:val="single"/>
        </w:rPr>
        <w:tab/>
      </w:r>
      <w:r>
        <w:rPr>
          <w:u w:val="single"/>
        </w:rPr>
        <w:t xml:space="preserve">                                                                                    </w:t>
      </w:r>
      <w:r w:rsidRPr="009914AB">
        <w:rPr>
          <w:u w:val="single"/>
        </w:rPr>
        <w:tab/>
      </w:r>
      <w:r>
        <w:rPr>
          <w:u w:val="single"/>
        </w:rPr>
        <w:t xml:space="preserve">   </w:t>
      </w:r>
    </w:p>
    <w:p w14:paraId="48A981E5" w14:textId="77777777" w:rsidR="004F664A" w:rsidRDefault="004F664A" w:rsidP="004F664A">
      <w:pPr>
        <w:spacing w:line="480" w:lineRule="auto"/>
      </w:pPr>
    </w:p>
    <w:p w14:paraId="29E91465" w14:textId="77777777" w:rsidR="004F664A" w:rsidRDefault="004F664A" w:rsidP="004F664A">
      <w:pPr>
        <w:spacing w:line="480" w:lineRule="auto"/>
      </w:pPr>
      <w:r>
        <w:t>____________________________________</w:t>
      </w:r>
      <w:r>
        <w:tab/>
      </w:r>
    </w:p>
    <w:p w14:paraId="6DC0373D" w14:textId="77777777" w:rsidR="004F664A" w:rsidRDefault="004F664A" w:rsidP="004F664A">
      <w:pPr>
        <w:spacing w:line="480" w:lineRule="auto"/>
      </w:pPr>
      <w:r>
        <w:t>Signature of Program CEO/Executive Director</w:t>
      </w:r>
      <w:r>
        <w:tab/>
      </w:r>
    </w:p>
    <w:p w14:paraId="0214031E" w14:textId="77777777" w:rsidR="004F664A" w:rsidRDefault="004F664A" w:rsidP="004F664A">
      <w:r>
        <w:t>Print Name:</w:t>
      </w:r>
      <w:r>
        <w:tab/>
      </w:r>
      <w:r>
        <w:tab/>
      </w:r>
      <w:r>
        <w:tab/>
      </w:r>
      <w:r>
        <w:tab/>
      </w:r>
      <w:r>
        <w:tab/>
      </w:r>
    </w:p>
    <w:p w14:paraId="54C8555D" w14:textId="77777777" w:rsidR="004F664A" w:rsidRDefault="004F664A" w:rsidP="004F664A">
      <w:r>
        <w:t>Title:</w:t>
      </w:r>
      <w:r>
        <w:tab/>
      </w:r>
      <w:r>
        <w:tab/>
      </w:r>
      <w:r>
        <w:tab/>
      </w:r>
      <w:r>
        <w:tab/>
      </w:r>
      <w:r>
        <w:tab/>
      </w:r>
      <w:r>
        <w:tab/>
      </w:r>
    </w:p>
    <w:p w14:paraId="247FA4DC" w14:textId="77777777" w:rsidR="004F664A" w:rsidRDefault="004F664A" w:rsidP="004F664A">
      <w:r>
        <w:t>Date:</w:t>
      </w:r>
      <w:r>
        <w:tab/>
      </w:r>
      <w:r>
        <w:tab/>
      </w:r>
      <w:r>
        <w:tab/>
      </w:r>
      <w:r>
        <w:tab/>
      </w:r>
      <w:r>
        <w:tab/>
      </w:r>
      <w:r>
        <w:tab/>
      </w:r>
      <w:r>
        <w:tab/>
      </w:r>
    </w:p>
    <w:p w14:paraId="4FE44EC2" w14:textId="77777777" w:rsidR="004F664A" w:rsidRDefault="004F664A" w:rsidP="004F664A"/>
    <w:p w14:paraId="04AE4338" w14:textId="77777777" w:rsidR="004F664A" w:rsidRDefault="004F664A" w:rsidP="004F664A">
      <w:r>
        <w:lastRenderedPageBreak/>
        <w:t>NY-603 Continuum of Care- DV CES Management Entity</w:t>
      </w:r>
    </w:p>
    <w:p w14:paraId="2C556D8C" w14:textId="77777777" w:rsidR="004F664A" w:rsidRDefault="004F664A" w:rsidP="004F664A"/>
    <w:p w14:paraId="64586228" w14:textId="77777777" w:rsidR="004F664A" w:rsidRDefault="004F664A" w:rsidP="004F664A"/>
    <w:p w14:paraId="2DBA919E" w14:textId="77777777" w:rsidR="004F664A" w:rsidRDefault="004F664A" w:rsidP="004F664A">
      <w:r>
        <w:t>______________________________________</w:t>
      </w:r>
    </w:p>
    <w:p w14:paraId="69712241" w14:textId="77777777" w:rsidR="004F664A" w:rsidRDefault="004F664A" w:rsidP="004F664A">
      <w:r>
        <w:t>Signature of CES Lead Agency Executive Director/CEO</w:t>
      </w:r>
    </w:p>
    <w:p w14:paraId="343BF8DF" w14:textId="77777777" w:rsidR="004F664A" w:rsidRDefault="004F664A" w:rsidP="004F664A">
      <w:r>
        <w:t>Print Name: Greta Guarton, LMSW</w:t>
      </w:r>
    </w:p>
    <w:p w14:paraId="7BC75402" w14:textId="77777777" w:rsidR="004F664A" w:rsidRDefault="004F664A" w:rsidP="004F664A">
      <w:r>
        <w:t>Title: Executive Director</w:t>
      </w:r>
    </w:p>
    <w:p w14:paraId="28EEB821" w14:textId="77777777" w:rsidR="004F664A" w:rsidRDefault="004F664A" w:rsidP="004F664A">
      <w:r>
        <w:t>Date:</w:t>
      </w:r>
    </w:p>
    <w:p w14:paraId="691A96F0" w14:textId="77777777" w:rsidR="004F664A" w:rsidRDefault="004F664A" w:rsidP="004F664A"/>
    <w:p w14:paraId="3C1D63EF" w14:textId="77777777" w:rsidR="004F664A" w:rsidRDefault="004F664A" w:rsidP="004F664A"/>
    <w:p w14:paraId="4E8F8D22" w14:textId="77777777" w:rsidR="004F664A" w:rsidRDefault="004F664A" w:rsidP="004F664A">
      <w:r>
        <w:t>NY-603 Continuum of Care – DV CES Management Entity</w:t>
      </w:r>
    </w:p>
    <w:p w14:paraId="74262BDD" w14:textId="77777777" w:rsidR="004F664A" w:rsidRDefault="004F664A" w:rsidP="004F664A"/>
    <w:p w14:paraId="776DA74E" w14:textId="77777777" w:rsidR="004F664A" w:rsidRDefault="004F664A" w:rsidP="004F664A"/>
    <w:p w14:paraId="44B85C70" w14:textId="77777777" w:rsidR="004F664A" w:rsidRDefault="004F664A" w:rsidP="004F664A">
      <w:r>
        <w:t>______________________________________</w:t>
      </w:r>
    </w:p>
    <w:p w14:paraId="6FBF0D53" w14:textId="77777777" w:rsidR="004F664A" w:rsidRDefault="004F664A" w:rsidP="004F664A">
      <w:r>
        <w:t>Signature of DV-CES Lead Agency Executive Director/CEO</w:t>
      </w:r>
    </w:p>
    <w:p w14:paraId="0F6F24CA" w14:textId="77777777" w:rsidR="004F664A" w:rsidRDefault="004F664A" w:rsidP="004F664A">
      <w:r>
        <w:t>Print Name: Cynthia Scott</w:t>
      </w:r>
    </w:p>
    <w:p w14:paraId="35E301C5" w14:textId="77777777" w:rsidR="004F664A" w:rsidRDefault="004F664A" w:rsidP="004F664A">
      <w:r>
        <w:t>Title: Executive Director</w:t>
      </w:r>
    </w:p>
    <w:p w14:paraId="60C7B8BB" w14:textId="77777777" w:rsidR="004F664A" w:rsidRDefault="004F664A" w:rsidP="004F664A">
      <w:r>
        <w:t xml:space="preserve">Date: </w:t>
      </w:r>
    </w:p>
    <w:p w14:paraId="6906D9CA" w14:textId="77777777" w:rsidR="004F664A" w:rsidRDefault="004F664A" w:rsidP="004F664A"/>
    <w:p w14:paraId="46DDFDE3" w14:textId="77777777" w:rsidR="004F664A" w:rsidRDefault="004F664A" w:rsidP="004F664A"/>
    <w:p w14:paraId="4D61CFB2" w14:textId="77777777" w:rsidR="004F664A" w:rsidRDefault="004F664A" w:rsidP="004F664A">
      <w:pPr>
        <w:spacing w:after="160" w:line="259" w:lineRule="auto"/>
        <w:rPr>
          <w:rFonts w:asciiTheme="minorHAnsi" w:hAnsiTheme="minorHAnsi" w:cstheme="minorHAnsi"/>
        </w:rPr>
      </w:pPr>
      <w:r>
        <w:rPr>
          <w:rFonts w:asciiTheme="minorHAnsi" w:hAnsiTheme="minorHAnsi" w:cstheme="minorHAnsi"/>
        </w:rPr>
        <w:br w:type="page"/>
      </w:r>
    </w:p>
    <w:p w14:paraId="3C69BE86" w14:textId="77777777" w:rsidR="004F664A" w:rsidRDefault="004F664A" w:rsidP="004F664A">
      <w:pPr>
        <w:jc w:val="center"/>
        <w:rPr>
          <w:rFonts w:asciiTheme="minorHAnsi" w:hAnsiTheme="minorHAnsi" w:cstheme="minorHAnsi"/>
          <w:b/>
          <w:bCs/>
          <w:sz w:val="28"/>
          <w:szCs w:val="28"/>
        </w:rPr>
      </w:pPr>
      <w:r>
        <w:rPr>
          <w:rFonts w:asciiTheme="minorHAnsi" w:hAnsiTheme="minorHAnsi" w:cstheme="minorHAnsi"/>
          <w:b/>
          <w:bCs/>
          <w:sz w:val="28"/>
          <w:szCs w:val="28"/>
        </w:rPr>
        <w:lastRenderedPageBreak/>
        <w:t>NY-603 Nassau-Suffolk CoC</w:t>
      </w:r>
      <w:r>
        <w:rPr>
          <w:rFonts w:asciiTheme="minorHAnsi" w:hAnsiTheme="minorHAnsi" w:cstheme="minorHAnsi"/>
          <w:b/>
          <w:bCs/>
          <w:sz w:val="28"/>
          <w:szCs w:val="28"/>
        </w:rPr>
        <w:br/>
        <w:t xml:space="preserve">Non-discrimination and Equal Opportunity Policy </w:t>
      </w:r>
    </w:p>
    <w:p w14:paraId="3FBEF2DF" w14:textId="77777777" w:rsidR="004F664A" w:rsidRDefault="004F664A" w:rsidP="004F664A">
      <w:pPr>
        <w:jc w:val="center"/>
        <w:rPr>
          <w:rFonts w:asciiTheme="minorHAnsi" w:hAnsiTheme="minorHAnsi" w:cstheme="minorHAnsi"/>
          <w:b/>
          <w:bCs/>
          <w:sz w:val="22"/>
          <w:szCs w:val="22"/>
        </w:rPr>
      </w:pPr>
    </w:p>
    <w:p w14:paraId="1B7826D6" w14:textId="77777777" w:rsidR="004F664A" w:rsidRDefault="004F664A" w:rsidP="004F664A">
      <w:pPr>
        <w:rPr>
          <w:rFonts w:asciiTheme="minorHAnsi" w:hAnsiTheme="minorHAnsi" w:cstheme="minorHAnsi"/>
        </w:rPr>
      </w:pPr>
      <w:r>
        <w:rPr>
          <w:rFonts w:asciiTheme="minorHAnsi" w:hAnsiTheme="minorHAnsi" w:cstheme="minorHAnsi"/>
        </w:rPr>
        <w:t xml:space="preserve">The Nassau-Suffolk CoC is committed to providing housing and services in an environment in which all individuals are treated with respect and dignity, can participate fully in programs free of discrimination, and have equal opportunities. The CoC’s Non-Discrimination Policies and Procedures ensure all people experiencing homelessness in the CoC have equal access to housing and services necessary to end homelessness. Organizations within the CoC who make a commitment to the CoC’s non-discrimination policy operate in compliance with federal, state, and local non-discrimination and equal opportunity laws. </w:t>
      </w:r>
    </w:p>
    <w:p w14:paraId="6B76A0B4" w14:textId="77777777" w:rsidR="004F664A" w:rsidRDefault="004F664A" w:rsidP="004F664A">
      <w:pPr>
        <w:rPr>
          <w:rFonts w:asciiTheme="minorHAnsi" w:hAnsiTheme="minorHAnsi" w:cstheme="minorHAnsi"/>
        </w:rPr>
      </w:pPr>
    </w:p>
    <w:p w14:paraId="410005BD" w14:textId="77777777" w:rsidR="004F664A" w:rsidRDefault="004F664A" w:rsidP="004F664A">
      <w:pPr>
        <w:rPr>
          <w:rFonts w:asciiTheme="minorHAnsi" w:hAnsiTheme="minorHAnsi" w:cstheme="minorHAnsi"/>
        </w:rPr>
      </w:pPr>
      <w:r>
        <w:rPr>
          <w:rFonts w:asciiTheme="minorHAnsi" w:hAnsiTheme="minorHAnsi" w:cstheme="minorHAnsi"/>
        </w:rPr>
        <w:t xml:space="preserve">The Long Island CoC Non-Discrimination and Equal Opportunity Policy apply to staff, volunteers, and contractors at all partner agencies, including agencies that receive CoC and ESG funding. All providers in the CoC are committed to complying with all non-discrimination and equal opportunity policies. </w:t>
      </w:r>
    </w:p>
    <w:p w14:paraId="38E8F050" w14:textId="77777777" w:rsidR="004F664A" w:rsidRDefault="004F664A" w:rsidP="004F664A">
      <w:pPr>
        <w:rPr>
          <w:rFonts w:asciiTheme="minorHAnsi" w:hAnsiTheme="minorHAnsi" w:cstheme="minorHAnsi"/>
        </w:rPr>
      </w:pPr>
    </w:p>
    <w:p w14:paraId="5B57FFEF" w14:textId="77777777" w:rsidR="004F664A" w:rsidRDefault="004F664A" w:rsidP="004F664A">
      <w:pPr>
        <w:jc w:val="center"/>
        <w:rPr>
          <w:rFonts w:asciiTheme="minorHAnsi" w:hAnsiTheme="minorHAnsi" w:cstheme="minorHAnsi"/>
          <w:b/>
          <w:bCs/>
          <w:sz w:val="28"/>
          <w:szCs w:val="28"/>
        </w:rPr>
      </w:pPr>
      <w:r>
        <w:rPr>
          <w:rFonts w:asciiTheme="minorHAnsi" w:hAnsiTheme="minorHAnsi" w:cstheme="minorHAnsi"/>
          <w:b/>
          <w:bCs/>
          <w:sz w:val="28"/>
          <w:szCs w:val="28"/>
        </w:rPr>
        <w:t>The objectives of this Policy are to:</w:t>
      </w:r>
    </w:p>
    <w:p w14:paraId="5A02499E" w14:textId="77777777" w:rsidR="004F664A" w:rsidRDefault="004F664A" w:rsidP="004F664A">
      <w:pPr>
        <w:rPr>
          <w:rFonts w:asciiTheme="minorHAnsi" w:hAnsiTheme="minorHAnsi" w:cstheme="minorHAnsi"/>
          <w:sz w:val="22"/>
          <w:szCs w:val="22"/>
        </w:rPr>
      </w:pPr>
    </w:p>
    <w:p w14:paraId="24CF0B6A" w14:textId="77777777" w:rsidR="004F664A" w:rsidRDefault="004F664A" w:rsidP="004F664A">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Ensure the rights of all minoritized and protected groups. Ensure safety, dignity, and well-being of all individuals and families served by the CoC</w:t>
      </w:r>
    </w:p>
    <w:p w14:paraId="35F5B341" w14:textId="77777777" w:rsidR="004F664A" w:rsidRDefault="004F664A" w:rsidP="004F664A">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Ensure that organizations affiliated with the CoC agree to uphold federal, state, local and CoC policies regarding non-discrimination and equal opportunity.</w:t>
      </w:r>
    </w:p>
    <w:p w14:paraId="2DEAA4F9" w14:textId="77777777" w:rsidR="004F664A" w:rsidRDefault="004F664A" w:rsidP="004F664A">
      <w:pPr>
        <w:jc w:val="center"/>
        <w:rPr>
          <w:rFonts w:asciiTheme="minorHAnsi" w:hAnsiTheme="minorHAnsi" w:cstheme="minorHAnsi"/>
          <w:b/>
          <w:bCs/>
          <w:sz w:val="22"/>
          <w:szCs w:val="22"/>
        </w:rPr>
      </w:pPr>
    </w:p>
    <w:p w14:paraId="1DC7AE90" w14:textId="77777777" w:rsidR="004F664A" w:rsidRDefault="004F664A" w:rsidP="004F664A">
      <w:pPr>
        <w:jc w:val="center"/>
        <w:rPr>
          <w:rFonts w:asciiTheme="minorHAnsi" w:hAnsiTheme="minorHAnsi" w:cstheme="minorHAnsi"/>
          <w:b/>
          <w:bCs/>
          <w:sz w:val="28"/>
          <w:szCs w:val="28"/>
        </w:rPr>
      </w:pPr>
      <w:r>
        <w:rPr>
          <w:rFonts w:asciiTheme="minorHAnsi" w:hAnsiTheme="minorHAnsi" w:cstheme="minorHAnsi"/>
          <w:b/>
          <w:bCs/>
          <w:sz w:val="28"/>
          <w:szCs w:val="28"/>
        </w:rPr>
        <w:t>Federal Requirements</w:t>
      </w:r>
    </w:p>
    <w:p w14:paraId="10809671" w14:textId="77777777" w:rsidR="004F664A" w:rsidRDefault="004F664A" w:rsidP="004F664A">
      <w:pPr>
        <w:rPr>
          <w:rFonts w:asciiTheme="minorHAnsi" w:hAnsiTheme="minorHAnsi" w:cstheme="minorHAnsi"/>
          <w:sz w:val="22"/>
          <w:szCs w:val="22"/>
        </w:rPr>
      </w:pPr>
    </w:p>
    <w:p w14:paraId="30183582" w14:textId="77777777" w:rsidR="004F664A" w:rsidRDefault="004F664A" w:rsidP="004F664A">
      <w:pPr>
        <w:rPr>
          <w:rFonts w:asciiTheme="minorHAnsi" w:hAnsiTheme="minorHAnsi" w:cstheme="minorHAnsi"/>
          <w:i/>
          <w:iCs/>
        </w:rPr>
      </w:pPr>
      <w:r>
        <w:rPr>
          <w:rFonts w:asciiTheme="minorHAnsi" w:hAnsiTheme="minorHAnsi" w:cstheme="minorHAnsi"/>
        </w:rPr>
        <w:t xml:space="preserve">All CoC affiliated organizations must abide by the CoC Interim Rule and observe all requirements outlined in 24 CFR 5.105(a). </w:t>
      </w:r>
      <w:r>
        <w:rPr>
          <w:rFonts w:asciiTheme="minorHAnsi" w:hAnsiTheme="minorHAnsi" w:cstheme="minorHAnsi"/>
          <w:i/>
          <w:iCs/>
        </w:rPr>
        <w:t>These laws include, but are not limited to, The Equal Opportunity in Housing Programs, Civil Rights Act of 1964, Age Discrimination Act of 1975, Rehabilitation Act of 1973, Americans with Disabilities Act, Non-discrimination Based on Handicap in Federally Assisted Programs and Activities, Equal Employment Opportunity Program, and most importantly, the Fair Housing Act.</w:t>
      </w:r>
    </w:p>
    <w:p w14:paraId="2BC98881" w14:textId="77777777" w:rsidR="004F664A" w:rsidRDefault="004F664A" w:rsidP="004F664A">
      <w:pPr>
        <w:rPr>
          <w:rFonts w:asciiTheme="minorHAnsi" w:hAnsiTheme="minorHAnsi" w:cstheme="minorHAnsi"/>
        </w:rPr>
      </w:pPr>
    </w:p>
    <w:p w14:paraId="6D869341" w14:textId="77777777" w:rsidR="004F664A" w:rsidRDefault="004F664A" w:rsidP="004F664A">
      <w:pPr>
        <w:rPr>
          <w:rFonts w:asciiTheme="minorHAnsi" w:hAnsiTheme="minorHAnsi" w:cstheme="minorHAnsi"/>
        </w:rPr>
      </w:pPr>
      <w:r>
        <w:rPr>
          <w:rFonts w:asciiTheme="minorHAnsi" w:hAnsiTheme="minorHAnsi" w:cstheme="minorHAnsi"/>
        </w:rPr>
        <w:t>The Fair Housing Act identifies protected classes of people and prohibits discrimination of people minoritized by any of the following grounds, and any combination of these grounds:</w:t>
      </w:r>
    </w:p>
    <w:p w14:paraId="5ECC0F03"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Race</w:t>
      </w:r>
    </w:p>
    <w:p w14:paraId="5568BD3B"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Color</w:t>
      </w:r>
    </w:p>
    <w:p w14:paraId="2E3063CA"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Religion</w:t>
      </w:r>
    </w:p>
    <w:p w14:paraId="117110AE"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Sex (including pregnancy and breastfeeding)</w:t>
      </w:r>
    </w:p>
    <w:p w14:paraId="3999A3F3"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Familial Status (such as being in a parent-child relationship)</w:t>
      </w:r>
    </w:p>
    <w:p w14:paraId="563378B8"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National Origin</w:t>
      </w:r>
    </w:p>
    <w:p w14:paraId="0FAB03B6" w14:textId="77777777" w:rsidR="004F664A" w:rsidRDefault="004F664A" w:rsidP="004F664A">
      <w:pPr>
        <w:pStyle w:val="ListParagraph"/>
        <w:spacing w:line="252" w:lineRule="auto"/>
        <w:rPr>
          <w:rFonts w:asciiTheme="minorHAnsi" w:hAnsiTheme="minorHAnsi" w:cstheme="minorHAnsi"/>
          <w:sz w:val="22"/>
          <w:szCs w:val="22"/>
        </w:rPr>
      </w:pPr>
    </w:p>
    <w:p w14:paraId="2EBA20EE" w14:textId="77777777" w:rsidR="004F664A" w:rsidRDefault="004F664A" w:rsidP="004F664A">
      <w:pPr>
        <w:spacing w:line="252" w:lineRule="auto"/>
        <w:rPr>
          <w:rFonts w:asciiTheme="minorHAnsi" w:hAnsiTheme="minorHAnsi" w:cstheme="minorHAnsi"/>
          <w:sz w:val="22"/>
          <w:szCs w:val="22"/>
        </w:rPr>
      </w:pPr>
      <w:r>
        <w:rPr>
          <w:rFonts w:asciiTheme="minorHAnsi" w:hAnsiTheme="minorHAnsi" w:cstheme="minorHAnsi"/>
        </w:rPr>
        <w:t>Additional consideration should be made for these protected classes as identified locally by the CoC:</w:t>
      </w:r>
    </w:p>
    <w:p w14:paraId="358E0CB3"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Disability (including mental, physical, developmental, or learning disabilities)</w:t>
      </w:r>
    </w:p>
    <w:p w14:paraId="2589F862"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Gender identity</w:t>
      </w:r>
    </w:p>
    <w:p w14:paraId="390A9AC6"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Gender expression</w:t>
      </w:r>
    </w:p>
    <w:p w14:paraId="66E0693B"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Sexual orientation</w:t>
      </w:r>
    </w:p>
    <w:p w14:paraId="4A31EB54"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Citizenship</w:t>
      </w:r>
    </w:p>
    <w:p w14:paraId="781DC8C2"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Ethnic origin</w:t>
      </w:r>
    </w:p>
    <w:p w14:paraId="29ABB31D"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Record of offences (criminal conviction or for an offence for which a pardon has been received)</w:t>
      </w:r>
    </w:p>
    <w:p w14:paraId="3B032418"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Association or relationship with a person identified by one of the above grounds</w:t>
      </w:r>
    </w:p>
    <w:p w14:paraId="028C8E48" w14:textId="77777777" w:rsidR="004F664A" w:rsidRDefault="004F664A" w:rsidP="004F664A">
      <w:pPr>
        <w:pStyle w:val="ListParagraph"/>
        <w:numPr>
          <w:ilvl w:val="0"/>
          <w:numId w:val="21"/>
        </w:numPr>
        <w:spacing w:line="252" w:lineRule="auto"/>
        <w:rPr>
          <w:rFonts w:asciiTheme="minorHAnsi" w:hAnsiTheme="minorHAnsi" w:cstheme="minorHAnsi"/>
          <w:sz w:val="22"/>
          <w:szCs w:val="22"/>
        </w:rPr>
      </w:pPr>
      <w:r>
        <w:rPr>
          <w:rFonts w:asciiTheme="minorHAnsi" w:hAnsiTheme="minorHAnsi" w:cstheme="minorHAnsi"/>
          <w:sz w:val="22"/>
          <w:szCs w:val="22"/>
        </w:rPr>
        <w:t>Perception that one of the above grounds applies</w:t>
      </w:r>
    </w:p>
    <w:p w14:paraId="653B004C" w14:textId="77777777" w:rsidR="004F664A" w:rsidRDefault="004F664A" w:rsidP="004F664A">
      <w:pPr>
        <w:pStyle w:val="ListParagraph"/>
        <w:spacing w:line="252" w:lineRule="auto"/>
        <w:rPr>
          <w:rFonts w:asciiTheme="minorHAnsi" w:hAnsiTheme="minorHAnsi" w:cstheme="minorHAnsi"/>
          <w:sz w:val="22"/>
          <w:szCs w:val="22"/>
        </w:rPr>
      </w:pPr>
    </w:p>
    <w:p w14:paraId="238760E5" w14:textId="77777777" w:rsidR="004F664A" w:rsidRDefault="004F664A" w:rsidP="004F664A">
      <w:pPr>
        <w:jc w:val="center"/>
        <w:rPr>
          <w:rFonts w:asciiTheme="minorHAnsi" w:eastAsiaTheme="minorHAnsi" w:hAnsiTheme="minorHAnsi" w:cstheme="minorHAnsi"/>
          <w:b/>
          <w:bCs/>
          <w:sz w:val="28"/>
          <w:szCs w:val="28"/>
        </w:rPr>
      </w:pPr>
      <w:r>
        <w:rPr>
          <w:rFonts w:asciiTheme="minorHAnsi" w:hAnsiTheme="minorHAnsi" w:cstheme="minorHAnsi"/>
          <w:b/>
          <w:bCs/>
          <w:sz w:val="28"/>
          <w:szCs w:val="28"/>
        </w:rPr>
        <w:lastRenderedPageBreak/>
        <w:t>Equal Access to Housing in HUD Programs Regardless of Sexual Orientation or Gender Identity</w:t>
      </w:r>
      <w:r>
        <w:rPr>
          <w:rStyle w:val="FootnoteReference"/>
          <w:rFonts w:asciiTheme="minorHAnsi" w:hAnsiTheme="minorHAnsi" w:cstheme="minorHAnsi"/>
          <w:b/>
          <w:bCs/>
          <w:sz w:val="28"/>
          <w:szCs w:val="28"/>
        </w:rPr>
        <w:footnoteReference w:customMarkFollows="1" w:id="1"/>
        <w:t>[1]</w:t>
      </w:r>
    </w:p>
    <w:p w14:paraId="1B9CF049" w14:textId="77777777" w:rsidR="004F664A" w:rsidRDefault="004F664A" w:rsidP="004F664A">
      <w:pPr>
        <w:rPr>
          <w:rFonts w:asciiTheme="minorHAnsi" w:hAnsiTheme="minorHAnsi" w:cstheme="minorHAnsi"/>
          <w:b/>
          <w:bCs/>
          <w:sz w:val="22"/>
          <w:szCs w:val="22"/>
        </w:rPr>
      </w:pPr>
    </w:p>
    <w:p w14:paraId="6EBAD1BF" w14:textId="77777777" w:rsidR="004F664A" w:rsidRDefault="004F664A" w:rsidP="004F664A">
      <w:pPr>
        <w:rPr>
          <w:rFonts w:asciiTheme="minorHAnsi" w:hAnsiTheme="minorHAnsi" w:cstheme="minorHAnsi"/>
        </w:rPr>
      </w:pPr>
      <w:r>
        <w:rPr>
          <w:rFonts w:asciiTheme="minorHAnsi" w:hAnsiTheme="minorHAnsi" w:cstheme="minorHAnsi"/>
        </w:rPr>
        <w:t>On February 3, 2012, HUD published its final rule expanding protections in housing for the LGBTQA+* community. This rule further prohibits discrimination based on:</w:t>
      </w:r>
    </w:p>
    <w:p w14:paraId="100D7331" w14:textId="77777777" w:rsidR="004F664A" w:rsidRDefault="004F664A" w:rsidP="004F664A">
      <w:pPr>
        <w:pStyle w:val="ListParagraph"/>
        <w:numPr>
          <w:ilvl w:val="0"/>
          <w:numId w:val="22"/>
        </w:numPr>
        <w:spacing w:line="252" w:lineRule="auto"/>
        <w:rPr>
          <w:rFonts w:asciiTheme="minorHAnsi" w:hAnsiTheme="minorHAnsi" w:cstheme="minorHAnsi"/>
          <w:sz w:val="22"/>
          <w:szCs w:val="22"/>
        </w:rPr>
      </w:pPr>
      <w:r>
        <w:rPr>
          <w:rFonts w:asciiTheme="minorHAnsi" w:hAnsiTheme="minorHAnsi" w:cstheme="minorHAnsi"/>
          <w:sz w:val="22"/>
          <w:szCs w:val="22"/>
        </w:rPr>
        <w:t>Actual or perceived sexual orientation</w:t>
      </w:r>
    </w:p>
    <w:p w14:paraId="6F08DA5E" w14:textId="77777777" w:rsidR="004F664A" w:rsidRDefault="004F664A" w:rsidP="004F664A">
      <w:pPr>
        <w:pStyle w:val="ListParagraph"/>
        <w:numPr>
          <w:ilvl w:val="0"/>
          <w:numId w:val="22"/>
        </w:numPr>
        <w:spacing w:line="252" w:lineRule="auto"/>
        <w:rPr>
          <w:rFonts w:asciiTheme="minorHAnsi" w:hAnsiTheme="minorHAnsi" w:cstheme="minorHAnsi"/>
          <w:sz w:val="22"/>
          <w:szCs w:val="22"/>
        </w:rPr>
      </w:pPr>
      <w:r>
        <w:rPr>
          <w:rFonts w:asciiTheme="minorHAnsi" w:hAnsiTheme="minorHAnsi" w:cstheme="minorHAnsi"/>
          <w:sz w:val="22"/>
          <w:szCs w:val="22"/>
        </w:rPr>
        <w:t>Actual or perceived gender identity, where gender identity means “actual or perceived gender-related characteristics”</w:t>
      </w:r>
    </w:p>
    <w:p w14:paraId="41AE317F" w14:textId="77777777" w:rsidR="004F664A" w:rsidRDefault="004F664A" w:rsidP="004F664A">
      <w:pPr>
        <w:pStyle w:val="ListParagraph"/>
        <w:numPr>
          <w:ilvl w:val="0"/>
          <w:numId w:val="22"/>
        </w:numPr>
        <w:spacing w:line="252" w:lineRule="auto"/>
        <w:rPr>
          <w:rFonts w:asciiTheme="minorHAnsi" w:hAnsiTheme="minorHAnsi" w:cstheme="minorHAnsi"/>
          <w:sz w:val="22"/>
          <w:szCs w:val="22"/>
        </w:rPr>
      </w:pPr>
      <w:r>
        <w:rPr>
          <w:rFonts w:asciiTheme="minorHAnsi" w:hAnsiTheme="minorHAnsi" w:cstheme="minorHAnsi"/>
          <w:sz w:val="22"/>
          <w:szCs w:val="22"/>
        </w:rPr>
        <w:t>Actual or perceived marital status</w:t>
      </w:r>
    </w:p>
    <w:p w14:paraId="52ADBDF6" w14:textId="77777777" w:rsidR="004F664A" w:rsidRDefault="004F664A" w:rsidP="004F664A">
      <w:pPr>
        <w:spacing w:line="252" w:lineRule="auto"/>
        <w:ind w:left="360"/>
        <w:rPr>
          <w:rFonts w:asciiTheme="minorHAnsi" w:hAnsiTheme="minorHAnsi" w:cstheme="minorHAnsi"/>
          <w:sz w:val="22"/>
          <w:szCs w:val="22"/>
          <w:highlight w:val="yellow"/>
        </w:rPr>
      </w:pPr>
    </w:p>
    <w:p w14:paraId="6E5D64A0" w14:textId="77777777" w:rsidR="004F664A" w:rsidRDefault="004F664A" w:rsidP="004F664A">
      <w:pPr>
        <w:rPr>
          <w:rFonts w:asciiTheme="minorHAnsi" w:eastAsiaTheme="minorHAnsi" w:hAnsiTheme="minorHAnsi" w:cstheme="minorHAnsi"/>
        </w:rPr>
      </w:pPr>
      <w:r>
        <w:rPr>
          <w:rFonts w:asciiTheme="minorHAnsi" w:hAnsiTheme="minorHAnsi" w:cstheme="minorHAnsi"/>
        </w:rPr>
        <w:t>CoC affiliated organizations will ensure equal access to programs for all individuals and their families; provide housing, services, and/or accommodations in accordance with a clients’ gender identity; and determine eligibility without regard to actual or perceived sexual orientation, gender identity, or marital status.</w:t>
      </w:r>
    </w:p>
    <w:p w14:paraId="0FEA3B4C" w14:textId="77777777" w:rsidR="004F664A" w:rsidRDefault="004F664A" w:rsidP="004F664A">
      <w:pPr>
        <w:rPr>
          <w:rFonts w:asciiTheme="minorHAnsi" w:hAnsiTheme="minorHAnsi" w:cstheme="minorHAnsi"/>
        </w:rPr>
      </w:pPr>
    </w:p>
    <w:p w14:paraId="27F19F1D" w14:textId="77777777" w:rsidR="004F664A" w:rsidRDefault="004F664A" w:rsidP="004F664A">
      <w:pPr>
        <w:rPr>
          <w:rFonts w:asciiTheme="minorHAnsi" w:hAnsiTheme="minorHAnsi" w:cstheme="minorHAnsi"/>
        </w:rPr>
      </w:pPr>
      <w:r>
        <w:rPr>
          <w:rFonts w:asciiTheme="minorHAnsi" w:hAnsiTheme="minorHAnsi" w:cstheme="minorHAnsi"/>
        </w:rPr>
        <w:t>The CoC will continue to develop partnerships with organizations that can provide expertise around providing services to transgender and gender nonconforming individuals in a manner consistent with federal, state, and local laws. All CoC affiliated organizations affirm commitment to providing equal access for all transgender and gender nonconforming individuals in a manner consistent with the equal access rule and provide services to transgender and gender nonconforming individuals in a manner consistent with the equal access rule.</w:t>
      </w:r>
    </w:p>
    <w:p w14:paraId="7B71E077" w14:textId="77777777" w:rsidR="004F664A" w:rsidRDefault="004F664A" w:rsidP="004F664A">
      <w:pPr>
        <w:rPr>
          <w:rFonts w:asciiTheme="minorHAnsi" w:hAnsiTheme="minorHAnsi" w:cstheme="minorHAnsi"/>
        </w:rPr>
      </w:pPr>
    </w:p>
    <w:p w14:paraId="5ABD39A1" w14:textId="77777777" w:rsidR="004F664A" w:rsidRDefault="004F664A" w:rsidP="004F664A">
      <w:pPr>
        <w:rPr>
          <w:rFonts w:asciiTheme="minorHAnsi" w:hAnsiTheme="minorHAnsi" w:cstheme="minorHAnsi"/>
        </w:rPr>
      </w:pPr>
      <w:r>
        <w:rPr>
          <w:rFonts w:asciiTheme="minorHAnsi" w:hAnsiTheme="minorHAnsi" w:cstheme="minorHAnsi"/>
        </w:rPr>
        <w:t xml:space="preserve">Furthermore, CoC-program funded projects that provide single-sex accommodations must follow guidelines set forth by HUD in Notice CPD-15-02 when inquiring about sex and gender with regard to placement, safety, and privacy which indicates that: </w:t>
      </w:r>
      <w:r>
        <w:rPr>
          <w:rStyle w:val="FootnoteReference"/>
          <w:rFonts w:asciiTheme="minorHAnsi" w:hAnsiTheme="minorHAnsi" w:cstheme="minorHAnsi"/>
        </w:rPr>
        <w:footnoteReference w:customMarkFollows="1" w:id="2"/>
        <w:t>[2]</w:t>
      </w:r>
      <w:r>
        <w:rPr>
          <w:rFonts w:asciiTheme="minorHAnsi" w:hAnsiTheme="minorHAnsi" w:cstheme="minorHAnsi"/>
        </w:rPr>
        <w:t xml:space="preserve"> </w:t>
      </w:r>
    </w:p>
    <w:p w14:paraId="2858ADD5" w14:textId="77777777" w:rsidR="004F664A" w:rsidRDefault="004F664A" w:rsidP="004F664A">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Participants should be asked which accommodations best align with their gender identity and placed in the corresponding accommodation type</w:t>
      </w:r>
    </w:p>
    <w:p w14:paraId="6D117DC6" w14:textId="77777777" w:rsidR="004F664A" w:rsidRDefault="004F664A" w:rsidP="004F664A">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Providers must not inquire about anatomy and medical history when determining which accommodations are appropriate</w:t>
      </w:r>
    </w:p>
    <w:p w14:paraId="5312F403" w14:textId="77777777" w:rsidR="004F664A" w:rsidRDefault="004F664A" w:rsidP="004F664A">
      <w:pPr>
        <w:rPr>
          <w:rFonts w:asciiTheme="minorHAnsi" w:hAnsiTheme="minorHAnsi" w:cstheme="minorHAnsi"/>
          <w:sz w:val="22"/>
          <w:szCs w:val="22"/>
        </w:rPr>
      </w:pPr>
    </w:p>
    <w:p w14:paraId="19280443" w14:textId="77777777" w:rsidR="004F664A" w:rsidRDefault="004F664A" w:rsidP="004F664A">
      <w:pPr>
        <w:jc w:val="center"/>
        <w:rPr>
          <w:rFonts w:asciiTheme="minorHAnsi" w:hAnsiTheme="minorHAnsi" w:cstheme="minorHAnsi"/>
        </w:rPr>
      </w:pPr>
      <w:r>
        <w:rPr>
          <w:rFonts w:asciiTheme="minorHAnsi" w:hAnsiTheme="minorHAnsi" w:cstheme="minorHAnsi"/>
          <w:b/>
          <w:bCs/>
        </w:rPr>
        <w:t>State Requirements</w:t>
      </w:r>
    </w:p>
    <w:p w14:paraId="2F384AC5" w14:textId="77777777" w:rsidR="004F664A" w:rsidRDefault="004F664A" w:rsidP="004F664A">
      <w:pPr>
        <w:rPr>
          <w:rFonts w:asciiTheme="minorHAnsi" w:hAnsiTheme="minorHAnsi" w:cstheme="minorHAnsi"/>
        </w:rPr>
      </w:pPr>
      <w:r>
        <w:rPr>
          <w:rFonts w:asciiTheme="minorHAnsi" w:hAnsiTheme="minorHAnsi" w:cstheme="minorHAnsi"/>
        </w:rPr>
        <w:t>All member agencies must abide by the New York State Human Rights Law</w:t>
      </w:r>
      <w:r>
        <w:rPr>
          <w:rStyle w:val="FootnoteReference"/>
          <w:rFonts w:asciiTheme="minorHAnsi" w:hAnsiTheme="minorHAnsi" w:cstheme="minorHAnsi"/>
        </w:rPr>
        <w:footnoteReference w:customMarkFollows="1" w:id="3"/>
        <w:t>[3]</w:t>
      </w:r>
      <w:r>
        <w:rPr>
          <w:rFonts w:asciiTheme="minorHAnsi" w:hAnsiTheme="minorHAnsi" w:cstheme="minorHAnsi"/>
        </w:rPr>
        <w:t>, which protects all the previously listed classes of people and further prohibits discrimination of people minoritized by:</w:t>
      </w:r>
    </w:p>
    <w:p w14:paraId="1D992589" w14:textId="77777777" w:rsidR="004F664A" w:rsidRDefault="004F664A" w:rsidP="004F664A">
      <w:pPr>
        <w:pStyle w:val="ListParagraph"/>
        <w:numPr>
          <w:ilvl w:val="0"/>
          <w:numId w:val="24"/>
        </w:numPr>
        <w:spacing w:line="252" w:lineRule="auto"/>
        <w:rPr>
          <w:rFonts w:asciiTheme="minorHAnsi" w:hAnsiTheme="minorHAnsi" w:cstheme="minorHAnsi"/>
          <w:sz w:val="22"/>
          <w:szCs w:val="22"/>
        </w:rPr>
      </w:pPr>
      <w:r>
        <w:rPr>
          <w:rFonts w:asciiTheme="minorHAnsi" w:hAnsiTheme="minorHAnsi" w:cstheme="minorHAnsi"/>
          <w:sz w:val="22"/>
          <w:szCs w:val="22"/>
        </w:rPr>
        <w:t>Creed (religion)</w:t>
      </w:r>
    </w:p>
    <w:p w14:paraId="1741B491" w14:textId="77777777" w:rsidR="004F664A" w:rsidRDefault="004F664A" w:rsidP="004F664A">
      <w:pPr>
        <w:pStyle w:val="ListParagraph"/>
        <w:numPr>
          <w:ilvl w:val="0"/>
          <w:numId w:val="24"/>
        </w:numPr>
        <w:spacing w:line="252" w:lineRule="auto"/>
        <w:rPr>
          <w:rFonts w:asciiTheme="minorHAnsi" w:hAnsiTheme="minorHAnsi" w:cstheme="minorHAnsi"/>
          <w:sz w:val="22"/>
          <w:szCs w:val="22"/>
        </w:rPr>
      </w:pPr>
      <w:r>
        <w:rPr>
          <w:rFonts w:asciiTheme="minorHAnsi" w:hAnsiTheme="minorHAnsi" w:cstheme="minorHAnsi"/>
          <w:sz w:val="22"/>
          <w:szCs w:val="22"/>
        </w:rPr>
        <w:t>Age</w:t>
      </w:r>
    </w:p>
    <w:p w14:paraId="4EB8D034" w14:textId="77777777" w:rsidR="004F664A" w:rsidRDefault="004F664A" w:rsidP="004F664A">
      <w:pPr>
        <w:pStyle w:val="ListParagraph"/>
        <w:numPr>
          <w:ilvl w:val="0"/>
          <w:numId w:val="24"/>
        </w:numPr>
        <w:spacing w:line="252" w:lineRule="auto"/>
        <w:rPr>
          <w:rFonts w:asciiTheme="minorHAnsi" w:hAnsiTheme="minorHAnsi" w:cstheme="minorHAnsi"/>
          <w:sz w:val="22"/>
          <w:szCs w:val="22"/>
        </w:rPr>
      </w:pPr>
      <w:r>
        <w:rPr>
          <w:rFonts w:asciiTheme="minorHAnsi" w:hAnsiTheme="minorHAnsi" w:cstheme="minorHAnsi"/>
          <w:sz w:val="22"/>
          <w:szCs w:val="22"/>
        </w:rPr>
        <w:t>Sexual Orientation</w:t>
      </w:r>
      <w:r>
        <w:rPr>
          <w:rStyle w:val="FootnoteReference"/>
          <w:rFonts w:asciiTheme="minorHAnsi" w:hAnsiTheme="minorHAnsi" w:cstheme="minorHAnsi"/>
          <w:sz w:val="22"/>
          <w:szCs w:val="22"/>
        </w:rPr>
        <w:footnoteReference w:customMarkFollows="1" w:id="4"/>
        <w:t>[4]</w:t>
      </w:r>
      <w:r>
        <w:rPr>
          <w:rFonts w:asciiTheme="minorHAnsi" w:hAnsiTheme="minorHAnsi" w:cstheme="minorHAnsi"/>
          <w:sz w:val="22"/>
          <w:szCs w:val="22"/>
        </w:rPr>
        <w:t>, which is also protected further under the Sexual Orientation Non-discrimination Act (SONDA)</w:t>
      </w:r>
    </w:p>
    <w:p w14:paraId="23183734" w14:textId="77777777" w:rsidR="004F664A" w:rsidRDefault="004F664A" w:rsidP="004F664A">
      <w:pPr>
        <w:pStyle w:val="ListParagraph"/>
        <w:numPr>
          <w:ilvl w:val="0"/>
          <w:numId w:val="24"/>
        </w:numPr>
        <w:spacing w:line="252" w:lineRule="auto"/>
        <w:rPr>
          <w:rFonts w:asciiTheme="minorHAnsi" w:hAnsiTheme="minorHAnsi" w:cstheme="minorHAnsi"/>
          <w:sz w:val="22"/>
          <w:szCs w:val="22"/>
        </w:rPr>
      </w:pPr>
      <w:r>
        <w:rPr>
          <w:rFonts w:asciiTheme="minorHAnsi" w:hAnsiTheme="minorHAnsi" w:cstheme="minorHAnsi"/>
          <w:sz w:val="22"/>
          <w:szCs w:val="22"/>
        </w:rPr>
        <w:t>Marital Status</w:t>
      </w:r>
    </w:p>
    <w:p w14:paraId="730A9756" w14:textId="77777777" w:rsidR="004F664A" w:rsidRDefault="004F664A" w:rsidP="004F664A">
      <w:pPr>
        <w:pStyle w:val="ListParagraph"/>
        <w:numPr>
          <w:ilvl w:val="0"/>
          <w:numId w:val="24"/>
        </w:numPr>
        <w:spacing w:line="252" w:lineRule="auto"/>
        <w:rPr>
          <w:rFonts w:asciiTheme="minorHAnsi" w:hAnsiTheme="minorHAnsi" w:cstheme="minorHAnsi"/>
          <w:sz w:val="22"/>
          <w:szCs w:val="22"/>
        </w:rPr>
      </w:pPr>
      <w:r>
        <w:rPr>
          <w:rFonts w:asciiTheme="minorHAnsi" w:hAnsiTheme="minorHAnsi" w:cstheme="minorHAnsi"/>
          <w:sz w:val="22"/>
          <w:szCs w:val="22"/>
        </w:rPr>
        <w:t xml:space="preserve">Military Status </w:t>
      </w:r>
    </w:p>
    <w:p w14:paraId="785CA916" w14:textId="77777777" w:rsidR="004F664A" w:rsidRDefault="004F664A" w:rsidP="004F664A">
      <w:pPr>
        <w:jc w:val="center"/>
        <w:rPr>
          <w:rFonts w:asciiTheme="minorHAnsi" w:eastAsiaTheme="minorHAnsi" w:hAnsiTheme="minorHAnsi" w:cstheme="minorHAnsi"/>
          <w:b/>
          <w:bCs/>
          <w:sz w:val="22"/>
          <w:szCs w:val="22"/>
        </w:rPr>
      </w:pPr>
    </w:p>
    <w:p w14:paraId="15CFB219" w14:textId="77777777" w:rsidR="004F664A" w:rsidRDefault="004F664A" w:rsidP="004F664A">
      <w:pPr>
        <w:jc w:val="center"/>
        <w:rPr>
          <w:rFonts w:asciiTheme="minorHAnsi" w:hAnsiTheme="minorHAnsi" w:cstheme="minorHAnsi"/>
          <w:b/>
          <w:bCs/>
        </w:rPr>
      </w:pPr>
    </w:p>
    <w:p w14:paraId="5BF01B5C" w14:textId="77777777" w:rsidR="004F664A" w:rsidRDefault="004F664A" w:rsidP="004F664A">
      <w:pPr>
        <w:jc w:val="center"/>
        <w:rPr>
          <w:rFonts w:asciiTheme="minorHAnsi" w:hAnsiTheme="minorHAnsi" w:cstheme="minorHAnsi"/>
          <w:b/>
          <w:bCs/>
        </w:rPr>
      </w:pPr>
      <w:r>
        <w:rPr>
          <w:rFonts w:asciiTheme="minorHAnsi" w:hAnsiTheme="minorHAnsi" w:cstheme="minorHAnsi"/>
          <w:b/>
          <w:bCs/>
        </w:rPr>
        <w:t xml:space="preserve">Ensuring Equal Access and Effective Service </w:t>
      </w:r>
      <w:r>
        <w:rPr>
          <w:rFonts w:asciiTheme="minorHAnsi" w:hAnsiTheme="minorHAnsi" w:cstheme="minorHAnsi"/>
          <w:b/>
          <w:bCs/>
        </w:rPr>
        <w:br/>
        <w:t xml:space="preserve">to People with Disabilities </w:t>
      </w:r>
    </w:p>
    <w:p w14:paraId="25566DB1" w14:textId="77777777" w:rsidR="004F664A" w:rsidRDefault="004F664A" w:rsidP="004F664A">
      <w:pPr>
        <w:rPr>
          <w:rFonts w:asciiTheme="minorHAnsi" w:hAnsiTheme="minorHAnsi" w:cstheme="minorHAnsi"/>
          <w:b/>
          <w:bCs/>
        </w:rPr>
      </w:pPr>
      <w:r>
        <w:rPr>
          <w:rFonts w:asciiTheme="minorHAnsi" w:hAnsiTheme="minorHAnsi" w:cstheme="minorHAnsi"/>
          <w:b/>
          <w:bCs/>
        </w:rPr>
        <w:t>Promoting Effective Communication</w:t>
      </w:r>
      <w:r>
        <w:rPr>
          <w:rStyle w:val="FootnoteReference"/>
          <w:rFonts w:asciiTheme="minorHAnsi" w:hAnsiTheme="minorHAnsi" w:cstheme="minorHAnsi"/>
          <w:b/>
          <w:bCs/>
        </w:rPr>
        <w:footnoteReference w:customMarkFollows="1" w:id="5"/>
        <w:t>[5]</w:t>
      </w:r>
      <w:r>
        <w:rPr>
          <w:rFonts w:asciiTheme="minorHAnsi" w:hAnsiTheme="minorHAnsi" w:cstheme="minorHAnsi"/>
          <w:b/>
          <w:bCs/>
        </w:rPr>
        <w:t xml:space="preserve"> </w:t>
      </w:r>
    </w:p>
    <w:p w14:paraId="7FBAEDE6" w14:textId="77777777" w:rsidR="004F664A" w:rsidRDefault="004F664A" w:rsidP="004F664A">
      <w:pPr>
        <w:rPr>
          <w:rFonts w:asciiTheme="minorHAnsi" w:hAnsiTheme="minorHAnsi" w:cstheme="minorHAnsi"/>
        </w:rPr>
      </w:pPr>
      <w:r>
        <w:t>CoC Program projects must: take steps to ensure effective communication with current and prospective participants, and the public, with communication disabilities; ensure that their application and admissions process and services are accessible/understandable by persons with disabilities</w:t>
      </w:r>
      <w:r>
        <w:rPr>
          <w:rFonts w:asciiTheme="minorHAnsi" w:hAnsiTheme="minorHAnsi" w:cstheme="minorHAnsi"/>
        </w:rPr>
        <w:t xml:space="preserve">. </w:t>
      </w:r>
    </w:p>
    <w:p w14:paraId="41457F26" w14:textId="77777777" w:rsidR="004F664A" w:rsidRDefault="004F664A" w:rsidP="004F664A">
      <w:pPr>
        <w:rPr>
          <w:rFonts w:asciiTheme="minorHAnsi" w:hAnsiTheme="minorHAnsi" w:cstheme="minorHAnsi"/>
        </w:rPr>
      </w:pPr>
      <w:r>
        <w:rPr>
          <w:rFonts w:asciiTheme="minorHAnsi" w:hAnsiTheme="minorHAnsi" w:cstheme="minorHAnsi"/>
          <w:b/>
          <w:bCs/>
        </w:rPr>
        <w:t xml:space="preserve">Reasonable Accommodations and Modifications </w:t>
      </w:r>
    </w:p>
    <w:p w14:paraId="222BB28B" w14:textId="77777777" w:rsidR="004F664A" w:rsidRDefault="004F664A" w:rsidP="004F664A">
      <w:pPr>
        <w:rPr>
          <w:rFonts w:asciiTheme="minorHAnsi" w:hAnsiTheme="minorHAnsi" w:cstheme="minorHAnsi"/>
        </w:rPr>
      </w:pPr>
      <w:r>
        <w:rPr>
          <w:rFonts w:asciiTheme="minorHAnsi" w:hAnsiTheme="minorHAnsi" w:cstheme="minorHAnsi"/>
        </w:rPr>
        <w:lastRenderedPageBreak/>
        <w:t xml:space="preserve">All member agencies will make reasonable accommodations to their rules, policies, practices, or services when necessary for people with disabilities to have equal opportunity to access services. Further, member agencies will allow reasonable modifications to housing facility structures so that people with disabilities have the equal opportunity to utilize and enjoy all aspects of their housing. </w:t>
      </w:r>
    </w:p>
    <w:p w14:paraId="016D3AE4" w14:textId="77777777" w:rsidR="004F664A" w:rsidRDefault="004F664A" w:rsidP="004F664A">
      <w:pPr>
        <w:rPr>
          <w:rFonts w:asciiTheme="minorHAnsi" w:hAnsiTheme="minorHAnsi" w:cstheme="minorHAnsi"/>
        </w:rPr>
      </w:pPr>
      <w:r>
        <w:rPr>
          <w:rFonts w:asciiTheme="minorHAnsi" w:hAnsiTheme="minorHAnsi" w:cstheme="minorHAnsi"/>
          <w:b/>
          <w:bCs/>
        </w:rPr>
        <w:t xml:space="preserve">Integrated Service Delivery </w:t>
      </w:r>
      <w:r>
        <w:rPr>
          <w:rFonts w:asciiTheme="minorHAnsi" w:hAnsiTheme="minorHAnsi" w:cstheme="minorHAnsi"/>
          <w:b/>
          <w:bCs/>
        </w:rPr>
        <w:br/>
      </w:r>
      <w:r>
        <w:rPr>
          <w:rFonts w:asciiTheme="minorHAnsi" w:hAnsiTheme="minorHAnsi" w:cstheme="minorHAnsi"/>
        </w:rPr>
        <w:t xml:space="preserve">All member agencies will provide services in the most integrated setting appropriate to the needs of people with disabilities.  </w:t>
      </w:r>
    </w:p>
    <w:p w14:paraId="5678FFBD" w14:textId="77777777" w:rsidR="004F664A" w:rsidRDefault="004F664A" w:rsidP="004F664A">
      <w:pPr>
        <w:rPr>
          <w:rFonts w:asciiTheme="minorHAnsi" w:hAnsiTheme="minorHAnsi" w:cstheme="minorHAnsi"/>
          <w:b/>
          <w:bCs/>
        </w:rPr>
      </w:pPr>
    </w:p>
    <w:p w14:paraId="7AF7D75D" w14:textId="77777777" w:rsidR="004F664A" w:rsidRDefault="004F664A" w:rsidP="004F664A">
      <w:pPr>
        <w:jc w:val="center"/>
        <w:rPr>
          <w:rFonts w:asciiTheme="minorHAnsi" w:hAnsiTheme="minorHAnsi" w:cstheme="minorHAnsi"/>
          <w:b/>
          <w:bCs/>
        </w:rPr>
      </w:pPr>
      <w:r>
        <w:rPr>
          <w:rFonts w:asciiTheme="minorHAnsi" w:hAnsiTheme="minorHAnsi" w:cstheme="minorHAnsi"/>
          <w:b/>
          <w:bCs/>
        </w:rPr>
        <w:t xml:space="preserve">Transparency in Handling Allegations of Discrimination </w:t>
      </w:r>
    </w:p>
    <w:p w14:paraId="110E110F" w14:textId="77777777" w:rsidR="004F664A" w:rsidRDefault="004F664A" w:rsidP="004F664A">
      <w:pPr>
        <w:jc w:val="center"/>
        <w:rPr>
          <w:rFonts w:asciiTheme="minorHAnsi" w:hAnsiTheme="minorHAnsi" w:cstheme="minorHAnsi"/>
          <w:b/>
          <w:bCs/>
        </w:rPr>
      </w:pPr>
    </w:p>
    <w:p w14:paraId="63B1331B" w14:textId="77777777" w:rsidR="004F664A" w:rsidRDefault="004F664A" w:rsidP="004F664A">
      <w:pPr>
        <w:rPr>
          <w:rFonts w:asciiTheme="minorHAnsi" w:hAnsiTheme="minorHAnsi" w:cstheme="minorHAnsi"/>
        </w:rPr>
      </w:pPr>
      <w:r>
        <w:rPr>
          <w:rFonts w:asciiTheme="minorHAnsi" w:hAnsiTheme="minorHAnsi" w:cstheme="minorHAnsi"/>
        </w:rPr>
        <w:t xml:space="preserve">The CoC encourages the prompt reporting of all incidents of discrimination and non-compliance with this policy. This Policy also prohibits retaliation for reporting or opposing discrimination or cooperating with an investigation of a discrimination complaint. All CoC member agencies will operate with patience, respect, and transparency when handling allegations of discrimination. Upon program intake, all CoC affiliated organizations are responsible for advising program participants of their legal rights, including an explanation of this policy, the various ways that complaints can be filed (e.g., report to program staff, LIHS, local Division of Human Rights, etc.) and must be given the written policy and instructions to file a complaint with relevant federal, state, and local authorities, including, but not limited to: </w:t>
      </w:r>
    </w:p>
    <w:p w14:paraId="200277AA" w14:textId="77777777" w:rsidR="004F664A" w:rsidRDefault="004F664A" w:rsidP="004F664A">
      <w:pPr>
        <w:rPr>
          <w:rFonts w:asciiTheme="minorHAnsi" w:hAnsiTheme="minorHAnsi" w:cstheme="minorHAnsi"/>
        </w:rPr>
      </w:pPr>
    </w:p>
    <w:p w14:paraId="19B57AF8" w14:textId="77777777" w:rsidR="004F664A" w:rsidRDefault="004F664A" w:rsidP="004F664A">
      <w:pPr>
        <w:rPr>
          <w:rFonts w:asciiTheme="minorHAnsi" w:hAnsiTheme="minorHAnsi" w:cstheme="minorHAnsi"/>
        </w:rPr>
      </w:pPr>
      <w:r>
        <w:rPr>
          <w:rFonts w:asciiTheme="minorHAnsi" w:hAnsiTheme="minorHAnsi" w:cstheme="minorHAnsi"/>
          <w:b/>
          <w:bCs/>
        </w:rPr>
        <w:t xml:space="preserve">U.S. Department of Housing and Urban Development </w:t>
      </w:r>
      <w:r>
        <w:rPr>
          <w:rFonts w:asciiTheme="minorHAnsi" w:hAnsiTheme="minorHAnsi" w:cstheme="minorHAnsi"/>
          <w:b/>
          <w:bCs/>
        </w:rPr>
        <w:br/>
        <w:t>Fair Housing Enforcement Center</w:t>
      </w:r>
      <w:r>
        <w:rPr>
          <w:rFonts w:asciiTheme="minorHAnsi" w:hAnsiTheme="minorHAnsi" w:cstheme="minorHAnsi"/>
        </w:rPr>
        <w:t xml:space="preserve"> </w:t>
      </w:r>
      <w:r>
        <w:rPr>
          <w:rFonts w:asciiTheme="minorHAnsi" w:hAnsiTheme="minorHAnsi" w:cstheme="minorHAnsi"/>
        </w:rPr>
        <w:br/>
        <w:t xml:space="preserve">26 Federal Plaza, Room 3532 </w:t>
      </w:r>
      <w:r>
        <w:rPr>
          <w:rFonts w:asciiTheme="minorHAnsi" w:hAnsiTheme="minorHAnsi" w:cstheme="minorHAnsi"/>
        </w:rPr>
        <w:br/>
        <w:t xml:space="preserve">New York, NY 10278-0068 </w:t>
      </w:r>
      <w:r>
        <w:rPr>
          <w:rFonts w:asciiTheme="minorHAnsi" w:hAnsiTheme="minorHAnsi" w:cstheme="minorHAnsi"/>
        </w:rPr>
        <w:br/>
        <w:t>212-264-1290 (voice)  212-264-0927 (TTY)</w:t>
      </w:r>
      <w:r>
        <w:rPr>
          <w:rFonts w:asciiTheme="minorHAnsi" w:hAnsiTheme="minorHAnsi" w:cstheme="minorHAnsi"/>
        </w:rPr>
        <w:br/>
      </w:r>
      <w:hyperlink r:id="rId31" w:history="1">
        <w:r>
          <w:rPr>
            <w:rStyle w:val="Hyperlink"/>
            <w:rFonts w:asciiTheme="minorHAnsi" w:hAnsiTheme="minorHAnsi" w:cstheme="minorHAnsi"/>
          </w:rPr>
          <w:t>http://portal.hud.gov/hudportal/HUD?src=/program_offices/fair_housing_equal_opp/complaint-process</w:t>
        </w:r>
      </w:hyperlink>
    </w:p>
    <w:p w14:paraId="623B3723" w14:textId="77777777" w:rsidR="004F664A" w:rsidRDefault="004F664A" w:rsidP="004F664A">
      <w:pPr>
        <w:rPr>
          <w:rFonts w:asciiTheme="minorHAnsi" w:hAnsiTheme="minorHAnsi" w:cstheme="minorHAnsi"/>
          <w:b/>
          <w:bCs/>
        </w:rPr>
      </w:pPr>
    </w:p>
    <w:p w14:paraId="14BF18A7" w14:textId="77777777" w:rsidR="004F664A" w:rsidRDefault="004F664A" w:rsidP="004F664A">
      <w:pPr>
        <w:rPr>
          <w:rFonts w:asciiTheme="minorHAnsi" w:hAnsiTheme="minorHAnsi" w:cstheme="minorHAnsi"/>
        </w:rPr>
      </w:pPr>
      <w:r>
        <w:rPr>
          <w:rFonts w:asciiTheme="minorHAnsi" w:hAnsiTheme="minorHAnsi" w:cstheme="minorHAnsi"/>
          <w:b/>
          <w:bCs/>
        </w:rPr>
        <w:t xml:space="preserve">New York State Office of the Attorney General </w:t>
      </w:r>
      <w:r>
        <w:rPr>
          <w:rFonts w:asciiTheme="minorHAnsi" w:hAnsiTheme="minorHAnsi" w:cstheme="minorHAnsi"/>
          <w:b/>
          <w:bCs/>
        </w:rPr>
        <w:br/>
        <w:t>Civil Rights Bureau</w:t>
      </w:r>
      <w:r>
        <w:rPr>
          <w:rFonts w:asciiTheme="minorHAnsi" w:hAnsiTheme="minorHAnsi" w:cstheme="minorHAnsi"/>
        </w:rPr>
        <w:t xml:space="preserve"> </w:t>
      </w:r>
      <w:r>
        <w:rPr>
          <w:rFonts w:asciiTheme="minorHAnsi" w:hAnsiTheme="minorHAnsi" w:cstheme="minorHAnsi"/>
        </w:rPr>
        <w:br/>
        <w:t xml:space="preserve">120 Broadway New York, New York 10271 </w:t>
      </w:r>
      <w:r>
        <w:rPr>
          <w:rFonts w:asciiTheme="minorHAnsi" w:hAnsiTheme="minorHAnsi" w:cstheme="minorHAnsi"/>
        </w:rPr>
        <w:br/>
        <w:t xml:space="preserve">212-416-8250 (voice)   800-788-9898 (TDD) </w:t>
      </w:r>
      <w:r>
        <w:rPr>
          <w:rFonts w:asciiTheme="minorHAnsi" w:hAnsiTheme="minorHAnsi" w:cstheme="minorHAnsi"/>
        </w:rPr>
        <w:br/>
      </w:r>
      <w:hyperlink r:id="rId32" w:history="1">
        <w:r>
          <w:rPr>
            <w:rStyle w:val="Hyperlink"/>
            <w:rFonts w:asciiTheme="minorHAnsi" w:hAnsiTheme="minorHAnsi" w:cstheme="minorHAnsi"/>
          </w:rPr>
          <w:t>civil.rights@ag.ny.gov</w:t>
        </w:r>
      </w:hyperlink>
      <w:r>
        <w:rPr>
          <w:rFonts w:asciiTheme="minorHAnsi" w:hAnsiTheme="minorHAnsi" w:cstheme="minorHAnsi"/>
        </w:rPr>
        <w:t xml:space="preserve">        </w:t>
      </w:r>
      <w:hyperlink r:id="rId33" w:history="1">
        <w:r>
          <w:rPr>
            <w:rStyle w:val="Hyperlink"/>
            <w:rFonts w:asciiTheme="minorHAnsi" w:hAnsiTheme="minorHAnsi" w:cstheme="minorHAnsi"/>
          </w:rPr>
          <w:t>www.ag.ny.gov</w:t>
        </w:r>
      </w:hyperlink>
    </w:p>
    <w:p w14:paraId="02217778" w14:textId="77777777" w:rsidR="004F664A" w:rsidRDefault="004F664A" w:rsidP="004F664A">
      <w:pPr>
        <w:rPr>
          <w:rFonts w:asciiTheme="minorHAnsi" w:hAnsiTheme="minorHAnsi" w:cstheme="minorHAnsi"/>
          <w:b/>
          <w:bCs/>
        </w:rPr>
      </w:pPr>
    </w:p>
    <w:p w14:paraId="58F0DDEE" w14:textId="77777777" w:rsidR="004F664A" w:rsidRDefault="004F664A" w:rsidP="004F664A">
      <w:pPr>
        <w:rPr>
          <w:rFonts w:asciiTheme="minorHAnsi" w:hAnsiTheme="minorHAnsi" w:cstheme="minorHAnsi"/>
        </w:rPr>
      </w:pPr>
      <w:r>
        <w:rPr>
          <w:rFonts w:asciiTheme="minorHAnsi" w:hAnsiTheme="minorHAnsi" w:cstheme="minorHAnsi"/>
          <w:b/>
          <w:bCs/>
        </w:rPr>
        <w:t>New York State Division of Human Rights</w:t>
      </w:r>
      <w:r>
        <w:rPr>
          <w:rFonts w:asciiTheme="minorHAnsi" w:hAnsiTheme="minorHAnsi" w:cstheme="minorHAnsi"/>
        </w:rPr>
        <w:t xml:space="preserve"> </w:t>
      </w:r>
      <w:r>
        <w:rPr>
          <w:rFonts w:asciiTheme="minorHAnsi" w:hAnsiTheme="minorHAnsi" w:cstheme="minorHAnsi"/>
        </w:rPr>
        <w:br/>
        <w:t xml:space="preserve">One Fordham Plaza, 4th Floor Bronx, New York 10458 </w:t>
      </w:r>
      <w:r>
        <w:rPr>
          <w:rFonts w:asciiTheme="minorHAnsi" w:hAnsiTheme="minorHAnsi" w:cstheme="minorHAnsi"/>
          <w:highlight w:val="lightGray"/>
        </w:rPr>
        <w:br/>
      </w:r>
      <w:r>
        <w:rPr>
          <w:rFonts w:asciiTheme="minorHAnsi" w:hAnsiTheme="minorHAnsi" w:cstheme="minorHAnsi"/>
        </w:rPr>
        <w:t xml:space="preserve">718-741-8300 (voice) 718-741-8300 (TDD) </w:t>
      </w:r>
      <w:r>
        <w:rPr>
          <w:rFonts w:asciiTheme="minorHAnsi" w:hAnsiTheme="minorHAnsi" w:cstheme="minorHAnsi"/>
        </w:rPr>
        <w:br/>
      </w:r>
      <w:hyperlink r:id="rId34" w:history="1">
        <w:r>
          <w:rPr>
            <w:rStyle w:val="Hyperlink"/>
            <w:rFonts w:asciiTheme="minorHAnsi" w:hAnsiTheme="minorHAnsi" w:cstheme="minorHAnsi"/>
            <w:color w:val="0070C0"/>
          </w:rPr>
          <w:t>www.dhr.state.ny.us</w:t>
        </w:r>
      </w:hyperlink>
    </w:p>
    <w:p w14:paraId="2B7EDB2A" w14:textId="77777777" w:rsidR="004F664A" w:rsidRDefault="004F664A" w:rsidP="004F664A">
      <w:pPr>
        <w:rPr>
          <w:rFonts w:asciiTheme="minorHAnsi" w:hAnsiTheme="minorHAnsi" w:cstheme="minorHAnsi"/>
        </w:rPr>
      </w:pPr>
      <w:r>
        <w:rPr>
          <w:rFonts w:asciiTheme="minorHAnsi" w:hAnsiTheme="minorHAnsi" w:cstheme="minorHAnsi"/>
        </w:rPr>
        <w:t>                                               </w:t>
      </w:r>
    </w:p>
    <w:p w14:paraId="3CAAB3B9" w14:textId="77777777" w:rsidR="004F664A" w:rsidRDefault="004F664A" w:rsidP="004F664A">
      <w:pPr>
        <w:rPr>
          <w:rFonts w:asciiTheme="minorHAnsi" w:hAnsiTheme="minorHAnsi" w:cstheme="minorHAnsi"/>
          <w:b/>
          <w:bCs/>
        </w:rPr>
      </w:pPr>
      <w:r>
        <w:rPr>
          <w:rFonts w:asciiTheme="minorHAnsi" w:hAnsiTheme="minorHAnsi" w:cstheme="minorHAnsi"/>
          <w:b/>
          <w:bCs/>
        </w:rPr>
        <w:t>Nassau County Human Rights Commission</w:t>
      </w:r>
    </w:p>
    <w:p w14:paraId="7BBD9566" w14:textId="77777777" w:rsidR="004F664A" w:rsidRDefault="004F664A" w:rsidP="004F664A">
      <w:pPr>
        <w:rPr>
          <w:rFonts w:asciiTheme="minorHAnsi" w:hAnsiTheme="minorHAnsi" w:cstheme="minorHAnsi"/>
          <w:shd w:val="clear" w:color="auto" w:fill="FFFFFF"/>
        </w:rPr>
      </w:pPr>
      <w:r>
        <w:rPr>
          <w:rFonts w:asciiTheme="minorHAnsi" w:hAnsiTheme="minorHAnsi" w:cstheme="minorHAnsi"/>
          <w:shd w:val="clear" w:color="auto" w:fill="FFFFFF"/>
        </w:rPr>
        <w:t>240 Old Country Road</w:t>
      </w:r>
      <w:r>
        <w:rPr>
          <w:rFonts w:asciiTheme="minorHAnsi" w:hAnsiTheme="minorHAnsi" w:cstheme="minorHAnsi"/>
        </w:rPr>
        <w:t xml:space="preserve">, </w:t>
      </w:r>
      <w:r>
        <w:rPr>
          <w:rFonts w:asciiTheme="minorHAnsi" w:hAnsiTheme="minorHAnsi" w:cstheme="minorHAnsi"/>
          <w:shd w:val="clear" w:color="auto" w:fill="FFFFFF"/>
        </w:rPr>
        <w:t>6th floor, Suite 606</w:t>
      </w:r>
      <w:r>
        <w:rPr>
          <w:rFonts w:asciiTheme="minorHAnsi" w:hAnsiTheme="minorHAnsi" w:cstheme="minorHAnsi"/>
        </w:rPr>
        <w:t xml:space="preserve">, </w:t>
      </w:r>
      <w:r>
        <w:rPr>
          <w:rFonts w:asciiTheme="minorHAnsi" w:hAnsiTheme="minorHAnsi" w:cstheme="minorHAnsi"/>
          <w:shd w:val="clear" w:color="auto" w:fill="FFFFFF"/>
        </w:rPr>
        <w:t>Mineola, NY 11501</w:t>
      </w:r>
    </w:p>
    <w:p w14:paraId="3319580D" w14:textId="77777777" w:rsidR="004F664A" w:rsidRDefault="004F664A" w:rsidP="004F664A">
      <w:pPr>
        <w:rPr>
          <w:rStyle w:val="Strong"/>
          <w:b w:val="0"/>
          <w:bCs w:val="0"/>
        </w:rPr>
      </w:pPr>
      <w:r>
        <w:rPr>
          <w:rStyle w:val="Strong"/>
          <w:rFonts w:asciiTheme="minorHAnsi" w:hAnsiTheme="minorHAnsi" w:cstheme="minorHAnsi"/>
          <w:shd w:val="clear" w:color="auto" w:fill="FFFFFF"/>
        </w:rPr>
        <w:t>(516) 573-7360</w:t>
      </w:r>
    </w:p>
    <w:p w14:paraId="6E53B712" w14:textId="77777777" w:rsidR="004F664A" w:rsidRDefault="00F44516" w:rsidP="004F664A">
      <w:pPr>
        <w:rPr>
          <w:color w:val="0070C0"/>
        </w:rPr>
      </w:pPr>
      <w:hyperlink r:id="rId35" w:history="1">
        <w:r w:rsidR="004F664A">
          <w:rPr>
            <w:rStyle w:val="Hyperlink"/>
            <w:rFonts w:asciiTheme="minorHAnsi" w:hAnsiTheme="minorHAnsi" w:cstheme="minorHAnsi"/>
            <w:color w:val="0070C0"/>
            <w:shd w:val="clear" w:color="auto" w:fill="FFFFFF"/>
          </w:rPr>
          <w:t>https://www.nassaucountyny.gov/414/Human-Rights-Commission</w:t>
        </w:r>
      </w:hyperlink>
    </w:p>
    <w:p w14:paraId="1CA33144" w14:textId="77777777" w:rsidR="004F664A" w:rsidRDefault="004F664A" w:rsidP="004F664A">
      <w:pPr>
        <w:rPr>
          <w:rFonts w:asciiTheme="minorHAnsi" w:hAnsiTheme="minorHAnsi" w:cstheme="minorHAnsi"/>
        </w:rPr>
      </w:pPr>
    </w:p>
    <w:p w14:paraId="3BA5BDC4" w14:textId="77777777" w:rsidR="004F664A" w:rsidRDefault="004F664A" w:rsidP="004F664A">
      <w:pPr>
        <w:rPr>
          <w:rFonts w:asciiTheme="minorHAnsi" w:hAnsiTheme="minorHAnsi" w:cstheme="minorHAnsi"/>
          <w:b/>
          <w:bCs/>
        </w:rPr>
      </w:pPr>
      <w:r>
        <w:rPr>
          <w:rFonts w:asciiTheme="minorHAnsi" w:hAnsiTheme="minorHAnsi" w:cstheme="minorHAnsi"/>
          <w:b/>
          <w:bCs/>
        </w:rPr>
        <w:t>Suffolk County Human Rights Commission</w:t>
      </w:r>
    </w:p>
    <w:p w14:paraId="606DEDA8" w14:textId="77777777" w:rsidR="004F664A" w:rsidRDefault="00F44516" w:rsidP="004F664A">
      <w:pPr>
        <w:pStyle w:val="font8"/>
        <w:spacing w:before="0" w:beforeAutospacing="0" w:after="0" w:afterAutospacing="0"/>
        <w:textAlignment w:val="baseline"/>
        <w:rPr>
          <w:rFonts w:asciiTheme="minorHAnsi" w:hAnsiTheme="minorHAnsi" w:cstheme="minorHAnsi"/>
          <w:sz w:val="22"/>
          <w:szCs w:val="22"/>
        </w:rPr>
      </w:pPr>
      <w:hyperlink r:id="rId36" w:history="1">
        <w:r w:rsidR="004F664A">
          <w:rPr>
            <w:rStyle w:val="Hyperlink"/>
            <w:rFonts w:asciiTheme="minorHAnsi" w:hAnsiTheme="minorHAnsi" w:cstheme="minorHAnsi"/>
            <w:sz w:val="22"/>
            <w:szCs w:val="22"/>
            <w:bdr w:val="none" w:sz="0" w:space="0" w:color="auto" w:frame="1"/>
          </w:rPr>
          <w:t>631-853-5480</w:t>
        </w:r>
      </w:hyperlink>
    </w:p>
    <w:p w14:paraId="74431D9F" w14:textId="77777777" w:rsidR="004F664A" w:rsidRDefault="00F44516" w:rsidP="004F664A">
      <w:pPr>
        <w:pStyle w:val="font8"/>
        <w:spacing w:before="0" w:beforeAutospacing="0" w:after="0" w:afterAutospacing="0"/>
        <w:textAlignment w:val="baseline"/>
        <w:rPr>
          <w:rFonts w:asciiTheme="minorHAnsi" w:hAnsiTheme="minorHAnsi" w:cstheme="minorHAnsi"/>
          <w:color w:val="0070C0"/>
          <w:sz w:val="22"/>
          <w:szCs w:val="22"/>
        </w:rPr>
      </w:pPr>
      <w:hyperlink r:id="rId37" w:tgtFrame="_self" w:history="1">
        <w:r w:rsidR="004F664A">
          <w:rPr>
            <w:rStyle w:val="Hyperlink"/>
            <w:rFonts w:asciiTheme="minorHAnsi" w:hAnsiTheme="minorHAnsi" w:cstheme="minorHAnsi"/>
            <w:color w:val="0070C0"/>
            <w:sz w:val="22"/>
            <w:szCs w:val="22"/>
            <w:bdr w:val="none" w:sz="0" w:space="0" w:color="auto" w:frame="1"/>
          </w:rPr>
          <w:t>humanrights@suffolkcountyny.gov</w:t>
        </w:r>
      </w:hyperlink>
    </w:p>
    <w:p w14:paraId="4DD44390" w14:textId="77777777" w:rsidR="004F664A" w:rsidRDefault="004F664A" w:rsidP="004F664A">
      <w:pPr>
        <w:rPr>
          <w:rFonts w:asciiTheme="minorHAnsi" w:hAnsiTheme="minorHAnsi" w:cstheme="minorHAnsi"/>
          <w:sz w:val="22"/>
          <w:szCs w:val="22"/>
        </w:rPr>
      </w:pPr>
    </w:p>
    <w:p w14:paraId="6330CD3E" w14:textId="77777777" w:rsidR="004F664A" w:rsidRDefault="004F664A" w:rsidP="004F664A">
      <w:pPr>
        <w:rPr>
          <w:rFonts w:asciiTheme="minorHAnsi" w:hAnsiTheme="minorHAnsi" w:cstheme="minorHAnsi"/>
          <w:b/>
          <w:bCs/>
        </w:rPr>
      </w:pPr>
      <w:r>
        <w:rPr>
          <w:rFonts w:asciiTheme="minorHAnsi" w:hAnsiTheme="minorHAnsi" w:cstheme="minorHAnsi"/>
          <w:b/>
          <w:bCs/>
        </w:rPr>
        <w:t xml:space="preserve">Long Island Housing Services </w:t>
      </w:r>
    </w:p>
    <w:p w14:paraId="623EACDF" w14:textId="77777777" w:rsidR="004F664A" w:rsidRDefault="00F44516" w:rsidP="004F664A">
      <w:pPr>
        <w:pStyle w:val="font8"/>
        <w:spacing w:before="0" w:beforeAutospacing="0" w:after="0" w:afterAutospacing="0"/>
        <w:textAlignment w:val="baseline"/>
        <w:rPr>
          <w:rFonts w:asciiTheme="minorHAnsi" w:hAnsiTheme="minorHAnsi" w:cstheme="minorHAnsi"/>
          <w:sz w:val="22"/>
          <w:szCs w:val="22"/>
        </w:rPr>
      </w:pPr>
      <w:hyperlink r:id="rId38" w:history="1">
        <w:r w:rsidR="004F664A">
          <w:rPr>
            <w:rStyle w:val="Hyperlink"/>
            <w:rFonts w:asciiTheme="minorHAnsi" w:hAnsiTheme="minorHAnsi" w:cstheme="minorHAnsi"/>
            <w:sz w:val="22"/>
            <w:szCs w:val="22"/>
            <w:bdr w:val="none" w:sz="0" w:space="0" w:color="auto" w:frame="1"/>
          </w:rPr>
          <w:t>631-567-5111</w:t>
        </w:r>
      </w:hyperlink>
      <w:r w:rsidR="004F664A">
        <w:rPr>
          <w:rStyle w:val="color11"/>
          <w:rFonts w:asciiTheme="minorHAnsi" w:hAnsiTheme="minorHAnsi" w:cstheme="minorHAnsi"/>
          <w:sz w:val="22"/>
          <w:szCs w:val="22"/>
          <w:bdr w:val="none" w:sz="0" w:space="0" w:color="auto" w:frame="1"/>
        </w:rPr>
        <w:t> </w:t>
      </w:r>
    </w:p>
    <w:p w14:paraId="197ACFB0" w14:textId="77777777" w:rsidR="004F664A" w:rsidRDefault="00F44516" w:rsidP="004F664A">
      <w:pPr>
        <w:pStyle w:val="font8"/>
        <w:spacing w:before="0" w:beforeAutospacing="0" w:after="0" w:afterAutospacing="0"/>
        <w:textAlignment w:val="baseline"/>
        <w:rPr>
          <w:rFonts w:asciiTheme="minorHAnsi" w:hAnsiTheme="minorHAnsi" w:cstheme="minorHAnsi"/>
          <w:color w:val="0070C0"/>
          <w:sz w:val="22"/>
          <w:szCs w:val="22"/>
        </w:rPr>
      </w:pPr>
      <w:hyperlink r:id="rId39" w:history="1">
        <w:r w:rsidR="004F664A">
          <w:rPr>
            <w:rStyle w:val="Hyperlink"/>
            <w:rFonts w:asciiTheme="minorHAnsi" w:hAnsiTheme="minorHAnsi" w:cstheme="minorHAnsi"/>
            <w:color w:val="0070C0"/>
            <w:sz w:val="22"/>
            <w:szCs w:val="22"/>
            <w:shd w:val="clear" w:color="auto" w:fill="F2F2F2"/>
          </w:rPr>
          <w:t>info@lifairhousing.org</w:t>
        </w:r>
      </w:hyperlink>
    </w:p>
    <w:p w14:paraId="177E6343" w14:textId="77777777" w:rsidR="004F664A" w:rsidRDefault="00F44516" w:rsidP="004F664A">
      <w:pPr>
        <w:pStyle w:val="font8"/>
        <w:spacing w:before="0" w:beforeAutospacing="0" w:after="0" w:afterAutospacing="0"/>
        <w:textAlignment w:val="baseline"/>
        <w:rPr>
          <w:rFonts w:asciiTheme="minorHAnsi" w:hAnsiTheme="minorHAnsi" w:cstheme="minorHAnsi"/>
          <w:color w:val="0070C0"/>
          <w:sz w:val="22"/>
          <w:szCs w:val="22"/>
        </w:rPr>
      </w:pPr>
      <w:hyperlink r:id="rId40" w:history="1">
        <w:r w:rsidR="004F664A">
          <w:rPr>
            <w:rStyle w:val="Hyperlink"/>
            <w:rFonts w:asciiTheme="minorHAnsi" w:hAnsiTheme="minorHAnsi" w:cstheme="minorHAnsi"/>
            <w:color w:val="0070C0"/>
            <w:sz w:val="22"/>
            <w:szCs w:val="22"/>
          </w:rPr>
          <w:t>https://www.lifairhousing.org/</w:t>
        </w:r>
      </w:hyperlink>
    </w:p>
    <w:p w14:paraId="66B2D063" w14:textId="77777777" w:rsidR="004F664A" w:rsidRDefault="004F664A" w:rsidP="004F664A">
      <w:pPr>
        <w:pStyle w:val="font8"/>
        <w:spacing w:before="0" w:beforeAutospacing="0" w:after="0" w:afterAutospacing="0"/>
        <w:textAlignment w:val="baseline"/>
        <w:rPr>
          <w:sz w:val="26"/>
          <w:szCs w:val="26"/>
        </w:rPr>
      </w:pPr>
    </w:p>
    <w:p w14:paraId="74F15801" w14:textId="77777777" w:rsidR="004F664A" w:rsidRDefault="004F664A" w:rsidP="004F664A">
      <w:pPr>
        <w:jc w:val="center"/>
        <w:rPr>
          <w:rFonts w:asciiTheme="minorHAnsi" w:hAnsiTheme="minorHAnsi" w:cstheme="minorHAnsi"/>
          <w:b/>
          <w:bCs/>
          <w:sz w:val="22"/>
          <w:szCs w:val="22"/>
        </w:rPr>
      </w:pPr>
      <w:r>
        <w:rPr>
          <w:rFonts w:asciiTheme="minorHAnsi" w:hAnsiTheme="minorHAnsi" w:cstheme="minorHAnsi"/>
          <w:b/>
          <w:bCs/>
        </w:rPr>
        <w:t>Trainings Available to CoC</w:t>
      </w:r>
    </w:p>
    <w:p w14:paraId="69CA09BC" w14:textId="77777777" w:rsidR="004F664A" w:rsidRDefault="004F664A" w:rsidP="004F664A">
      <w:pPr>
        <w:jc w:val="center"/>
        <w:rPr>
          <w:rFonts w:asciiTheme="minorHAnsi" w:hAnsiTheme="minorHAnsi" w:cstheme="minorHAnsi"/>
          <w:b/>
          <w:bCs/>
        </w:rPr>
      </w:pPr>
    </w:p>
    <w:p w14:paraId="06E45661" w14:textId="77777777" w:rsidR="004F664A" w:rsidRDefault="004F664A" w:rsidP="004F664A">
      <w:pPr>
        <w:rPr>
          <w:rFonts w:asciiTheme="minorHAnsi" w:hAnsiTheme="minorHAnsi" w:cstheme="minorHAnsi"/>
        </w:rPr>
      </w:pPr>
      <w:r>
        <w:rPr>
          <w:rFonts w:asciiTheme="minorHAnsi" w:hAnsiTheme="minorHAnsi" w:cstheme="minorHAnsi"/>
        </w:rPr>
        <w:t>The following trainings are available to CoC affiliated organizations to assist providers in their application of the above stated policies and further racial equity:</w:t>
      </w:r>
    </w:p>
    <w:p w14:paraId="00D27BFE" w14:textId="77777777" w:rsidR="004F664A" w:rsidRDefault="004F664A" w:rsidP="004F664A">
      <w:pPr>
        <w:rPr>
          <w:rFonts w:asciiTheme="minorHAnsi" w:hAnsiTheme="minorHAnsi" w:cstheme="minorHAnsi"/>
          <w:b/>
          <w:bCs/>
        </w:rPr>
      </w:pPr>
    </w:p>
    <w:p w14:paraId="25EB6DF5" w14:textId="77777777" w:rsidR="004F664A" w:rsidRDefault="004F664A" w:rsidP="004F664A">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EAR/Housing Discrimination</w:t>
      </w:r>
    </w:p>
    <w:p w14:paraId="53E609B3" w14:textId="77777777" w:rsidR="004F664A" w:rsidRDefault="004F664A" w:rsidP="004F664A">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Anti-Discrimination / LBGT / Gender Identity</w:t>
      </w:r>
    </w:p>
    <w:p w14:paraId="3B0EF820" w14:textId="77777777" w:rsidR="004F664A" w:rsidRDefault="004F664A" w:rsidP="004F664A">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lastRenderedPageBreak/>
        <w:t>DEI Training Series</w:t>
      </w:r>
    </w:p>
    <w:p w14:paraId="4851A88F" w14:textId="77777777" w:rsidR="004F664A" w:rsidRDefault="004F664A" w:rsidP="004F664A">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Power sharing, power analysis and decision-making</w:t>
      </w:r>
    </w:p>
    <w:p w14:paraId="7FBC53FB" w14:textId="77777777" w:rsidR="004F664A" w:rsidRDefault="004F664A" w:rsidP="004F664A">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Facilitating the creation of a racial equity statement</w:t>
      </w:r>
    </w:p>
    <w:p w14:paraId="76EEC2CF" w14:textId="77777777" w:rsidR="004F664A" w:rsidRDefault="004F664A" w:rsidP="004F664A">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Setting the CoC’s goals mission, goals, and values for racial equity</w:t>
      </w:r>
    </w:p>
    <w:p w14:paraId="40B47E81" w14:textId="77777777" w:rsidR="004F664A" w:rsidRDefault="004F664A" w:rsidP="004F664A">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Action planning using the Theory of Change framework</w:t>
      </w:r>
    </w:p>
    <w:p w14:paraId="6765E5B7" w14:textId="77777777" w:rsidR="004F664A" w:rsidRDefault="004F664A" w:rsidP="004F664A">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Centering people with lived experience within the governance structure and creating inclusive, empowering environments to promote retention and growth of members.</w:t>
      </w:r>
    </w:p>
    <w:p w14:paraId="4B2A88ED" w14:textId="77777777" w:rsidR="004F664A" w:rsidRDefault="004F664A" w:rsidP="004F664A">
      <w:pPr>
        <w:rPr>
          <w:rFonts w:asciiTheme="minorHAnsi" w:hAnsiTheme="minorHAnsi" w:cstheme="minorHAnsi"/>
          <w:sz w:val="22"/>
          <w:szCs w:val="22"/>
        </w:rPr>
      </w:pPr>
    </w:p>
    <w:p w14:paraId="39D3D812" w14:textId="77777777" w:rsidR="004F664A" w:rsidRDefault="004F664A" w:rsidP="004F664A">
      <w:pPr>
        <w:jc w:val="center"/>
        <w:rPr>
          <w:rFonts w:asciiTheme="minorHAnsi" w:hAnsiTheme="minorHAnsi" w:cstheme="minorHAnsi"/>
          <w:b/>
          <w:bCs/>
        </w:rPr>
      </w:pPr>
      <w:r>
        <w:rPr>
          <w:rFonts w:asciiTheme="minorHAnsi" w:hAnsiTheme="minorHAnsi" w:cstheme="minorHAnsi"/>
          <w:b/>
          <w:bCs/>
        </w:rPr>
        <w:t>Resources for Further Information</w:t>
      </w:r>
    </w:p>
    <w:p w14:paraId="0F14FA91" w14:textId="77777777" w:rsidR="004F664A" w:rsidRDefault="004F664A" w:rsidP="004F664A">
      <w:pPr>
        <w:rPr>
          <w:rFonts w:asciiTheme="minorHAnsi" w:hAnsiTheme="minorHAnsi" w:cstheme="minorHAnsi"/>
        </w:rPr>
      </w:pPr>
    </w:p>
    <w:p w14:paraId="32DD3FDA" w14:textId="77777777" w:rsidR="004F664A" w:rsidRDefault="004F664A" w:rsidP="004F664A">
      <w:pPr>
        <w:rPr>
          <w:rFonts w:asciiTheme="minorHAnsi" w:hAnsiTheme="minorHAnsi" w:cstheme="minorHAnsi"/>
        </w:rPr>
      </w:pPr>
      <w:r>
        <w:rPr>
          <w:rFonts w:asciiTheme="minorHAnsi" w:hAnsiTheme="minorHAnsi" w:cstheme="minorHAnsi"/>
        </w:rPr>
        <w:t xml:space="preserve">For further guidance on this anti-discrimination policy and other CoC policies, visit: </w:t>
      </w:r>
      <w:hyperlink r:id="rId41" w:history="1">
        <w:r>
          <w:rPr>
            <w:rStyle w:val="Hyperlink"/>
            <w:rFonts w:asciiTheme="minorHAnsi" w:hAnsiTheme="minorHAnsi" w:cstheme="minorHAnsi"/>
          </w:rPr>
          <w:t>https://www.lihomeless.org/coc-policies-standards</w:t>
        </w:r>
      </w:hyperlink>
    </w:p>
    <w:p w14:paraId="6CE76A5B" w14:textId="77777777" w:rsidR="004F664A" w:rsidRDefault="004F664A" w:rsidP="004F664A">
      <w:pPr>
        <w:rPr>
          <w:rFonts w:asciiTheme="minorHAnsi" w:hAnsiTheme="minorHAnsi" w:cstheme="minorHAnsi"/>
        </w:rPr>
      </w:pPr>
      <w:r>
        <w:rPr>
          <w:rFonts w:asciiTheme="minorHAnsi" w:hAnsiTheme="minorHAnsi" w:cstheme="minorHAnsi"/>
        </w:rPr>
        <w:t xml:space="preserve">ERASE Racism: </w:t>
      </w:r>
      <w:hyperlink r:id="rId42" w:history="1">
        <w:r>
          <w:rPr>
            <w:rStyle w:val="Hyperlink"/>
            <w:rFonts w:asciiTheme="minorHAnsi" w:hAnsiTheme="minorHAnsi" w:cstheme="minorHAnsi"/>
          </w:rPr>
          <w:t>https://www.eraseracismny.org/</w:t>
        </w:r>
      </w:hyperlink>
    </w:p>
    <w:p w14:paraId="04E80EF0" w14:textId="77777777" w:rsidR="004F664A" w:rsidRDefault="004F664A" w:rsidP="004F664A">
      <w:pPr>
        <w:rPr>
          <w:rFonts w:asciiTheme="minorHAnsi" w:hAnsiTheme="minorHAnsi" w:cstheme="minorHAnsi"/>
        </w:rPr>
      </w:pPr>
      <w:r>
        <w:rPr>
          <w:rFonts w:asciiTheme="minorHAnsi" w:hAnsiTheme="minorHAnsi" w:cstheme="minorHAnsi"/>
        </w:rPr>
        <w:t xml:space="preserve">Long Island Housing Services: </w:t>
      </w:r>
      <w:hyperlink r:id="rId43" w:history="1">
        <w:r>
          <w:rPr>
            <w:rStyle w:val="Hyperlink"/>
            <w:rFonts w:asciiTheme="minorHAnsi" w:hAnsiTheme="minorHAnsi" w:cstheme="minorHAnsi"/>
          </w:rPr>
          <w:t>https://www.lifairhousing.org/</w:t>
        </w:r>
      </w:hyperlink>
    </w:p>
    <w:p w14:paraId="5591B3A0" w14:textId="77777777" w:rsidR="004F664A" w:rsidRDefault="004F664A" w:rsidP="004F664A">
      <w:pPr>
        <w:rPr>
          <w:rFonts w:asciiTheme="minorHAnsi" w:hAnsiTheme="minorHAnsi" w:cstheme="minorHAnsi"/>
        </w:rPr>
      </w:pPr>
    </w:p>
    <w:p w14:paraId="51A4E1EE" w14:textId="77777777" w:rsidR="004F664A" w:rsidRDefault="004F664A" w:rsidP="004F664A">
      <w:pPr>
        <w:rPr>
          <w:rFonts w:asciiTheme="minorHAnsi" w:hAnsiTheme="minorHAnsi" w:cstheme="minorHAnsi"/>
        </w:rPr>
      </w:pPr>
    </w:p>
    <w:p w14:paraId="3D7C5B60" w14:textId="77777777" w:rsidR="004F664A" w:rsidRDefault="004F664A" w:rsidP="004F664A">
      <w:pPr>
        <w:rPr>
          <w:rFonts w:asciiTheme="minorHAnsi" w:hAnsiTheme="minorHAnsi" w:cstheme="minorHAnsi"/>
        </w:rPr>
      </w:pPr>
    </w:p>
    <w:p w14:paraId="66CA4BA3" w14:textId="77777777" w:rsidR="004F664A" w:rsidRDefault="004F664A" w:rsidP="004F664A">
      <w:pPr>
        <w:rPr>
          <w:rFonts w:asciiTheme="minorHAnsi" w:hAnsiTheme="minorHAnsi" w:cstheme="minorHAnsi"/>
        </w:rPr>
      </w:pPr>
    </w:p>
    <w:p w14:paraId="79C49D47" w14:textId="77777777" w:rsidR="004F664A" w:rsidRDefault="004F664A" w:rsidP="004F664A">
      <w:pPr>
        <w:rPr>
          <w:rFonts w:asciiTheme="minorHAnsi" w:hAnsiTheme="minorHAnsi" w:cstheme="minorHAnsi"/>
        </w:rPr>
      </w:pPr>
    </w:p>
    <w:p w14:paraId="06D2B0AC" w14:textId="77777777" w:rsidR="004F664A" w:rsidRDefault="004F664A" w:rsidP="004F664A">
      <w:pPr>
        <w:rPr>
          <w:rFonts w:asciiTheme="minorHAnsi" w:hAnsiTheme="minorHAnsi" w:cstheme="minorHAnsi"/>
        </w:rPr>
      </w:pPr>
      <w:r>
        <w:rPr>
          <w:rFonts w:asciiTheme="minorHAnsi" w:hAnsiTheme="minorHAnsi" w:cstheme="minorHAnsi"/>
        </w:rPr>
        <w:t xml:space="preserve">                                                     </w:t>
      </w:r>
    </w:p>
    <w:p w14:paraId="5BD05DF8" w14:textId="77777777" w:rsidR="004F664A" w:rsidRDefault="004F664A" w:rsidP="004F664A">
      <w:pPr>
        <w:rPr>
          <w:rFonts w:asciiTheme="minorHAnsi" w:hAnsiTheme="minorHAnsi" w:cstheme="minorHAnsi"/>
          <w:b/>
          <w:bCs/>
        </w:rPr>
      </w:pPr>
      <w:r>
        <w:rPr>
          <w:rFonts w:asciiTheme="minorHAnsi" w:hAnsiTheme="minorHAnsi" w:cstheme="minorHAnsi"/>
          <w:b/>
          <w:bCs/>
        </w:rPr>
        <w:t>By signing below, you are indicating that you understand and agree to comply with all requirements set forth by the Non-discrimination and Equal Opportunity Policy. Compliance and best practices will be reviewed and evaluated as a part of CoC monitoring, HUD monitoring, and in response to reported incidents of non-compliance.</w:t>
      </w:r>
    </w:p>
    <w:p w14:paraId="63B1E8BB" w14:textId="77777777" w:rsidR="004F664A" w:rsidRDefault="004F664A" w:rsidP="004F664A">
      <w:pPr>
        <w:rPr>
          <w:rFonts w:asciiTheme="minorHAnsi" w:hAnsiTheme="minorHAnsi" w:cstheme="minorHAnsi"/>
        </w:rPr>
      </w:pPr>
    </w:p>
    <w:p w14:paraId="3B3A2E84" w14:textId="77777777" w:rsidR="004F664A" w:rsidRDefault="004F664A" w:rsidP="004F664A">
      <w:pPr>
        <w:rPr>
          <w:rFonts w:asciiTheme="minorHAnsi" w:hAnsiTheme="minorHAnsi" w:cstheme="minorHAnsi"/>
        </w:rPr>
      </w:pPr>
    </w:p>
    <w:p w14:paraId="42175CF6" w14:textId="77777777" w:rsidR="004F664A" w:rsidRDefault="004F664A" w:rsidP="004F664A">
      <w:pPr>
        <w:rPr>
          <w:rFonts w:asciiTheme="minorHAnsi" w:hAnsiTheme="minorHAnsi" w:cstheme="minorHAnsi"/>
        </w:rPr>
      </w:pPr>
      <w:r>
        <w:rPr>
          <w:rFonts w:asciiTheme="minorHAnsi" w:hAnsiTheme="minorHAnsi" w:cstheme="minorHAnsi"/>
        </w:rPr>
        <w:t>_____________________________________________________________________________________</w:t>
      </w:r>
      <w:r>
        <w:rPr>
          <w:rFonts w:asciiTheme="minorHAnsi" w:hAnsiTheme="minorHAnsi" w:cstheme="minorHAnsi"/>
        </w:rPr>
        <w:br/>
        <w:t>CoC Affiliated Organization</w:t>
      </w:r>
    </w:p>
    <w:p w14:paraId="15562F7F" w14:textId="77777777" w:rsidR="004F664A" w:rsidRDefault="004F664A" w:rsidP="004F664A">
      <w:pPr>
        <w:rPr>
          <w:rFonts w:asciiTheme="minorHAnsi" w:hAnsiTheme="minorHAnsi" w:cstheme="minorHAnsi"/>
        </w:rPr>
      </w:pPr>
    </w:p>
    <w:p w14:paraId="2668E4B8" w14:textId="77777777" w:rsidR="004F664A" w:rsidRDefault="004F664A" w:rsidP="004F664A">
      <w:pPr>
        <w:rPr>
          <w:rFonts w:asciiTheme="minorHAnsi" w:hAnsiTheme="minorHAnsi" w:cstheme="minorHAnsi"/>
        </w:rPr>
      </w:pPr>
      <w:r>
        <w:rPr>
          <w:rFonts w:asciiTheme="minorHAnsi" w:hAnsiTheme="minorHAnsi" w:cstheme="minorHAnsi"/>
        </w:rPr>
        <w:t>_____________________________________                                                _________________________</w:t>
      </w:r>
      <w:r>
        <w:rPr>
          <w:rFonts w:asciiTheme="minorHAnsi" w:hAnsiTheme="minorHAnsi" w:cstheme="minorHAnsi"/>
        </w:rPr>
        <w:br/>
        <w:t xml:space="preserve">CoC Affiliated Organization Program Director                                                              Date </w:t>
      </w:r>
    </w:p>
    <w:p w14:paraId="211B288F" w14:textId="77777777" w:rsidR="004F664A" w:rsidRDefault="004F664A" w:rsidP="004F664A">
      <w:pPr>
        <w:rPr>
          <w:rFonts w:asciiTheme="minorHAnsi" w:hAnsiTheme="minorHAnsi" w:cstheme="minorHAnsi"/>
        </w:rPr>
      </w:pPr>
    </w:p>
    <w:p w14:paraId="29EFB4E4" w14:textId="77777777" w:rsidR="004F664A" w:rsidRDefault="004F664A" w:rsidP="004F664A">
      <w:pPr>
        <w:rPr>
          <w:rFonts w:asciiTheme="minorHAnsi" w:hAnsiTheme="minorHAnsi" w:cstheme="minorHAnsi"/>
        </w:rPr>
      </w:pPr>
      <w:r>
        <w:rPr>
          <w:rFonts w:asciiTheme="minorHAnsi" w:hAnsiTheme="minorHAnsi" w:cstheme="minorHAnsi"/>
        </w:rPr>
        <w:t>_____________________________________                                                _________________________</w:t>
      </w:r>
      <w:r>
        <w:rPr>
          <w:rFonts w:asciiTheme="minorHAnsi" w:hAnsiTheme="minorHAnsi" w:cstheme="minorHAnsi"/>
        </w:rPr>
        <w:br/>
        <w:t xml:space="preserve">CoC Affiliated Organization Executive Director                                                            Date </w:t>
      </w:r>
    </w:p>
    <w:p w14:paraId="6BFB587B" w14:textId="77777777" w:rsidR="004F664A" w:rsidRPr="00C53BAC" w:rsidRDefault="004F664A" w:rsidP="004F664A">
      <w:pPr>
        <w:rPr>
          <w:rFonts w:asciiTheme="minorHAnsi" w:hAnsiTheme="minorHAnsi" w:cstheme="minorHAnsi"/>
        </w:rPr>
      </w:pPr>
    </w:p>
    <w:p w14:paraId="6F8E66DC" w14:textId="77777777" w:rsidR="00FB2D1D" w:rsidRDefault="00FB2D1D"/>
    <w:sectPr w:rsidR="00FB2D1D" w:rsidSect="00A834C6">
      <w:headerReference w:type="default" r:id="rId44"/>
      <w:pgSz w:w="12240" w:h="15840" w:code="1"/>
      <w:pgMar w:top="720" w:right="720" w:bottom="720" w:left="720" w:header="720" w:footer="720"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Mike Giuffrida" w:date="2023-07-17T15:27:00Z" w:initials="MG">
    <w:p w14:paraId="739A5CEB" w14:textId="77777777" w:rsidR="003614C7" w:rsidRDefault="003614C7" w:rsidP="003614C7">
      <w:pPr>
        <w:pStyle w:val="CommentText"/>
      </w:pPr>
      <w:r>
        <w:rPr>
          <w:rStyle w:val="CommentReference"/>
        </w:rPr>
        <w:annotationRef/>
      </w:r>
      <w:r>
        <w:t>Update versions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9A5CE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FDC64" w16cex:dateUtc="2023-07-17T1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9A5CEB" w16cid:durableId="285FDC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73D35" w14:textId="77777777" w:rsidR="00865781" w:rsidRDefault="00865781" w:rsidP="00865781">
      <w:r>
        <w:separator/>
      </w:r>
    </w:p>
  </w:endnote>
  <w:endnote w:type="continuationSeparator" w:id="0">
    <w:p w14:paraId="47457160" w14:textId="77777777" w:rsidR="00865781" w:rsidRDefault="00865781" w:rsidP="00865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autami">
    <w:altName w:val="Microsoft New Tai Lue"/>
    <w:panose1 w:val="02000500000000000000"/>
    <w:charset w:val="00"/>
    <w:family w:val="swiss"/>
    <w:pitch w:val="variable"/>
    <w:sig w:usb0="002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91AD8" w14:textId="77777777" w:rsidR="00865781" w:rsidRDefault="00865781" w:rsidP="00865781">
      <w:r>
        <w:separator/>
      </w:r>
    </w:p>
  </w:footnote>
  <w:footnote w:type="continuationSeparator" w:id="0">
    <w:p w14:paraId="71ADF529" w14:textId="77777777" w:rsidR="00865781" w:rsidRDefault="00865781" w:rsidP="00865781">
      <w:r>
        <w:continuationSeparator/>
      </w:r>
    </w:p>
  </w:footnote>
  <w:footnote w:id="1">
    <w:p w14:paraId="247E55BB" w14:textId="77777777" w:rsidR="004F664A" w:rsidRDefault="004F664A" w:rsidP="004F664A">
      <w:pPr>
        <w:pStyle w:val="FootnoteText"/>
      </w:pPr>
      <w:r>
        <w:rPr>
          <w:rStyle w:val="FootnoteReference"/>
        </w:rPr>
        <w:t>[1]</w:t>
      </w:r>
      <w:r>
        <w:t xml:space="preserve">HUD LGBT Final Rule:  </w:t>
      </w:r>
      <w:hyperlink r:id="rId1" w:history="1">
        <w:r>
          <w:rPr>
            <w:rStyle w:val="Hyperlink"/>
          </w:rPr>
          <w:t>http://portal.hud.gov/hudportal/documents/huddoc?id=12lgbtfinalrule.pdf</w:t>
        </w:r>
      </w:hyperlink>
    </w:p>
  </w:footnote>
  <w:footnote w:id="2">
    <w:p w14:paraId="1DABA1E8" w14:textId="77777777" w:rsidR="004F664A" w:rsidRDefault="004F664A" w:rsidP="004F664A">
      <w:pPr>
        <w:pStyle w:val="FootnoteText"/>
      </w:pPr>
      <w:r>
        <w:rPr>
          <w:rStyle w:val="FootnoteReference"/>
        </w:rPr>
        <w:t>[2]</w:t>
      </w:r>
      <w:r>
        <w:t xml:space="preserve"> </w:t>
      </w:r>
      <w:hyperlink r:id="rId2" w:history="1">
        <w:r>
          <w:rPr>
            <w:rStyle w:val="Hyperlink"/>
          </w:rPr>
          <w:t>https://www.in.gov/ihcda/files/2015-transgender-single-sex-facilities.pdf</w:t>
        </w:r>
      </w:hyperlink>
    </w:p>
  </w:footnote>
  <w:footnote w:id="3">
    <w:p w14:paraId="5C6EF2E2" w14:textId="77777777" w:rsidR="004F664A" w:rsidRDefault="004F664A" w:rsidP="004F664A">
      <w:pPr>
        <w:pStyle w:val="FootnoteText"/>
      </w:pPr>
      <w:r>
        <w:rPr>
          <w:rStyle w:val="FootnoteReference"/>
        </w:rPr>
        <w:t>[3]</w:t>
      </w:r>
      <w:r>
        <w:t xml:space="preserve"> </w:t>
      </w:r>
      <w:hyperlink r:id="rId3" w:history="1">
        <w:r>
          <w:rPr>
            <w:rStyle w:val="Hyperlink"/>
          </w:rPr>
          <w:t>http://www.ag.ny.gov/civil-rights/fair-housing</w:t>
        </w:r>
      </w:hyperlink>
    </w:p>
  </w:footnote>
  <w:footnote w:id="4">
    <w:p w14:paraId="2768AB62" w14:textId="77777777" w:rsidR="004F664A" w:rsidRDefault="004F664A" w:rsidP="004F664A">
      <w:pPr>
        <w:pStyle w:val="FootnoteText"/>
      </w:pPr>
      <w:r>
        <w:rPr>
          <w:rStyle w:val="FootnoteReference"/>
        </w:rPr>
        <w:t>[4]</w:t>
      </w:r>
      <w:r>
        <w:t xml:space="preserve"> </w:t>
      </w:r>
      <w:hyperlink r:id="rId4" w:history="1">
        <w:r>
          <w:rPr>
            <w:rStyle w:val="Hyperlink"/>
          </w:rPr>
          <w:t>http://www.ag.ny.gov/civil-rights/sonda-brochure</w:t>
        </w:r>
      </w:hyperlink>
      <w:r>
        <w:t xml:space="preserve"> </w:t>
      </w:r>
    </w:p>
  </w:footnote>
  <w:footnote w:id="5">
    <w:p w14:paraId="75839BED" w14:textId="77777777" w:rsidR="004F664A" w:rsidRDefault="004F664A" w:rsidP="004F664A">
      <w:pPr>
        <w:pStyle w:val="FootnoteText"/>
        <w:rPr>
          <w:rStyle w:val="Hyperlink"/>
        </w:rPr>
      </w:pPr>
      <w:r>
        <w:rPr>
          <w:rStyle w:val="FootnoteReference"/>
        </w:rPr>
        <w:t>[5]</w:t>
      </w:r>
      <w:r>
        <w:t xml:space="preserve"> </w:t>
      </w:r>
      <w:hyperlink r:id="rId5" w:history="1">
        <w:r>
          <w:rPr>
            <w:rStyle w:val="Hyperlink"/>
          </w:rPr>
          <w:t>https://www.ada.gov/effective-comm.htm</w:t>
        </w:r>
      </w:hyperlink>
    </w:p>
    <w:p w14:paraId="5501BE52" w14:textId="77777777" w:rsidR="004F664A" w:rsidRDefault="004F664A" w:rsidP="004F664A">
      <w:pPr>
        <w:pStyle w:val="FootnoteText"/>
        <w:rPr>
          <w:rStyle w:val="Hyperlink"/>
        </w:rPr>
      </w:pPr>
    </w:p>
    <w:p w14:paraId="3EEF26EE" w14:textId="77777777" w:rsidR="004F664A" w:rsidRDefault="004F664A" w:rsidP="004F664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616743"/>
      <w:docPartObj>
        <w:docPartGallery w:val="Page Numbers (Top of Page)"/>
        <w:docPartUnique/>
      </w:docPartObj>
    </w:sdtPr>
    <w:sdtEndPr>
      <w:rPr>
        <w:noProof/>
      </w:rPr>
    </w:sdtEndPr>
    <w:sdtContent>
      <w:p w14:paraId="64D0B5D1" w14:textId="5E44F38D" w:rsidR="00254226" w:rsidRDefault="0025422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AD38400" w14:textId="77777777" w:rsidR="00254226" w:rsidRDefault="00254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120C"/>
    <w:multiLevelType w:val="hybridMultilevel"/>
    <w:tmpl w:val="04548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280D03"/>
    <w:multiLevelType w:val="hybridMultilevel"/>
    <w:tmpl w:val="4FEED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54B4B"/>
    <w:multiLevelType w:val="hybridMultilevel"/>
    <w:tmpl w:val="7906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D79A7"/>
    <w:multiLevelType w:val="hybridMultilevel"/>
    <w:tmpl w:val="6182582C"/>
    <w:lvl w:ilvl="0" w:tplc="04090007">
      <w:start w:val="1"/>
      <w:numFmt w:val="bullet"/>
      <w:lvlText w:val=""/>
      <w:lvlJc w:val="left"/>
      <w:pPr>
        <w:ind w:left="720" w:hanging="360"/>
      </w:pPr>
      <w:rPr>
        <w:rFonts w:ascii="Wingdings" w:hAnsi="Wingdings" w:hint="default"/>
        <w:b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F00D5"/>
    <w:multiLevelType w:val="hybridMultilevel"/>
    <w:tmpl w:val="AFE0C6F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85C791B"/>
    <w:multiLevelType w:val="hybridMultilevel"/>
    <w:tmpl w:val="95EE5356"/>
    <w:lvl w:ilvl="0" w:tplc="04090007">
      <w:start w:val="1"/>
      <w:numFmt w:val="bullet"/>
      <w:lvlText w:val=""/>
      <w:lvlJc w:val="left"/>
      <w:pPr>
        <w:ind w:left="720" w:hanging="360"/>
      </w:pPr>
      <w:rPr>
        <w:rFonts w:ascii="Wingdings" w:hAnsi="Wingdings" w:hint="default"/>
        <w:b w:val="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D927A9"/>
    <w:multiLevelType w:val="hybridMultilevel"/>
    <w:tmpl w:val="8E1E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446427"/>
    <w:multiLevelType w:val="hybridMultilevel"/>
    <w:tmpl w:val="05A01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75753A"/>
    <w:multiLevelType w:val="hybridMultilevel"/>
    <w:tmpl w:val="39886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BF6384"/>
    <w:multiLevelType w:val="hybridMultilevel"/>
    <w:tmpl w:val="11A0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2265D"/>
    <w:multiLevelType w:val="hybridMultilevel"/>
    <w:tmpl w:val="09C2C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A9E5430"/>
    <w:multiLevelType w:val="hybridMultilevel"/>
    <w:tmpl w:val="8864DE0C"/>
    <w:lvl w:ilvl="0" w:tplc="D0D620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B955FE"/>
    <w:multiLevelType w:val="hybridMultilevel"/>
    <w:tmpl w:val="882A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454C9C"/>
    <w:multiLevelType w:val="hybridMultilevel"/>
    <w:tmpl w:val="F112D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752B26"/>
    <w:multiLevelType w:val="hybridMultilevel"/>
    <w:tmpl w:val="2A7E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F6E92"/>
    <w:multiLevelType w:val="hybridMultilevel"/>
    <w:tmpl w:val="2D48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255F30"/>
    <w:multiLevelType w:val="hybridMultilevel"/>
    <w:tmpl w:val="C7FA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87A08"/>
    <w:multiLevelType w:val="hybridMultilevel"/>
    <w:tmpl w:val="8C0408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6703E5"/>
    <w:multiLevelType w:val="hybridMultilevel"/>
    <w:tmpl w:val="B9523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45D78"/>
    <w:multiLevelType w:val="multilevel"/>
    <w:tmpl w:val="0BB80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64C5E"/>
    <w:multiLevelType w:val="hybridMultilevel"/>
    <w:tmpl w:val="8F761832"/>
    <w:lvl w:ilvl="0" w:tplc="90FED204">
      <w:start w:val="1"/>
      <w:numFmt w:val="decimal"/>
      <w:lvlText w:val="%1."/>
      <w:lvlJc w:val="left"/>
      <w:pPr>
        <w:tabs>
          <w:tab w:val="num" w:pos="377"/>
        </w:tabs>
        <w:ind w:left="377" w:hanging="360"/>
      </w:pPr>
      <w:rPr>
        <w:rFonts w:hint="default"/>
      </w:rPr>
    </w:lvl>
    <w:lvl w:ilvl="1" w:tplc="04090019" w:tentative="1">
      <w:start w:val="1"/>
      <w:numFmt w:val="lowerLetter"/>
      <w:lvlText w:val="%2."/>
      <w:lvlJc w:val="left"/>
      <w:pPr>
        <w:tabs>
          <w:tab w:val="num" w:pos="1097"/>
        </w:tabs>
        <w:ind w:left="1097" w:hanging="360"/>
      </w:pPr>
    </w:lvl>
    <w:lvl w:ilvl="2" w:tplc="0409001B" w:tentative="1">
      <w:start w:val="1"/>
      <w:numFmt w:val="lowerRoman"/>
      <w:lvlText w:val="%3."/>
      <w:lvlJc w:val="right"/>
      <w:pPr>
        <w:tabs>
          <w:tab w:val="num" w:pos="1817"/>
        </w:tabs>
        <w:ind w:left="1817" w:hanging="180"/>
      </w:pPr>
    </w:lvl>
    <w:lvl w:ilvl="3" w:tplc="0409000F" w:tentative="1">
      <w:start w:val="1"/>
      <w:numFmt w:val="decimal"/>
      <w:lvlText w:val="%4."/>
      <w:lvlJc w:val="left"/>
      <w:pPr>
        <w:tabs>
          <w:tab w:val="num" w:pos="2537"/>
        </w:tabs>
        <w:ind w:left="2537" w:hanging="360"/>
      </w:pPr>
    </w:lvl>
    <w:lvl w:ilvl="4" w:tplc="04090019" w:tentative="1">
      <w:start w:val="1"/>
      <w:numFmt w:val="lowerLetter"/>
      <w:lvlText w:val="%5."/>
      <w:lvlJc w:val="left"/>
      <w:pPr>
        <w:tabs>
          <w:tab w:val="num" w:pos="3257"/>
        </w:tabs>
        <w:ind w:left="3257" w:hanging="360"/>
      </w:pPr>
    </w:lvl>
    <w:lvl w:ilvl="5" w:tplc="0409001B" w:tentative="1">
      <w:start w:val="1"/>
      <w:numFmt w:val="lowerRoman"/>
      <w:lvlText w:val="%6."/>
      <w:lvlJc w:val="right"/>
      <w:pPr>
        <w:tabs>
          <w:tab w:val="num" w:pos="3977"/>
        </w:tabs>
        <w:ind w:left="3977" w:hanging="180"/>
      </w:pPr>
    </w:lvl>
    <w:lvl w:ilvl="6" w:tplc="0409000F" w:tentative="1">
      <w:start w:val="1"/>
      <w:numFmt w:val="decimal"/>
      <w:lvlText w:val="%7."/>
      <w:lvlJc w:val="left"/>
      <w:pPr>
        <w:tabs>
          <w:tab w:val="num" w:pos="4697"/>
        </w:tabs>
        <w:ind w:left="4697" w:hanging="360"/>
      </w:pPr>
    </w:lvl>
    <w:lvl w:ilvl="7" w:tplc="04090019" w:tentative="1">
      <w:start w:val="1"/>
      <w:numFmt w:val="lowerLetter"/>
      <w:lvlText w:val="%8."/>
      <w:lvlJc w:val="left"/>
      <w:pPr>
        <w:tabs>
          <w:tab w:val="num" w:pos="5417"/>
        </w:tabs>
        <w:ind w:left="5417" w:hanging="360"/>
      </w:pPr>
    </w:lvl>
    <w:lvl w:ilvl="8" w:tplc="0409001B" w:tentative="1">
      <w:start w:val="1"/>
      <w:numFmt w:val="lowerRoman"/>
      <w:lvlText w:val="%9."/>
      <w:lvlJc w:val="right"/>
      <w:pPr>
        <w:tabs>
          <w:tab w:val="num" w:pos="6137"/>
        </w:tabs>
        <w:ind w:left="6137" w:hanging="180"/>
      </w:pPr>
    </w:lvl>
  </w:abstractNum>
  <w:abstractNum w:abstractNumId="21" w15:restartNumberingAfterBreak="0">
    <w:nsid w:val="75FB637F"/>
    <w:multiLevelType w:val="hybridMultilevel"/>
    <w:tmpl w:val="38B290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7F46B9"/>
    <w:multiLevelType w:val="hybridMultilevel"/>
    <w:tmpl w:val="D004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B4C6D"/>
    <w:multiLevelType w:val="hybridMultilevel"/>
    <w:tmpl w:val="85F8E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FA4096D"/>
    <w:multiLevelType w:val="hybridMultilevel"/>
    <w:tmpl w:val="B27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8948914">
    <w:abstractNumId w:val="20"/>
  </w:num>
  <w:num w:numId="2" w16cid:durableId="88428557">
    <w:abstractNumId w:val="17"/>
  </w:num>
  <w:num w:numId="3" w16cid:durableId="1934583251">
    <w:abstractNumId w:val="12"/>
  </w:num>
  <w:num w:numId="4" w16cid:durableId="106003117">
    <w:abstractNumId w:val="19"/>
  </w:num>
  <w:num w:numId="5" w16cid:durableId="52168276">
    <w:abstractNumId w:val="16"/>
  </w:num>
  <w:num w:numId="6" w16cid:durableId="1683125544">
    <w:abstractNumId w:val="21"/>
  </w:num>
  <w:num w:numId="7" w16cid:durableId="1623421042">
    <w:abstractNumId w:val="15"/>
  </w:num>
  <w:num w:numId="8" w16cid:durableId="116459405">
    <w:abstractNumId w:val="23"/>
  </w:num>
  <w:num w:numId="9" w16cid:durableId="1803380936">
    <w:abstractNumId w:val="2"/>
  </w:num>
  <w:num w:numId="10" w16cid:durableId="1164129306">
    <w:abstractNumId w:val="22"/>
  </w:num>
  <w:num w:numId="11" w16cid:durableId="1953973114">
    <w:abstractNumId w:val="18"/>
  </w:num>
  <w:num w:numId="12" w16cid:durableId="1177961888">
    <w:abstractNumId w:val="5"/>
  </w:num>
  <w:num w:numId="13" w16cid:durableId="899052519">
    <w:abstractNumId w:val="8"/>
  </w:num>
  <w:num w:numId="14" w16cid:durableId="1818565352">
    <w:abstractNumId w:val="24"/>
  </w:num>
  <w:num w:numId="15" w16cid:durableId="1049064216">
    <w:abstractNumId w:val="3"/>
  </w:num>
  <w:num w:numId="16" w16cid:durableId="4338699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53599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26809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6642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8398224">
    <w:abstractNumId w:val="4"/>
  </w:num>
  <w:num w:numId="21" w16cid:durableId="1356612385">
    <w:abstractNumId w:val="9"/>
  </w:num>
  <w:num w:numId="22" w16cid:durableId="1453553059">
    <w:abstractNumId w:val="14"/>
  </w:num>
  <w:num w:numId="23" w16cid:durableId="600188232">
    <w:abstractNumId w:val="10"/>
  </w:num>
  <w:num w:numId="24" w16cid:durableId="699235368">
    <w:abstractNumId w:val="6"/>
  </w:num>
  <w:num w:numId="25" w16cid:durableId="41248761">
    <w:abstractNumId w:val="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e Giuffrida">
    <w15:presenceInfo w15:providerId="AD" w15:userId="S::mgiuffrida@addressthehomeless.org::9be38ee6-c9b0-4d31-b29c-b449512db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781"/>
    <w:rsid w:val="00037CCA"/>
    <w:rsid w:val="0020652B"/>
    <w:rsid w:val="002538BB"/>
    <w:rsid w:val="00254226"/>
    <w:rsid w:val="002A54FC"/>
    <w:rsid w:val="003614C7"/>
    <w:rsid w:val="004357E2"/>
    <w:rsid w:val="00444FF4"/>
    <w:rsid w:val="004D019C"/>
    <w:rsid w:val="004F664A"/>
    <w:rsid w:val="00534542"/>
    <w:rsid w:val="00585831"/>
    <w:rsid w:val="005E2837"/>
    <w:rsid w:val="0063347D"/>
    <w:rsid w:val="0065240A"/>
    <w:rsid w:val="0065657F"/>
    <w:rsid w:val="00657AC6"/>
    <w:rsid w:val="006A4583"/>
    <w:rsid w:val="00751F48"/>
    <w:rsid w:val="0085563F"/>
    <w:rsid w:val="00865781"/>
    <w:rsid w:val="008E1ED3"/>
    <w:rsid w:val="00910713"/>
    <w:rsid w:val="00951DD8"/>
    <w:rsid w:val="00965000"/>
    <w:rsid w:val="009678DD"/>
    <w:rsid w:val="00984F86"/>
    <w:rsid w:val="009E2889"/>
    <w:rsid w:val="00A03910"/>
    <w:rsid w:val="00A41F8C"/>
    <w:rsid w:val="00A55F7E"/>
    <w:rsid w:val="00A834C6"/>
    <w:rsid w:val="00B04D01"/>
    <w:rsid w:val="00BA3D17"/>
    <w:rsid w:val="00CA5281"/>
    <w:rsid w:val="00DF2BBD"/>
    <w:rsid w:val="00E15469"/>
    <w:rsid w:val="00F13F8A"/>
    <w:rsid w:val="00F44516"/>
    <w:rsid w:val="00F672B1"/>
    <w:rsid w:val="00F904F1"/>
    <w:rsid w:val="00FB2D1D"/>
    <w:rsid w:val="00FE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6904B"/>
  <w15:chartTrackingRefBased/>
  <w15:docId w15:val="{8481927E-4620-4B91-8824-ADA21DFC9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78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65781"/>
    <w:pPr>
      <w:keepNext/>
      <w:jc w:val="center"/>
      <w:outlineLvl w:val="0"/>
    </w:pPr>
    <w:rPr>
      <w:i/>
      <w:sz w:val="24"/>
      <w:lang w:val="x-none" w:eastAsia="x-none"/>
    </w:rPr>
  </w:style>
  <w:style w:type="paragraph" w:styleId="Heading2">
    <w:name w:val="heading 2"/>
    <w:basedOn w:val="Normal"/>
    <w:next w:val="Normal"/>
    <w:link w:val="Heading2Char"/>
    <w:qFormat/>
    <w:rsid w:val="00865781"/>
    <w:pPr>
      <w:keepNext/>
      <w:jc w:val="both"/>
      <w:outlineLvl w:val="1"/>
    </w:pPr>
    <w:rPr>
      <w:rFonts w:ascii="Arial" w:hAnsi="Arial"/>
      <w:b/>
      <w:sz w:val="16"/>
    </w:rPr>
  </w:style>
  <w:style w:type="paragraph" w:styleId="Heading3">
    <w:name w:val="heading 3"/>
    <w:basedOn w:val="Normal"/>
    <w:next w:val="Normal"/>
    <w:link w:val="Heading3Char"/>
    <w:qFormat/>
    <w:rsid w:val="00865781"/>
    <w:pPr>
      <w:keepNext/>
      <w:outlineLvl w:val="2"/>
    </w:pPr>
    <w:rPr>
      <w:sz w:val="32"/>
      <w:lang w:val="x-none" w:eastAsia="x-none"/>
    </w:rPr>
  </w:style>
  <w:style w:type="paragraph" w:styleId="Heading4">
    <w:name w:val="heading 4"/>
    <w:basedOn w:val="Normal"/>
    <w:next w:val="Normal"/>
    <w:link w:val="Heading4Char"/>
    <w:qFormat/>
    <w:rsid w:val="00865781"/>
    <w:pPr>
      <w:keepNext/>
      <w:outlineLvl w:val="3"/>
    </w:pPr>
    <w:rPr>
      <w:sz w:val="24"/>
      <w:lang w:val="x-none" w:eastAsia="x-none"/>
    </w:rPr>
  </w:style>
  <w:style w:type="paragraph" w:styleId="Heading5">
    <w:name w:val="heading 5"/>
    <w:basedOn w:val="Normal"/>
    <w:next w:val="Normal"/>
    <w:link w:val="Heading5Char"/>
    <w:unhideWhenUsed/>
    <w:qFormat/>
    <w:rsid w:val="00865781"/>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865781"/>
    <w:pPr>
      <w:spacing w:before="240" w:after="60"/>
      <w:outlineLvl w:val="5"/>
    </w:pPr>
    <w:rPr>
      <w:b/>
      <w:bCs/>
      <w:sz w:val="22"/>
      <w:szCs w:val="22"/>
      <w:lang w:val="x-none" w:eastAsia="x-none"/>
    </w:rPr>
  </w:style>
  <w:style w:type="paragraph" w:styleId="Heading7">
    <w:name w:val="heading 7"/>
    <w:basedOn w:val="Normal"/>
    <w:next w:val="Normal"/>
    <w:link w:val="Heading7Char"/>
    <w:qFormat/>
    <w:rsid w:val="00865781"/>
    <w:pPr>
      <w:spacing w:before="240" w:after="60"/>
      <w:outlineLvl w:val="6"/>
    </w:pPr>
    <w:rPr>
      <w:sz w:val="24"/>
      <w:szCs w:val="24"/>
      <w:lang w:val="x-none" w:eastAsia="x-none"/>
    </w:rPr>
  </w:style>
  <w:style w:type="paragraph" w:styleId="Heading8">
    <w:name w:val="heading 8"/>
    <w:basedOn w:val="Normal"/>
    <w:next w:val="Normal"/>
    <w:link w:val="Heading8Char"/>
    <w:qFormat/>
    <w:rsid w:val="00865781"/>
    <w:pPr>
      <w:spacing w:before="240" w:after="60"/>
      <w:outlineLvl w:val="7"/>
    </w:pPr>
    <w:rPr>
      <w:i/>
      <w:iCs/>
      <w:sz w:val="24"/>
      <w:szCs w:val="24"/>
      <w:lang w:val="x-none" w:eastAsia="x-none"/>
    </w:rPr>
  </w:style>
  <w:style w:type="paragraph" w:styleId="Heading9">
    <w:name w:val="heading 9"/>
    <w:basedOn w:val="Normal"/>
    <w:next w:val="Normal"/>
    <w:link w:val="Heading9Char"/>
    <w:qFormat/>
    <w:rsid w:val="00865781"/>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781"/>
    <w:rPr>
      <w:rFonts w:ascii="Times New Roman" w:eastAsia="Times New Roman" w:hAnsi="Times New Roman" w:cs="Times New Roman"/>
      <w:i/>
      <w:sz w:val="24"/>
      <w:szCs w:val="20"/>
      <w:lang w:val="x-none" w:eastAsia="x-none"/>
    </w:rPr>
  </w:style>
  <w:style w:type="character" w:customStyle="1" w:styleId="Heading2Char">
    <w:name w:val="Heading 2 Char"/>
    <w:basedOn w:val="DefaultParagraphFont"/>
    <w:link w:val="Heading2"/>
    <w:rsid w:val="00865781"/>
    <w:rPr>
      <w:rFonts w:ascii="Arial" w:eastAsia="Times New Roman" w:hAnsi="Arial" w:cs="Times New Roman"/>
      <w:b/>
      <w:sz w:val="16"/>
      <w:szCs w:val="20"/>
    </w:rPr>
  </w:style>
  <w:style w:type="character" w:customStyle="1" w:styleId="Heading3Char">
    <w:name w:val="Heading 3 Char"/>
    <w:basedOn w:val="DefaultParagraphFont"/>
    <w:link w:val="Heading3"/>
    <w:rsid w:val="00865781"/>
    <w:rPr>
      <w:rFonts w:ascii="Times New Roman" w:eastAsia="Times New Roman" w:hAnsi="Times New Roman" w:cs="Times New Roman"/>
      <w:sz w:val="32"/>
      <w:szCs w:val="20"/>
      <w:lang w:val="x-none" w:eastAsia="x-none"/>
    </w:rPr>
  </w:style>
  <w:style w:type="character" w:customStyle="1" w:styleId="Heading4Char">
    <w:name w:val="Heading 4 Char"/>
    <w:basedOn w:val="DefaultParagraphFont"/>
    <w:link w:val="Heading4"/>
    <w:rsid w:val="00865781"/>
    <w:rPr>
      <w:rFonts w:ascii="Times New Roman" w:eastAsia="Times New Roman" w:hAnsi="Times New Roman" w:cs="Times New Roman"/>
      <w:sz w:val="24"/>
      <w:szCs w:val="20"/>
      <w:lang w:val="x-none" w:eastAsia="x-none"/>
    </w:rPr>
  </w:style>
  <w:style w:type="character" w:customStyle="1" w:styleId="Heading5Char">
    <w:name w:val="Heading 5 Char"/>
    <w:basedOn w:val="DefaultParagraphFont"/>
    <w:link w:val="Heading5"/>
    <w:rsid w:val="00865781"/>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865781"/>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865781"/>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865781"/>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865781"/>
    <w:rPr>
      <w:rFonts w:ascii="Arial" w:eastAsia="Times New Roman" w:hAnsi="Arial" w:cs="Times New Roman"/>
      <w:lang w:val="x-none" w:eastAsia="x-none"/>
    </w:rPr>
  </w:style>
  <w:style w:type="paragraph" w:styleId="Header">
    <w:name w:val="header"/>
    <w:basedOn w:val="Normal"/>
    <w:link w:val="HeaderChar"/>
    <w:uiPriority w:val="99"/>
    <w:rsid w:val="00865781"/>
    <w:pPr>
      <w:tabs>
        <w:tab w:val="center" w:pos="4320"/>
        <w:tab w:val="right" w:pos="8640"/>
      </w:tabs>
    </w:pPr>
  </w:style>
  <w:style w:type="character" w:customStyle="1" w:styleId="HeaderChar">
    <w:name w:val="Header Char"/>
    <w:basedOn w:val="DefaultParagraphFont"/>
    <w:link w:val="Header"/>
    <w:uiPriority w:val="99"/>
    <w:rsid w:val="00865781"/>
    <w:rPr>
      <w:rFonts w:ascii="Times New Roman" w:eastAsia="Times New Roman" w:hAnsi="Times New Roman" w:cs="Times New Roman"/>
      <w:sz w:val="20"/>
      <w:szCs w:val="20"/>
    </w:rPr>
  </w:style>
  <w:style w:type="paragraph" w:styleId="Footer">
    <w:name w:val="footer"/>
    <w:basedOn w:val="Normal"/>
    <w:link w:val="FooterChar"/>
    <w:uiPriority w:val="99"/>
    <w:rsid w:val="00865781"/>
    <w:pPr>
      <w:tabs>
        <w:tab w:val="center" w:pos="4320"/>
        <w:tab w:val="right" w:pos="8640"/>
      </w:tabs>
    </w:pPr>
  </w:style>
  <w:style w:type="character" w:customStyle="1" w:styleId="FooterChar">
    <w:name w:val="Footer Char"/>
    <w:basedOn w:val="DefaultParagraphFont"/>
    <w:link w:val="Footer"/>
    <w:uiPriority w:val="99"/>
    <w:rsid w:val="00865781"/>
    <w:rPr>
      <w:rFonts w:ascii="Times New Roman" w:eastAsia="Times New Roman" w:hAnsi="Times New Roman" w:cs="Times New Roman"/>
      <w:sz w:val="20"/>
      <w:szCs w:val="20"/>
    </w:rPr>
  </w:style>
  <w:style w:type="paragraph" w:styleId="Title">
    <w:name w:val="Title"/>
    <w:basedOn w:val="Normal"/>
    <w:link w:val="TitleChar"/>
    <w:qFormat/>
    <w:rsid w:val="00865781"/>
    <w:pPr>
      <w:jc w:val="center"/>
    </w:pPr>
    <w:rPr>
      <w:rFonts w:ascii="Arial" w:hAnsi="Arial"/>
      <w:b/>
      <w:sz w:val="40"/>
    </w:rPr>
  </w:style>
  <w:style w:type="character" w:customStyle="1" w:styleId="TitleChar">
    <w:name w:val="Title Char"/>
    <w:basedOn w:val="DefaultParagraphFont"/>
    <w:link w:val="Title"/>
    <w:rsid w:val="00865781"/>
    <w:rPr>
      <w:rFonts w:ascii="Arial" w:eastAsia="Times New Roman" w:hAnsi="Arial" w:cs="Times New Roman"/>
      <w:b/>
      <w:sz w:val="40"/>
      <w:szCs w:val="20"/>
    </w:rPr>
  </w:style>
  <w:style w:type="paragraph" w:styleId="BodyText">
    <w:name w:val="Body Text"/>
    <w:basedOn w:val="Normal"/>
    <w:link w:val="BodyTextChar"/>
    <w:rsid w:val="00865781"/>
    <w:rPr>
      <w:sz w:val="24"/>
    </w:rPr>
  </w:style>
  <w:style w:type="character" w:customStyle="1" w:styleId="BodyTextChar">
    <w:name w:val="Body Text Char"/>
    <w:basedOn w:val="DefaultParagraphFont"/>
    <w:link w:val="BodyText"/>
    <w:rsid w:val="00865781"/>
    <w:rPr>
      <w:rFonts w:ascii="Times New Roman" w:eastAsia="Times New Roman" w:hAnsi="Times New Roman" w:cs="Times New Roman"/>
      <w:sz w:val="24"/>
      <w:szCs w:val="20"/>
    </w:rPr>
  </w:style>
  <w:style w:type="paragraph" w:styleId="BodyText2">
    <w:name w:val="Body Text 2"/>
    <w:basedOn w:val="Normal"/>
    <w:link w:val="BodyText2Char"/>
    <w:rsid w:val="00865781"/>
    <w:rPr>
      <w:sz w:val="22"/>
    </w:rPr>
  </w:style>
  <w:style w:type="character" w:customStyle="1" w:styleId="BodyText2Char">
    <w:name w:val="Body Text 2 Char"/>
    <w:basedOn w:val="DefaultParagraphFont"/>
    <w:link w:val="BodyText2"/>
    <w:rsid w:val="00865781"/>
    <w:rPr>
      <w:rFonts w:ascii="Times New Roman" w:eastAsia="Times New Roman" w:hAnsi="Times New Roman" w:cs="Times New Roman"/>
      <w:szCs w:val="20"/>
    </w:rPr>
  </w:style>
  <w:style w:type="paragraph" w:styleId="BodyTextIndent">
    <w:name w:val="Body Text Indent"/>
    <w:basedOn w:val="Normal"/>
    <w:link w:val="BodyTextIndentChar"/>
    <w:rsid w:val="00865781"/>
    <w:pPr>
      <w:ind w:firstLine="360"/>
    </w:pPr>
    <w:rPr>
      <w:sz w:val="24"/>
      <w:lang w:val="x-none" w:eastAsia="x-none"/>
    </w:rPr>
  </w:style>
  <w:style w:type="character" w:customStyle="1" w:styleId="BodyTextIndentChar">
    <w:name w:val="Body Text Indent Char"/>
    <w:basedOn w:val="DefaultParagraphFont"/>
    <w:link w:val="BodyTextIndent"/>
    <w:rsid w:val="00865781"/>
    <w:rPr>
      <w:rFonts w:ascii="Times New Roman" w:eastAsia="Times New Roman" w:hAnsi="Times New Roman" w:cs="Times New Roman"/>
      <w:sz w:val="24"/>
      <w:szCs w:val="20"/>
      <w:lang w:val="x-none" w:eastAsia="x-none"/>
    </w:rPr>
  </w:style>
  <w:style w:type="character" w:styleId="Hyperlink">
    <w:name w:val="Hyperlink"/>
    <w:rsid w:val="00865781"/>
    <w:rPr>
      <w:color w:val="0000FF"/>
      <w:u w:val="single"/>
    </w:rPr>
  </w:style>
  <w:style w:type="paragraph" w:styleId="Caption">
    <w:name w:val="caption"/>
    <w:basedOn w:val="Normal"/>
    <w:next w:val="Normal"/>
    <w:qFormat/>
    <w:rsid w:val="00865781"/>
    <w:pPr>
      <w:jc w:val="center"/>
    </w:pPr>
    <w:rPr>
      <w:rFonts w:ascii="Bookman Old Style" w:hAnsi="Bookman Old Style"/>
      <w:b/>
      <w:bCs/>
      <w:sz w:val="24"/>
      <w:szCs w:val="24"/>
    </w:rPr>
  </w:style>
  <w:style w:type="paragraph" w:styleId="BalloonText">
    <w:name w:val="Balloon Text"/>
    <w:basedOn w:val="Normal"/>
    <w:link w:val="BalloonTextChar"/>
    <w:rsid w:val="00865781"/>
    <w:rPr>
      <w:rFonts w:ascii="Tahoma" w:hAnsi="Tahoma"/>
      <w:sz w:val="16"/>
      <w:szCs w:val="16"/>
      <w:lang w:val="x-none" w:eastAsia="x-none"/>
    </w:rPr>
  </w:style>
  <w:style w:type="character" w:customStyle="1" w:styleId="BalloonTextChar">
    <w:name w:val="Balloon Text Char"/>
    <w:basedOn w:val="DefaultParagraphFont"/>
    <w:link w:val="BalloonText"/>
    <w:rsid w:val="00865781"/>
    <w:rPr>
      <w:rFonts w:ascii="Tahoma" w:eastAsia="Times New Roman" w:hAnsi="Tahoma" w:cs="Times New Roman"/>
      <w:sz w:val="16"/>
      <w:szCs w:val="16"/>
      <w:lang w:val="x-none" w:eastAsia="x-none"/>
    </w:rPr>
  </w:style>
  <w:style w:type="character" w:styleId="FollowedHyperlink">
    <w:name w:val="FollowedHyperlink"/>
    <w:rsid w:val="00865781"/>
    <w:rPr>
      <w:color w:val="800080"/>
      <w:u w:val="single"/>
    </w:rPr>
  </w:style>
  <w:style w:type="paragraph" w:styleId="BodyText3">
    <w:name w:val="Body Text 3"/>
    <w:basedOn w:val="Normal"/>
    <w:link w:val="BodyText3Char"/>
    <w:rsid w:val="00865781"/>
    <w:pPr>
      <w:spacing w:after="120"/>
    </w:pPr>
    <w:rPr>
      <w:sz w:val="16"/>
      <w:szCs w:val="16"/>
      <w:lang w:val="x-none" w:eastAsia="x-none"/>
    </w:rPr>
  </w:style>
  <w:style w:type="character" w:customStyle="1" w:styleId="BodyText3Char">
    <w:name w:val="Body Text 3 Char"/>
    <w:basedOn w:val="DefaultParagraphFont"/>
    <w:link w:val="BodyText3"/>
    <w:rsid w:val="00865781"/>
    <w:rPr>
      <w:rFonts w:ascii="Times New Roman" w:eastAsia="Times New Roman" w:hAnsi="Times New Roman" w:cs="Times New Roman"/>
      <w:sz w:val="16"/>
      <w:szCs w:val="16"/>
      <w:lang w:val="x-none" w:eastAsia="x-none"/>
    </w:rPr>
  </w:style>
  <w:style w:type="character" w:styleId="PageNumber">
    <w:name w:val="page number"/>
    <w:basedOn w:val="DefaultParagraphFont"/>
    <w:rsid w:val="00865781"/>
  </w:style>
  <w:style w:type="paragraph" w:styleId="BodyTextIndent3">
    <w:name w:val="Body Text Indent 3"/>
    <w:basedOn w:val="Normal"/>
    <w:link w:val="BodyTextIndent3Char"/>
    <w:rsid w:val="00865781"/>
    <w:pPr>
      <w:tabs>
        <w:tab w:val="left" w:pos="720"/>
      </w:tabs>
      <w:ind w:left="360"/>
    </w:pPr>
    <w:rPr>
      <w:sz w:val="24"/>
      <w:szCs w:val="24"/>
      <w:lang w:val="x-none" w:eastAsia="x-none"/>
    </w:rPr>
  </w:style>
  <w:style w:type="character" w:customStyle="1" w:styleId="BodyTextIndent3Char">
    <w:name w:val="Body Text Indent 3 Char"/>
    <w:basedOn w:val="DefaultParagraphFont"/>
    <w:link w:val="BodyTextIndent3"/>
    <w:rsid w:val="00865781"/>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rsid w:val="00865781"/>
    <w:pPr>
      <w:ind w:left="360"/>
      <w:jc w:val="both"/>
    </w:pPr>
    <w:rPr>
      <w:bCs/>
      <w:color w:val="0000FF"/>
      <w:sz w:val="22"/>
      <w:szCs w:val="24"/>
      <w:lang w:val="x-none" w:eastAsia="x-none"/>
    </w:rPr>
  </w:style>
  <w:style w:type="character" w:customStyle="1" w:styleId="BodyTextIndent2Char">
    <w:name w:val="Body Text Indent 2 Char"/>
    <w:basedOn w:val="DefaultParagraphFont"/>
    <w:link w:val="BodyTextIndent2"/>
    <w:rsid w:val="00865781"/>
    <w:rPr>
      <w:rFonts w:ascii="Times New Roman" w:eastAsia="Times New Roman" w:hAnsi="Times New Roman" w:cs="Times New Roman"/>
      <w:bCs/>
      <w:color w:val="0000FF"/>
      <w:szCs w:val="24"/>
      <w:lang w:val="x-none" w:eastAsia="x-none"/>
    </w:rPr>
  </w:style>
  <w:style w:type="paragraph" w:styleId="BlockText">
    <w:name w:val="Block Text"/>
    <w:basedOn w:val="Normal"/>
    <w:rsid w:val="00865781"/>
    <w:pPr>
      <w:ind w:left="972" w:right="-180"/>
    </w:pPr>
    <w:rPr>
      <w:bCs/>
      <w:sz w:val="22"/>
      <w:szCs w:val="24"/>
    </w:rPr>
  </w:style>
  <w:style w:type="paragraph" w:customStyle="1" w:styleId="xl34">
    <w:name w:val="xl34"/>
    <w:basedOn w:val="Normal"/>
    <w:rsid w:val="00865781"/>
    <w:pPr>
      <w:spacing w:before="100" w:beforeAutospacing="1" w:after="100" w:afterAutospacing="1"/>
    </w:pPr>
    <w:rPr>
      <w:color w:val="FF0000"/>
      <w:sz w:val="24"/>
      <w:szCs w:val="24"/>
    </w:rPr>
  </w:style>
  <w:style w:type="paragraph" w:styleId="ListParagraph">
    <w:name w:val="List Paragraph"/>
    <w:basedOn w:val="Normal"/>
    <w:uiPriority w:val="34"/>
    <w:qFormat/>
    <w:rsid w:val="00865781"/>
    <w:pPr>
      <w:ind w:left="720"/>
    </w:pPr>
  </w:style>
  <w:style w:type="table" w:styleId="TableGrid">
    <w:name w:val="Table Grid"/>
    <w:basedOn w:val="TableNormal"/>
    <w:rsid w:val="0086578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65781"/>
    <w:rPr>
      <w:rFonts w:eastAsia="Calibri"/>
      <w:sz w:val="24"/>
      <w:szCs w:val="24"/>
    </w:rPr>
  </w:style>
  <w:style w:type="table" w:styleId="GridTable6Colorful">
    <w:name w:val="Grid Table 6 Colorful"/>
    <w:basedOn w:val="TableNormal"/>
    <w:uiPriority w:val="51"/>
    <w:rsid w:val="00865781"/>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uiPriority w:val="99"/>
    <w:semiHidden/>
    <w:unhideWhenUsed/>
    <w:rsid w:val="00865781"/>
    <w:rPr>
      <w:color w:val="808080"/>
      <w:shd w:val="clear" w:color="auto" w:fill="E6E6E6"/>
    </w:rPr>
  </w:style>
  <w:style w:type="paragraph" w:styleId="FootnoteText">
    <w:name w:val="footnote text"/>
    <w:basedOn w:val="Normal"/>
    <w:link w:val="FootnoteTextChar"/>
    <w:uiPriority w:val="99"/>
    <w:unhideWhenUsed/>
    <w:rsid w:val="00865781"/>
    <w:rPr>
      <w:rFonts w:eastAsia="Calibri"/>
    </w:rPr>
  </w:style>
  <w:style w:type="character" w:customStyle="1" w:styleId="FootnoteTextChar">
    <w:name w:val="Footnote Text Char"/>
    <w:basedOn w:val="DefaultParagraphFont"/>
    <w:link w:val="FootnoteText"/>
    <w:uiPriority w:val="99"/>
    <w:rsid w:val="00865781"/>
    <w:rPr>
      <w:rFonts w:ascii="Times New Roman" w:eastAsia="Calibri" w:hAnsi="Times New Roman" w:cs="Times New Roman"/>
      <w:sz w:val="20"/>
      <w:szCs w:val="20"/>
    </w:rPr>
  </w:style>
  <w:style w:type="character" w:styleId="FootnoteReference">
    <w:name w:val="footnote reference"/>
    <w:uiPriority w:val="99"/>
    <w:unhideWhenUsed/>
    <w:rsid w:val="00865781"/>
    <w:rPr>
      <w:vertAlign w:val="superscript"/>
    </w:rPr>
  </w:style>
  <w:style w:type="character" w:styleId="CommentReference">
    <w:name w:val="annotation reference"/>
    <w:basedOn w:val="DefaultParagraphFont"/>
    <w:rsid w:val="00865781"/>
    <w:rPr>
      <w:sz w:val="16"/>
      <w:szCs w:val="16"/>
    </w:rPr>
  </w:style>
  <w:style w:type="paragraph" w:styleId="CommentText">
    <w:name w:val="annotation text"/>
    <w:basedOn w:val="Normal"/>
    <w:link w:val="CommentTextChar"/>
    <w:rsid w:val="00865781"/>
  </w:style>
  <w:style w:type="character" w:customStyle="1" w:styleId="CommentTextChar">
    <w:name w:val="Comment Text Char"/>
    <w:basedOn w:val="DefaultParagraphFont"/>
    <w:link w:val="CommentText"/>
    <w:rsid w:val="0086578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65781"/>
    <w:rPr>
      <w:b/>
      <w:bCs/>
    </w:rPr>
  </w:style>
  <w:style w:type="character" w:customStyle="1" w:styleId="CommentSubjectChar">
    <w:name w:val="Comment Subject Char"/>
    <w:basedOn w:val="CommentTextChar"/>
    <w:link w:val="CommentSubject"/>
    <w:rsid w:val="00865781"/>
    <w:rPr>
      <w:rFonts w:ascii="Times New Roman" w:eastAsia="Times New Roman" w:hAnsi="Times New Roman" w:cs="Times New Roman"/>
      <w:b/>
      <w:bCs/>
      <w:sz w:val="20"/>
      <w:szCs w:val="20"/>
    </w:rPr>
  </w:style>
  <w:style w:type="paragraph" w:customStyle="1" w:styleId="font8">
    <w:name w:val="font_8"/>
    <w:basedOn w:val="Normal"/>
    <w:rsid w:val="004F664A"/>
    <w:pPr>
      <w:spacing w:before="100" w:beforeAutospacing="1" w:after="100" w:afterAutospacing="1"/>
    </w:pPr>
    <w:rPr>
      <w:sz w:val="24"/>
      <w:szCs w:val="24"/>
    </w:rPr>
  </w:style>
  <w:style w:type="character" w:customStyle="1" w:styleId="color11">
    <w:name w:val="color_11"/>
    <w:basedOn w:val="DefaultParagraphFont"/>
    <w:rsid w:val="004F664A"/>
  </w:style>
  <w:style w:type="character" w:styleId="Strong">
    <w:name w:val="Strong"/>
    <w:basedOn w:val="DefaultParagraphFont"/>
    <w:uiPriority w:val="22"/>
    <w:qFormat/>
    <w:rsid w:val="004F66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grants.gov/web/grants/view-opportunity.html?oppId=349091" TargetMode="External"/><Relationship Id="rId26" Type="http://schemas.openxmlformats.org/officeDocument/2006/relationships/hyperlink" Target="https://www.hudexchange.info/programs/e-snaps/" TargetMode="External"/><Relationship Id="rId39" Type="http://schemas.openxmlformats.org/officeDocument/2006/relationships/hyperlink" Target="mailto:info@lifairhousing.org" TargetMode="External"/><Relationship Id="rId21" Type="http://schemas.openxmlformats.org/officeDocument/2006/relationships/hyperlink" Target="http://www.endhomelessness.org/pages/training" TargetMode="External"/><Relationship Id="rId34" Type="http://schemas.openxmlformats.org/officeDocument/2006/relationships/hyperlink" Target="https://nam12.safelinks.protection.outlook.com/?url=http%3A%2F%2Fwww.dhr.state.ny.us%2F&amp;data=05%7C01%7Calicata%40addressthehomeless.org%7Cdc935f566b4f4c3ec93e08da92a27eaf%7Cf51f2c5ee8a74a2e83b60dcd7fc3081f%7C0%7C0%7C637983523845847018%7CUnknown%7CTWFpbGZsb3d8eyJWIjoiMC4wLjAwMDAiLCJQIjoiV2luMzIiLCJBTiI6Ik1haWwiLCJXVCI6Mn0%3D%7C3000%7C%7C%7C&amp;sdata=PfLWfxb0pGHpdk%2BC47FYEEqRHmN8hli1y%2BXuavBcCKM%3D&amp;reserved=0" TargetMode="External"/><Relationship Id="rId42" Type="http://schemas.openxmlformats.org/officeDocument/2006/relationships/hyperlink" Target="https://www.eraseracismny.org/"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giuffrida@addressthehomeless.org" TargetMode="External"/><Relationship Id="rId29" Type="http://schemas.openxmlformats.org/officeDocument/2006/relationships/hyperlink" Target="https://nam12.safelinks.protection.outlook.com/?url=https%3A%2F%2Fwww.fsd.gov%2Fgsafsd_sp%3Fid%3Dkb_article_view%26sysparm_article%3DKB0041254&amp;data=05%7C01%7Cmgiuffrida%40addressthehomeless.org%7Cac05edb6f5434ba86b5e08da6e59fc07%7Cf51f2c5ee8a74a2e83b60dcd7fc3081f%7C0%7C0%7C637943630002257119%7CUnknown%7CTWFpbGZsb3d8eyJWIjoiMC4wLjAwMDAiLCJQIjoiV2luMzIiLCJBTiI6Ik1haWwiLCJXVCI6Mn0%3D%7C3000%7C%7C%7C&amp;sdata=h%2B7ZZ3%2FaMwVckhUptQonfYtQtXYi3j9voKCDqy8Pc1c%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hyperlink" Target="http://www.addressthehomeless.org" TargetMode="External"/><Relationship Id="rId32" Type="http://schemas.openxmlformats.org/officeDocument/2006/relationships/hyperlink" Target="mailto:civil.rights@ag.ny.gov" TargetMode="External"/><Relationship Id="rId37" Type="http://schemas.openxmlformats.org/officeDocument/2006/relationships/hyperlink" Target="mailto:humanrights@suffolkcountyny.gov" TargetMode="External"/><Relationship Id="rId40" Type="http://schemas.openxmlformats.org/officeDocument/2006/relationships/hyperlink" Target="https://www.lifairhousing.or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guarton@addressthehomeless.org" TargetMode="External"/><Relationship Id="rId23" Type="http://schemas.openxmlformats.org/officeDocument/2006/relationships/hyperlink" Target="http://www.lihomeless.org" TargetMode="External"/><Relationship Id="rId28" Type="http://schemas.openxmlformats.org/officeDocument/2006/relationships/hyperlink" Target="https://www.hud.gov/sites/dfiles/CPD/documents/CoC/FY-2022-CoC-Estimated-ARD-Report-rev.pdf" TargetMode="External"/><Relationship Id="rId36" Type="http://schemas.openxmlformats.org/officeDocument/2006/relationships/hyperlink" Target="tel:%E2%80%8B631-853-5480" TargetMode="External"/><Relationship Id="rId10" Type="http://schemas.openxmlformats.org/officeDocument/2006/relationships/comments" Target="comments.xml"/><Relationship Id="rId19" Type="http://schemas.openxmlformats.org/officeDocument/2006/relationships/hyperlink" Target="https://addressthehomeless.sharepoint.com/Shared%20Documents/NSCH%20Share/CoC/CoC%202023/2023%20Funding%20Round/FY-2023-CoC-RENEWAL-Application-Detailed-Instructions.pdf" TargetMode="External"/><Relationship Id="rId31" Type="http://schemas.openxmlformats.org/officeDocument/2006/relationships/hyperlink" Target="https://nam12.safelinks.protection.outlook.com/?url=http%3A%2F%2Fportal.hud.gov%2Fhudportal%2FHUD%3Fsrc%3D%2Fprogram_offices%2Ffair_housing_equal_opp%2Fcomplaint-process&amp;data=05%7C01%7Calicata%40addressthehomeless.org%7Cdc935f566b4f4c3ec93e08da92a27eaf%7Cf51f2c5ee8a74a2e83b60dcd7fc3081f%7C0%7C0%7C637983523845847018%7CUnknown%7CTWFpbGZsb3d8eyJWIjoiMC4wLjAwMDAiLCJQIjoiV2luMzIiLCJBTiI6Ik1haWwiLCJXVCI6Mn0%3D%7C3000%7C%7C%7C&amp;sdata=zR9Iwopgfe1c6B0Efyh5oMXy9vfxhDQlTKiep%2BZ3sa8%3D&amp;reserved=0"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ihomeless.org/programs-funded-through-the-coc" TargetMode="External"/><Relationship Id="rId22" Type="http://schemas.openxmlformats.org/officeDocument/2006/relationships/hyperlink" Target="file:///C:\Users\Greta%20Guarton\AppData\Local\Microsoft\Windows\INetCache\Content.Outlook\H9GETNE5\www.hudexchange.info" TargetMode="External"/><Relationship Id="rId27" Type="http://schemas.openxmlformats.org/officeDocument/2006/relationships/hyperlink" Target="https://www.hudexchange.info/programs/coc/" TargetMode="External"/><Relationship Id="rId30" Type="http://schemas.openxmlformats.org/officeDocument/2006/relationships/hyperlink" Target="https://www.lihomeless.org/coordinated-entry-prioritization" TargetMode="External"/><Relationship Id="rId35" Type="http://schemas.openxmlformats.org/officeDocument/2006/relationships/hyperlink" Target="https://www.nassaucountyny.gov/414/Human-Rights-Commission" TargetMode="External"/><Relationship Id="rId43" Type="http://schemas.openxmlformats.org/officeDocument/2006/relationships/hyperlink" Target="https://www.lifairhousing.org/" TargetMode="Externa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hyperlink" Target="https://files.hudexchange.info/resources/documents/how-to-access-the-project-application.pdf" TargetMode="External"/><Relationship Id="rId25" Type="http://schemas.openxmlformats.org/officeDocument/2006/relationships/hyperlink" Target="https://www.hudexchange.info/programs/coc/" TargetMode="External"/><Relationship Id="rId33" Type="http://schemas.openxmlformats.org/officeDocument/2006/relationships/hyperlink" Target="https://nam12.safelinks.protection.outlook.com/?url=http%3A%2F%2Fwww.ag.ny.gov%2F&amp;data=05%7C01%7Calicata%40addressthehomeless.org%7Cdc935f566b4f4c3ec93e08da92a27eaf%7Cf51f2c5ee8a74a2e83b60dcd7fc3081f%7C0%7C0%7C637983523845847018%7CUnknown%7CTWFpbGZsb3d8eyJWIjoiMC4wLjAwMDAiLCJQIjoiV2luMzIiLCJBTiI6Ik1haWwiLCJXVCI6Mn0%3D%7C3000%7C%7C%7C&amp;sdata=ibpYUfKO0U3d2VBdTE7cc0xpSghvXFTLbud6qj9sPPg%3D&amp;reserved=0" TargetMode="External"/><Relationship Id="rId38" Type="http://schemas.openxmlformats.org/officeDocument/2006/relationships/hyperlink" Target="tel:631-567-5111-312" TargetMode="External"/><Relationship Id="rId46" Type="http://schemas.microsoft.com/office/2011/relationships/people" Target="people.xml"/><Relationship Id="rId20" Type="http://schemas.openxmlformats.org/officeDocument/2006/relationships/hyperlink" Target="https://www.hudexchange.info/training-events/" TargetMode="External"/><Relationship Id="rId41" Type="http://schemas.openxmlformats.org/officeDocument/2006/relationships/hyperlink" Target="https://www.lihomeless.org/coc-policies-standard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am12.safelinks.protection.outlook.com/?url=http%3A%2F%2Fwww.ag.ny.gov%2Fcivil-rights%2Ffair-housing&amp;data=05%7C01%7Calicata%40addressthehomeless.org%7Cdc935f566b4f4c3ec93e08da92a27eaf%7Cf51f2c5ee8a74a2e83b60dcd7fc3081f%7C0%7C0%7C637983523846003241%7CUnknown%7CTWFpbGZsb3d8eyJWIjoiMC4wLjAwMDAiLCJQIjoiV2luMzIiLCJBTiI6Ik1haWwiLCJXVCI6Mn0%3D%7C3000%7C%7C%7C&amp;sdata=JGcVDWTAGpnPKDkskPhNmNTQclYank%2BDDbW%2FP8EMxQ4%3D&amp;reserved=0" TargetMode="External"/><Relationship Id="rId2" Type="http://schemas.openxmlformats.org/officeDocument/2006/relationships/hyperlink" Target="https://www.in.gov/ihcda/files/2015-transgender-single-sex-facilities.pdf" TargetMode="External"/><Relationship Id="rId1" Type="http://schemas.openxmlformats.org/officeDocument/2006/relationships/hyperlink" Target="https://nam12.safelinks.protection.outlook.com/?url=http%3A%2F%2Fportal.hud.gov%2Fhudportal%2Fdocuments%2Fhuddoc%3Fid%3D12lgbtfinalrule.pdf&amp;data=05%7C01%7Calicata%40addressthehomeless.org%7Cdc935f566b4f4c3ec93e08da92a27eaf%7Cf51f2c5ee8a74a2e83b60dcd7fc3081f%7C0%7C0%7C637983523846003241%7CUnknown%7CTWFpbGZsb3d8eyJWIjoiMC4wLjAwMDAiLCJQIjoiV2luMzIiLCJBTiI6Ik1haWwiLCJXVCI6Mn0%3D%7C3000%7C%7C%7C&amp;sdata=QDXNCZEGmw952gu98P00SF9RSCryiPvz8TSQTPUXX0w%3D&amp;reserved=0" TargetMode="External"/><Relationship Id="rId5" Type="http://schemas.openxmlformats.org/officeDocument/2006/relationships/hyperlink" Target="https://nam12.safelinks.protection.outlook.com/?url=https%3A%2F%2Fwww.ada.gov%2Feffective-comm.htm&amp;data=05%7C01%7Calicata%40addressthehomeless.org%7Cdc935f566b4f4c3ec93e08da92a27eaf%7Cf51f2c5ee8a74a2e83b60dcd7fc3081f%7C0%7C0%7C637983523846003241%7CUnknown%7CTWFpbGZsb3d8eyJWIjoiMC4wLjAwMDAiLCJQIjoiV2luMzIiLCJBTiI6Ik1haWwiLCJXVCI6Mn0%3D%7C3000%7C%7C%7C&amp;sdata=sQUhzZkVmNHnlpsbbLpFG3%2FoLdoVq96ussrwpdFDiEc%3D&amp;reserved=0" TargetMode="External"/><Relationship Id="rId4" Type="http://schemas.openxmlformats.org/officeDocument/2006/relationships/hyperlink" Target="https://nam12.safelinks.protection.outlook.com/?url=http%3A%2F%2Fwww.ag.ny.gov%2Fcivil-rights%2Fsonda-brochure&amp;data=05%7C01%7Calicata%40addressthehomeless.org%7Cdc935f566b4f4c3ec93e08da92a27eaf%7Cf51f2c5ee8a74a2e83b60dcd7fc3081f%7C0%7C0%7C637983523846003241%7CUnknown%7CTWFpbGZsb3d8eyJWIjoiMC4wLjAwMDAiLCJQIjoiV2luMzIiLCJBTiI6Ik1haWwiLCJXVCI6Mn0%3D%7C3000%7C%7C%7C&amp;sdata=vSqI7iGPrGoISdlzCuIZW6yHjqV7PIzaoFGjCbp1TH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B4BDF1F1524947BA2FCB5BA4ECBC51" ma:contentTypeVersion="18" ma:contentTypeDescription="Create a new document." ma:contentTypeScope="" ma:versionID="0baf7d70d43d1f05557bacac96873b74">
  <xsd:schema xmlns:xsd="http://www.w3.org/2001/XMLSchema" xmlns:xs="http://www.w3.org/2001/XMLSchema" xmlns:p="http://schemas.microsoft.com/office/2006/metadata/properties" xmlns:ns2="0c408069-27ef-456c-b32e-53750250f17c" xmlns:ns3="a2d4b7a3-f851-41e8-99d5-1619c4311944" targetNamespace="http://schemas.microsoft.com/office/2006/metadata/properties" ma:root="true" ma:fieldsID="df9edbaa0b1104aa3137142201830928" ns2:_="" ns3:_="">
    <xsd:import namespace="0c408069-27ef-456c-b32e-53750250f17c"/>
    <xsd:import namespace="a2d4b7a3-f851-41e8-99d5-1619c431194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08069-27ef-456c-b32e-53750250f1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879ae242-20b7-4c70-aca2-d925e5ca5c78}" ma:internalName="TaxCatchAll" ma:showField="CatchAllData" ma:web="0c408069-27ef-456c-b32e-53750250f1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d4b7a3-f851-41e8-99d5-1619c43119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80daf8-8fb4-46c3-aaa3-cb6825cc4d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CD69BC-5155-4F36-9019-7998DF114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08069-27ef-456c-b32e-53750250f17c"/>
    <ds:schemaRef ds:uri="a2d4b7a3-f851-41e8-99d5-1619c4311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A5939F-C06C-454E-8A2A-89B866D340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8517</Words>
  <Characters>48553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Giuffrida</dc:creator>
  <cp:keywords/>
  <dc:description/>
  <cp:lastModifiedBy>Samantha Grimaldi</cp:lastModifiedBy>
  <cp:revision>3</cp:revision>
  <dcterms:created xsi:type="dcterms:W3CDTF">2023-08-02T16:01:00Z</dcterms:created>
  <dcterms:modified xsi:type="dcterms:W3CDTF">2023-08-02T16:02:00Z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0x01010083B4BDF1F1524947BA2FCB5BA4ECBC51</vt:lpwstr>
  </property>
</Properties>
</file>