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6FBC5" w14:textId="77777777" w:rsidR="00543567" w:rsidRDefault="00543567" w:rsidP="00543567">
      <w:pPr>
        <w:spacing w:after="0"/>
        <w:jc w:val="center"/>
      </w:pPr>
      <w:proofErr w:type="spellStart"/>
      <w:r>
        <w:t>CoC</w:t>
      </w:r>
      <w:proofErr w:type="spellEnd"/>
      <w:r>
        <w:t xml:space="preserve"> Governance Board Meeting</w:t>
      </w:r>
    </w:p>
    <w:p w14:paraId="40657AED" w14:textId="77777777" w:rsidR="00543567" w:rsidRDefault="00543567" w:rsidP="00543567">
      <w:pPr>
        <w:spacing w:after="0"/>
        <w:jc w:val="center"/>
      </w:pPr>
      <w:r>
        <w:t>Meeting Minutes</w:t>
      </w:r>
    </w:p>
    <w:p w14:paraId="10299F15" w14:textId="77777777" w:rsidR="00543567" w:rsidRDefault="00543567" w:rsidP="00543567">
      <w:pPr>
        <w:spacing w:after="0"/>
        <w:jc w:val="center"/>
      </w:pPr>
      <w:r>
        <w:t>August 14, 2020</w:t>
      </w:r>
    </w:p>
    <w:p w14:paraId="27C898F6" w14:textId="77777777" w:rsidR="00543567" w:rsidRDefault="00543567" w:rsidP="00543567">
      <w:pPr>
        <w:spacing w:after="0"/>
        <w:jc w:val="center"/>
      </w:pPr>
      <w:r>
        <w:t>10:30AM-12:00PM</w:t>
      </w:r>
    </w:p>
    <w:p w14:paraId="55A0CEE9" w14:textId="77777777" w:rsidR="00543567" w:rsidRDefault="00543567" w:rsidP="00543567">
      <w:pPr>
        <w:spacing w:after="0"/>
        <w:jc w:val="center"/>
      </w:pPr>
      <w:r>
        <w:t>Zoom Meeting</w:t>
      </w:r>
    </w:p>
    <w:p w14:paraId="152EADAB" w14:textId="77777777" w:rsidR="00543567" w:rsidRDefault="00543567" w:rsidP="00543567">
      <w:pPr>
        <w:spacing w:after="0"/>
      </w:pPr>
    </w:p>
    <w:p w14:paraId="3AC9379D" w14:textId="77777777" w:rsidR="009C605B" w:rsidRDefault="009C605B" w:rsidP="00543567">
      <w:pPr>
        <w:spacing w:after="0"/>
      </w:pPr>
    </w:p>
    <w:p w14:paraId="5467483E" w14:textId="77777777" w:rsidR="009C605B" w:rsidRDefault="009C605B" w:rsidP="00543567">
      <w:pPr>
        <w:spacing w:after="0"/>
      </w:pPr>
    </w:p>
    <w:p w14:paraId="194B53EF" w14:textId="77777777" w:rsidR="009C605B" w:rsidRDefault="009C605B" w:rsidP="00543567">
      <w:pPr>
        <w:spacing w:after="0"/>
      </w:pPr>
      <w:r>
        <w:t>Introductions/Welcome</w:t>
      </w:r>
    </w:p>
    <w:p w14:paraId="79DFB064" w14:textId="77777777" w:rsidR="009C605B" w:rsidRDefault="009C605B" w:rsidP="009C605B">
      <w:pPr>
        <w:pStyle w:val="ListParagraph"/>
        <w:numPr>
          <w:ilvl w:val="0"/>
          <w:numId w:val="3"/>
        </w:numPr>
        <w:spacing w:after="0"/>
      </w:pPr>
      <w:r>
        <w:t xml:space="preserve">Review of Minutes </w:t>
      </w:r>
    </w:p>
    <w:p w14:paraId="157EF1DA" w14:textId="77777777" w:rsidR="009C605B" w:rsidRDefault="009C605B" w:rsidP="009C605B">
      <w:pPr>
        <w:spacing w:after="0"/>
      </w:pPr>
    </w:p>
    <w:p w14:paraId="4211060C" w14:textId="77777777" w:rsidR="009C605B" w:rsidRDefault="009C605B" w:rsidP="009C605B">
      <w:pPr>
        <w:spacing w:after="0"/>
      </w:pPr>
      <w:r>
        <w:t>Updates</w:t>
      </w:r>
    </w:p>
    <w:p w14:paraId="2221C9A3" w14:textId="77777777" w:rsidR="00700483" w:rsidRDefault="009C605B" w:rsidP="009C605B">
      <w:pPr>
        <w:pStyle w:val="ListParagraph"/>
        <w:numPr>
          <w:ilvl w:val="0"/>
          <w:numId w:val="2"/>
        </w:numPr>
        <w:spacing w:after="0"/>
      </w:pPr>
      <w:r>
        <w:t xml:space="preserve">SUS RRH Programs </w:t>
      </w:r>
    </w:p>
    <w:p w14:paraId="05412C70" w14:textId="77777777" w:rsidR="009C605B" w:rsidRDefault="00700483" w:rsidP="00700483">
      <w:pPr>
        <w:pStyle w:val="ListParagraph"/>
        <w:numPr>
          <w:ilvl w:val="1"/>
          <w:numId w:val="2"/>
        </w:numPr>
        <w:spacing w:after="0"/>
      </w:pPr>
      <w:r>
        <w:t xml:space="preserve">Working with SUS, EOC, FSL and Chris Pitcher (ICF) to try to get HUD to accept some of the MATCH that SUS did have (HUD was challenging those matches) </w:t>
      </w:r>
    </w:p>
    <w:p w14:paraId="30527D56" w14:textId="77777777" w:rsidR="00700483" w:rsidRDefault="00700483" w:rsidP="00700483">
      <w:pPr>
        <w:pStyle w:val="ListParagraph"/>
        <w:numPr>
          <w:ilvl w:val="1"/>
          <w:numId w:val="2"/>
        </w:numPr>
        <w:spacing w:after="0"/>
      </w:pPr>
      <w:r>
        <w:t xml:space="preserve">EOC and FSL take over as much of the SUS RRH programs as they could </w:t>
      </w:r>
      <w:r w:rsidR="006656F1">
        <w:t xml:space="preserve">(specifically one of the programs was unexecuted needs to be executed and started by September 1 </w:t>
      </w:r>
      <w:proofErr w:type="gramStart"/>
      <w:r w:rsidR="006656F1">
        <w:t>in order for</w:t>
      </w:r>
      <w:proofErr w:type="gramEnd"/>
      <w:r w:rsidR="006656F1">
        <w:t xml:space="preserve"> the region to not lose those funds) </w:t>
      </w:r>
    </w:p>
    <w:p w14:paraId="679F0C01" w14:textId="77777777" w:rsidR="006656F1" w:rsidRDefault="006656F1" w:rsidP="00700483">
      <w:pPr>
        <w:pStyle w:val="ListParagraph"/>
        <w:numPr>
          <w:ilvl w:val="1"/>
          <w:numId w:val="2"/>
        </w:numPr>
        <w:spacing w:after="0"/>
      </w:pPr>
      <w:r>
        <w:t xml:space="preserve">This week (by today) EOC and FSL have created subcontracts with SUS – next thing they need to do is get MATCH documentation (MATCH Commitment letter to SUS, and then SUS submits this along with their information to HUD so that they can keep that funding) </w:t>
      </w:r>
    </w:p>
    <w:p w14:paraId="5B9C724E" w14:textId="77777777" w:rsidR="006656F1" w:rsidRDefault="006656F1" w:rsidP="006656F1">
      <w:pPr>
        <w:pStyle w:val="ListParagraph"/>
        <w:numPr>
          <w:ilvl w:val="0"/>
          <w:numId w:val="2"/>
        </w:numPr>
        <w:spacing w:after="0"/>
      </w:pPr>
      <w:r>
        <w:t xml:space="preserve">HUD Funding Round </w:t>
      </w:r>
    </w:p>
    <w:p w14:paraId="1BDA026A" w14:textId="77777777" w:rsidR="006656F1" w:rsidRDefault="006656F1" w:rsidP="006656F1">
      <w:pPr>
        <w:pStyle w:val="ListParagraph"/>
        <w:numPr>
          <w:ilvl w:val="1"/>
          <w:numId w:val="2"/>
        </w:numPr>
        <w:spacing w:after="0"/>
      </w:pPr>
      <w:r>
        <w:t xml:space="preserve">Still uncertain </w:t>
      </w:r>
      <w:proofErr w:type="gramStart"/>
      <w:r>
        <w:t>at this time</w:t>
      </w:r>
      <w:proofErr w:type="gramEnd"/>
      <w:r>
        <w:t xml:space="preserve"> </w:t>
      </w:r>
    </w:p>
    <w:p w14:paraId="159B5B73" w14:textId="77777777" w:rsidR="006656F1" w:rsidRDefault="006656F1" w:rsidP="006656F1">
      <w:pPr>
        <w:pStyle w:val="ListParagraph"/>
        <w:numPr>
          <w:ilvl w:val="0"/>
          <w:numId w:val="2"/>
        </w:numPr>
        <w:spacing w:after="0"/>
      </w:pPr>
      <w:proofErr w:type="spellStart"/>
      <w:r>
        <w:t>CoC</w:t>
      </w:r>
      <w:proofErr w:type="spellEnd"/>
      <w:r>
        <w:t xml:space="preserve"> Local Funding Round </w:t>
      </w:r>
    </w:p>
    <w:p w14:paraId="04101470" w14:textId="77777777" w:rsidR="006656F1" w:rsidRDefault="006656F1" w:rsidP="006656F1">
      <w:pPr>
        <w:pStyle w:val="ListParagraph"/>
        <w:numPr>
          <w:ilvl w:val="1"/>
          <w:numId w:val="2"/>
        </w:numPr>
        <w:spacing w:after="0"/>
      </w:pPr>
      <w:r>
        <w:t>In the process of doing a local round</w:t>
      </w:r>
    </w:p>
    <w:p w14:paraId="77ECAF00" w14:textId="77777777" w:rsidR="006656F1" w:rsidRDefault="006656F1" w:rsidP="006656F1">
      <w:pPr>
        <w:pStyle w:val="ListParagraph"/>
        <w:numPr>
          <w:ilvl w:val="1"/>
          <w:numId w:val="2"/>
        </w:numPr>
        <w:spacing w:after="0"/>
      </w:pPr>
      <w:r>
        <w:t xml:space="preserve">SUS originally expected to give 2 grants back – 3 million dollars of funding that could be available for new programs (PSH except if there were agencies that subcontracted with SUS for a portion of the RRH they can apply for that equivalent amount as RRH for new programs. </w:t>
      </w:r>
    </w:p>
    <w:p w14:paraId="4E029A8B" w14:textId="77777777" w:rsidR="006656F1" w:rsidRDefault="006656F1" w:rsidP="006656F1">
      <w:pPr>
        <w:pStyle w:val="ListParagraph"/>
        <w:numPr>
          <w:ilvl w:val="1"/>
          <w:numId w:val="2"/>
        </w:numPr>
        <w:spacing w:after="0"/>
      </w:pPr>
      <w:r>
        <w:t xml:space="preserve">A combined 800,000 was applied for the RRH </w:t>
      </w:r>
    </w:p>
    <w:p w14:paraId="54EFB6F6" w14:textId="77777777" w:rsidR="006656F1" w:rsidRDefault="006656F1" w:rsidP="006656F1">
      <w:pPr>
        <w:pStyle w:val="ListParagraph"/>
        <w:numPr>
          <w:ilvl w:val="1"/>
          <w:numId w:val="2"/>
        </w:numPr>
        <w:spacing w:after="0"/>
      </w:pPr>
      <w:r>
        <w:t xml:space="preserve">We received 1 PSH new application for 140,000  </w:t>
      </w:r>
    </w:p>
    <w:p w14:paraId="0B4AEDDC" w14:textId="77777777" w:rsidR="006656F1" w:rsidRDefault="006656F1" w:rsidP="006656F1">
      <w:pPr>
        <w:pStyle w:val="ListParagraph"/>
        <w:numPr>
          <w:ilvl w:val="1"/>
          <w:numId w:val="2"/>
        </w:numPr>
        <w:spacing w:after="0"/>
      </w:pPr>
      <w:r>
        <w:t xml:space="preserve">TSLI submitted under DV (not apart of this mix) </w:t>
      </w:r>
    </w:p>
    <w:p w14:paraId="5493D960" w14:textId="77777777" w:rsidR="006656F1" w:rsidRDefault="006656F1" w:rsidP="006656F1">
      <w:pPr>
        <w:pStyle w:val="ListParagraph"/>
        <w:numPr>
          <w:ilvl w:val="1"/>
          <w:numId w:val="2"/>
        </w:numPr>
        <w:spacing w:after="0"/>
      </w:pPr>
      <w:r>
        <w:t xml:space="preserve">In total = $945,000 that was applied/requested out of 3 million because SUS did not submit renewal applications on time for this process. </w:t>
      </w:r>
    </w:p>
    <w:p w14:paraId="47072A84" w14:textId="77777777" w:rsidR="006656F1" w:rsidRDefault="006656F1" w:rsidP="006656F1">
      <w:pPr>
        <w:pStyle w:val="ListParagraph"/>
        <w:numPr>
          <w:ilvl w:val="1"/>
          <w:numId w:val="2"/>
        </w:numPr>
        <w:spacing w:after="0"/>
      </w:pPr>
      <w:r>
        <w:t xml:space="preserve">SUS was able to get HUD to approve the MATCH just at the same time. They requested permission to submit late renewal requests for the two RRH programs less than the amount that the other agencies were seeking </w:t>
      </w:r>
    </w:p>
    <w:p w14:paraId="78F6E058" w14:textId="77777777" w:rsidR="006656F1" w:rsidRDefault="006656F1" w:rsidP="006656F1">
      <w:pPr>
        <w:pStyle w:val="ListParagraph"/>
        <w:numPr>
          <w:ilvl w:val="1"/>
          <w:numId w:val="2"/>
        </w:numPr>
        <w:spacing w:after="0"/>
      </w:pPr>
      <w:r>
        <w:t xml:space="preserve">Reached out to 2 other providers for PSH (to encourage them to apply for new programs) TBA </w:t>
      </w:r>
      <w:r w:rsidR="003D081A">
        <w:t xml:space="preserve">for Ranking Committee </w:t>
      </w:r>
    </w:p>
    <w:p w14:paraId="32097A5E" w14:textId="77777777" w:rsidR="003D081A" w:rsidRDefault="003D081A" w:rsidP="006656F1">
      <w:pPr>
        <w:pStyle w:val="ListParagraph"/>
        <w:numPr>
          <w:ilvl w:val="1"/>
          <w:numId w:val="2"/>
        </w:numPr>
        <w:spacing w:after="0"/>
      </w:pPr>
      <w:r>
        <w:t xml:space="preserve">SUS has submitted renewal applications for the 1 program they are currently operating for 1.5 million and up to 700,000 which is what FSL and EOC did not apply for </w:t>
      </w:r>
    </w:p>
    <w:p w14:paraId="30A83F4B" w14:textId="77777777" w:rsidR="003D081A" w:rsidRDefault="003D081A" w:rsidP="003D081A">
      <w:pPr>
        <w:pStyle w:val="ListParagraph"/>
        <w:numPr>
          <w:ilvl w:val="0"/>
          <w:numId w:val="2"/>
        </w:numPr>
        <w:spacing w:after="0"/>
      </w:pPr>
      <w:r>
        <w:t>Waiver is the Amendments</w:t>
      </w:r>
    </w:p>
    <w:p w14:paraId="4190DD3D" w14:textId="77777777" w:rsidR="003D081A" w:rsidRDefault="003D081A" w:rsidP="003D081A">
      <w:pPr>
        <w:pStyle w:val="ListParagraph"/>
        <w:numPr>
          <w:ilvl w:val="1"/>
          <w:numId w:val="2"/>
        </w:numPr>
        <w:spacing w:after="0"/>
      </w:pPr>
      <w:r>
        <w:lastRenderedPageBreak/>
        <w:t xml:space="preserve">Extended (agencies can apply for similar waivers for the new current contracts that were awarded under 2019.) </w:t>
      </w:r>
    </w:p>
    <w:p w14:paraId="6D844174" w14:textId="77777777" w:rsidR="003D081A" w:rsidRDefault="003D081A" w:rsidP="003D081A">
      <w:pPr>
        <w:pStyle w:val="ListParagraph"/>
        <w:numPr>
          <w:ilvl w:val="2"/>
          <w:numId w:val="2"/>
        </w:numPr>
        <w:spacing w:after="0"/>
      </w:pPr>
      <w:r>
        <w:t>Cannot be amended – end date on the contracts</w:t>
      </w:r>
    </w:p>
    <w:p w14:paraId="05CFE63F" w14:textId="77777777" w:rsidR="003D081A" w:rsidRDefault="003D081A" w:rsidP="003D081A">
      <w:pPr>
        <w:pStyle w:val="ListParagraph"/>
        <w:numPr>
          <w:ilvl w:val="1"/>
          <w:numId w:val="2"/>
        </w:numPr>
        <w:spacing w:after="0"/>
      </w:pPr>
      <w:r>
        <w:t>HUD has created the templates (identify the specific things you want to apply the waiver on)</w:t>
      </w:r>
    </w:p>
    <w:p w14:paraId="13C0AFF8" w14:textId="77777777" w:rsidR="003D081A" w:rsidRDefault="003D081A" w:rsidP="003D081A">
      <w:pPr>
        <w:pStyle w:val="ListParagraph"/>
        <w:numPr>
          <w:ilvl w:val="1"/>
          <w:numId w:val="2"/>
        </w:numPr>
        <w:spacing w:after="0"/>
      </w:pPr>
      <w:r>
        <w:t xml:space="preserve">Anything that is stated that is allowed on the amendment – you do not need </w:t>
      </w:r>
      <w:proofErr w:type="gramStart"/>
      <w:r>
        <w:t>approval,</w:t>
      </w:r>
      <w:proofErr w:type="gramEnd"/>
      <w:r>
        <w:t xml:space="preserve"> you cannot do the activity until after 48 hours </w:t>
      </w:r>
    </w:p>
    <w:p w14:paraId="622B6F98" w14:textId="77777777" w:rsidR="003D081A" w:rsidRDefault="003D081A" w:rsidP="003D081A">
      <w:pPr>
        <w:pStyle w:val="ListParagraph"/>
        <w:numPr>
          <w:ilvl w:val="0"/>
          <w:numId w:val="2"/>
        </w:numPr>
        <w:spacing w:after="0"/>
      </w:pPr>
      <w:r>
        <w:t>ESG Updates</w:t>
      </w:r>
    </w:p>
    <w:p w14:paraId="37650465" w14:textId="77777777" w:rsidR="003D081A" w:rsidRDefault="003D081A" w:rsidP="003D081A">
      <w:pPr>
        <w:pStyle w:val="ListParagraph"/>
        <w:numPr>
          <w:ilvl w:val="1"/>
          <w:numId w:val="2"/>
        </w:numPr>
        <w:spacing w:after="0"/>
      </w:pPr>
      <w:r>
        <w:t xml:space="preserve">ESG CV Funding – encouraging for more RRH </w:t>
      </w:r>
    </w:p>
    <w:p w14:paraId="396658EE" w14:textId="77777777" w:rsidR="003D081A" w:rsidRDefault="003D081A" w:rsidP="003D081A">
      <w:pPr>
        <w:pStyle w:val="ListParagraph"/>
        <w:numPr>
          <w:ilvl w:val="1"/>
          <w:numId w:val="2"/>
        </w:numPr>
        <w:spacing w:after="0"/>
      </w:pPr>
      <w:r>
        <w:t xml:space="preserve">Some municipalities have put out and awarded Homeless Prevention Dollars </w:t>
      </w:r>
    </w:p>
    <w:p w14:paraId="266E6BD1" w14:textId="77777777" w:rsidR="003D081A" w:rsidRDefault="003D081A" w:rsidP="003D081A">
      <w:pPr>
        <w:pStyle w:val="ListParagraph"/>
        <w:numPr>
          <w:ilvl w:val="2"/>
          <w:numId w:val="2"/>
        </w:numPr>
        <w:spacing w:after="0"/>
      </w:pPr>
      <w:r>
        <w:t xml:space="preserve">Working on trying to get HP cohort to meet to coordinate how that will work </w:t>
      </w:r>
    </w:p>
    <w:p w14:paraId="752B0418" w14:textId="77777777" w:rsidR="003D081A" w:rsidRDefault="003D081A" w:rsidP="003D081A">
      <w:pPr>
        <w:pStyle w:val="ListParagraph"/>
        <w:numPr>
          <w:ilvl w:val="2"/>
          <w:numId w:val="2"/>
        </w:numPr>
        <w:spacing w:after="0"/>
      </w:pPr>
      <w:r>
        <w:t xml:space="preserve">The Safe </w:t>
      </w:r>
      <w:proofErr w:type="spellStart"/>
      <w:r>
        <w:t>Harbour</w:t>
      </w:r>
      <w:proofErr w:type="spellEnd"/>
      <w:r>
        <w:t xml:space="preserve"> Act, Evictions cannot take place until ~October 1</w:t>
      </w:r>
      <w:r w:rsidRPr="00410549">
        <w:rPr>
          <w:vertAlign w:val="superscript"/>
        </w:rPr>
        <w:t>st</w:t>
      </w:r>
      <w:r w:rsidR="00410549">
        <w:t>, None of Tenant Assistance Funding under HP can be used until ~September 1</w:t>
      </w:r>
      <w:r w:rsidR="00410549" w:rsidRPr="00410549">
        <w:rPr>
          <w:vertAlign w:val="superscript"/>
        </w:rPr>
        <w:t>st</w:t>
      </w:r>
      <w:r w:rsidR="00410549">
        <w:t xml:space="preserve"> if it’s a 30-day window and in some cases not until 14 days or 72 hours before October 1</w:t>
      </w:r>
      <w:r w:rsidR="00410549" w:rsidRPr="00410549">
        <w:rPr>
          <w:vertAlign w:val="superscript"/>
        </w:rPr>
        <w:t>st</w:t>
      </w:r>
      <w:r w:rsidR="00410549">
        <w:t xml:space="preserve"> </w:t>
      </w:r>
    </w:p>
    <w:p w14:paraId="0E48FE63" w14:textId="77777777" w:rsidR="00410549" w:rsidRDefault="00410549" w:rsidP="00410549">
      <w:pPr>
        <w:pStyle w:val="ListParagraph"/>
        <w:numPr>
          <w:ilvl w:val="3"/>
          <w:numId w:val="2"/>
        </w:numPr>
        <w:spacing w:after="0"/>
      </w:pPr>
      <w:r>
        <w:t>Chris is trying to get information from the state TBD</w:t>
      </w:r>
    </w:p>
    <w:p w14:paraId="2153E493" w14:textId="77777777" w:rsidR="00410549" w:rsidRDefault="00410549" w:rsidP="00410549">
      <w:pPr>
        <w:pStyle w:val="ListParagraph"/>
        <w:numPr>
          <w:ilvl w:val="3"/>
          <w:numId w:val="2"/>
        </w:numPr>
        <w:spacing w:after="0"/>
      </w:pPr>
      <w:r>
        <w:t xml:space="preserve">HMIS requirements associated with that – hiring an additional HMIS staff person and consulting entity (through the ESG-CV funding) TBA </w:t>
      </w:r>
    </w:p>
    <w:p w14:paraId="2A748F41" w14:textId="77777777" w:rsidR="00410549" w:rsidRDefault="00410549" w:rsidP="00410549">
      <w:pPr>
        <w:pStyle w:val="ListParagraph"/>
        <w:numPr>
          <w:ilvl w:val="0"/>
          <w:numId w:val="2"/>
        </w:numPr>
        <w:spacing w:after="0"/>
      </w:pPr>
      <w:r>
        <w:t xml:space="preserve">Reporting for Shelter Operations and HP </w:t>
      </w:r>
    </w:p>
    <w:p w14:paraId="54A87EC3" w14:textId="77777777" w:rsidR="00410549" w:rsidRDefault="00410549" w:rsidP="00410549">
      <w:pPr>
        <w:pStyle w:val="ListParagraph"/>
        <w:numPr>
          <w:ilvl w:val="1"/>
          <w:numId w:val="2"/>
        </w:numPr>
        <w:spacing w:after="0"/>
      </w:pPr>
      <w:r>
        <w:t xml:space="preserve">APR report – HMIS lead will process these reports and providing them for ESG jurisdictions </w:t>
      </w:r>
    </w:p>
    <w:p w14:paraId="5F13E9FC" w14:textId="77777777" w:rsidR="00410549" w:rsidRDefault="00410549" w:rsidP="00410549">
      <w:pPr>
        <w:pStyle w:val="ListParagraph"/>
        <w:numPr>
          <w:ilvl w:val="1"/>
          <w:numId w:val="2"/>
        </w:numPr>
        <w:spacing w:after="0"/>
      </w:pPr>
      <w:r>
        <w:t xml:space="preserve">Coordination and responsibility for shelter staff – be responsive to the HMIS team and additional HMIS consultants who have questions and </w:t>
      </w:r>
      <w:r w:rsidR="00BD003F">
        <w:t>want to correct data before submission of those reports</w:t>
      </w:r>
    </w:p>
    <w:p w14:paraId="1A045F03" w14:textId="77777777" w:rsidR="00BD003F" w:rsidRDefault="00BD003F" w:rsidP="00543567">
      <w:pPr>
        <w:spacing w:after="0"/>
      </w:pPr>
    </w:p>
    <w:p w14:paraId="34BDB03C" w14:textId="77777777" w:rsidR="009C605B" w:rsidRDefault="00BD003F" w:rsidP="00543567">
      <w:pPr>
        <w:spacing w:after="0"/>
      </w:pPr>
      <w:r>
        <w:t xml:space="preserve">COVID-19 Prioritization </w:t>
      </w:r>
    </w:p>
    <w:p w14:paraId="6C1EC5D6" w14:textId="77777777" w:rsidR="00BD003F" w:rsidRDefault="00BD003F" w:rsidP="00BD003F">
      <w:pPr>
        <w:pStyle w:val="ListParagraph"/>
        <w:numPr>
          <w:ilvl w:val="0"/>
          <w:numId w:val="4"/>
        </w:numPr>
        <w:spacing w:after="0"/>
      </w:pPr>
      <w:r>
        <w:t xml:space="preserve">Meeting next Tuesday to discuss Prioritization in depth </w:t>
      </w:r>
    </w:p>
    <w:p w14:paraId="73988CFD" w14:textId="77777777" w:rsidR="00BD003F" w:rsidRDefault="00BD003F" w:rsidP="00BD003F">
      <w:pPr>
        <w:pStyle w:val="ListParagraph"/>
        <w:numPr>
          <w:ilvl w:val="0"/>
          <w:numId w:val="4"/>
        </w:numPr>
        <w:spacing w:after="0"/>
      </w:pPr>
      <w:r>
        <w:t xml:space="preserve">Minimized challenges associated with identification of COVID priority households (trial and error – how to generate reports and review documentation to see who is considered </w:t>
      </w:r>
      <w:proofErr w:type="spellStart"/>
      <w:r>
        <w:t>covid</w:t>
      </w:r>
      <w:proofErr w:type="spellEnd"/>
      <w:r>
        <w:t xml:space="preserve"> priority) </w:t>
      </w:r>
      <w:r>
        <w:br/>
      </w:r>
    </w:p>
    <w:p w14:paraId="3E65B5A1" w14:textId="77777777" w:rsidR="00BD003F" w:rsidRDefault="00BD003F" w:rsidP="00BD003F">
      <w:pPr>
        <w:pStyle w:val="ListParagraph"/>
        <w:numPr>
          <w:ilvl w:val="0"/>
          <w:numId w:val="4"/>
        </w:numPr>
        <w:spacing w:after="0"/>
      </w:pPr>
      <w:r>
        <w:t xml:space="preserve">Waitlist is extensive – Over 70 households right now, already some referrals (not having challenges with identifying </w:t>
      </w:r>
      <w:proofErr w:type="spellStart"/>
      <w:r>
        <w:t>covid</w:t>
      </w:r>
      <w:proofErr w:type="spellEnd"/>
      <w:r>
        <w:t xml:space="preserve"> priority households but having the resources behind it to place that number of households into permanent housing through </w:t>
      </w:r>
      <w:proofErr w:type="spellStart"/>
      <w:r>
        <w:t>CoC</w:t>
      </w:r>
      <w:proofErr w:type="spellEnd"/>
      <w:r>
        <w:t xml:space="preserve"> and ESG) </w:t>
      </w:r>
    </w:p>
    <w:p w14:paraId="5EF5B4BB" w14:textId="77777777" w:rsidR="00BD003F" w:rsidRDefault="00BD003F" w:rsidP="00BD003F">
      <w:pPr>
        <w:pStyle w:val="ListParagraph"/>
        <w:numPr>
          <w:ilvl w:val="1"/>
          <w:numId w:val="4"/>
        </w:numPr>
        <w:spacing w:after="0"/>
      </w:pPr>
      <w:r>
        <w:t xml:space="preserve">Capacity oriented challenge discussions </w:t>
      </w:r>
    </w:p>
    <w:p w14:paraId="13236292" w14:textId="77777777" w:rsidR="00BD003F" w:rsidRDefault="00BD003F" w:rsidP="00BD003F">
      <w:pPr>
        <w:pStyle w:val="ListParagraph"/>
        <w:numPr>
          <w:ilvl w:val="2"/>
          <w:numId w:val="4"/>
        </w:numPr>
        <w:spacing w:after="0"/>
      </w:pPr>
      <w:r>
        <w:t xml:space="preserve">Identifying too many </w:t>
      </w:r>
      <w:proofErr w:type="spellStart"/>
      <w:r>
        <w:t>covid</w:t>
      </w:r>
      <w:proofErr w:type="spellEnd"/>
      <w:r>
        <w:t xml:space="preserve"> priority households and not having a response for that </w:t>
      </w:r>
    </w:p>
    <w:p w14:paraId="4F893F73" w14:textId="77777777" w:rsidR="00BD003F" w:rsidRDefault="00BD003F" w:rsidP="00BD003F">
      <w:pPr>
        <w:pStyle w:val="ListParagraph"/>
        <w:numPr>
          <w:ilvl w:val="2"/>
          <w:numId w:val="4"/>
        </w:numPr>
        <w:spacing w:after="0"/>
      </w:pPr>
      <w:r>
        <w:t xml:space="preserve">DV is a smaller pool, do not have HMIS system where shelters can help with those screenings and because of that, number of households they’ve been able to identify as </w:t>
      </w:r>
      <w:proofErr w:type="spellStart"/>
      <w:r>
        <w:t>covid</w:t>
      </w:r>
      <w:proofErr w:type="spellEnd"/>
      <w:r>
        <w:t xml:space="preserve"> priority is much smaller </w:t>
      </w:r>
    </w:p>
    <w:p w14:paraId="5F53F265" w14:textId="77777777" w:rsidR="004F7066" w:rsidRDefault="004F7066" w:rsidP="004F7066">
      <w:pPr>
        <w:pStyle w:val="ListParagraph"/>
        <w:spacing w:after="0"/>
        <w:ind w:left="2160"/>
      </w:pPr>
    </w:p>
    <w:p w14:paraId="328701CE" w14:textId="77777777" w:rsidR="004F7066" w:rsidRDefault="004F7066" w:rsidP="004F7066">
      <w:pPr>
        <w:spacing w:after="0"/>
      </w:pPr>
      <w:r>
        <w:t xml:space="preserve">Coordinated Entry Steering Committee </w:t>
      </w:r>
    </w:p>
    <w:p w14:paraId="005D1202" w14:textId="77777777" w:rsidR="004F7066" w:rsidRDefault="004F7066" w:rsidP="004F7066">
      <w:pPr>
        <w:pStyle w:val="ListParagraph"/>
        <w:numPr>
          <w:ilvl w:val="0"/>
          <w:numId w:val="5"/>
        </w:numPr>
        <w:spacing w:after="0"/>
      </w:pPr>
      <w:r>
        <w:t xml:space="preserve">Delegation of decision-making power around how CES operates </w:t>
      </w:r>
    </w:p>
    <w:p w14:paraId="0D8885DC" w14:textId="77777777" w:rsidR="004F7066" w:rsidRDefault="004F7066" w:rsidP="004F7066">
      <w:pPr>
        <w:pStyle w:val="ListParagraph"/>
        <w:numPr>
          <w:ilvl w:val="1"/>
          <w:numId w:val="5"/>
        </w:numPr>
        <w:spacing w:after="0"/>
      </w:pPr>
      <w:r>
        <w:t xml:space="preserve">Partners who are most integral towards CES process </w:t>
      </w:r>
    </w:p>
    <w:p w14:paraId="49840611" w14:textId="77777777" w:rsidR="006E076E" w:rsidRDefault="00082FB0" w:rsidP="004F7066">
      <w:pPr>
        <w:pStyle w:val="ListParagraph"/>
        <w:numPr>
          <w:ilvl w:val="1"/>
          <w:numId w:val="5"/>
        </w:numPr>
        <w:spacing w:after="0"/>
      </w:pPr>
      <w:r>
        <w:lastRenderedPageBreak/>
        <w:t xml:space="preserve">Responsive to real-time challenges and help making decision changes that are more transparent with the </w:t>
      </w:r>
      <w:proofErr w:type="spellStart"/>
      <w:r>
        <w:t>CoC</w:t>
      </w:r>
      <w:proofErr w:type="spellEnd"/>
      <w:r>
        <w:t xml:space="preserve"> </w:t>
      </w:r>
    </w:p>
    <w:p w14:paraId="68E98469" w14:textId="77777777" w:rsidR="00FF7C27" w:rsidRDefault="00FF7C27" w:rsidP="00FF7C27">
      <w:pPr>
        <w:pStyle w:val="ListParagraph"/>
        <w:numPr>
          <w:ilvl w:val="1"/>
          <w:numId w:val="5"/>
        </w:numPr>
        <w:spacing w:after="0"/>
      </w:pPr>
      <w:r>
        <w:t xml:space="preserve">CE operators would not be voting members of the Steering Committee or the evaluation process </w:t>
      </w:r>
    </w:p>
    <w:p w14:paraId="61899213" w14:textId="77777777" w:rsidR="004F7066" w:rsidRDefault="004B0FC8" w:rsidP="004F7066">
      <w:pPr>
        <w:pStyle w:val="ListParagraph"/>
        <w:numPr>
          <w:ilvl w:val="0"/>
          <w:numId w:val="5"/>
        </w:numPr>
        <w:spacing w:after="0"/>
      </w:pPr>
      <w:r>
        <w:t xml:space="preserve">Would the GB be comfortable with delegating some level of power? (steering committee for CES could be established and could help approve changes to be made that are procedural not policy driven) </w:t>
      </w:r>
    </w:p>
    <w:p w14:paraId="75B5CC40" w14:textId="77777777" w:rsidR="004B0FC8" w:rsidRDefault="004B0FC8" w:rsidP="004F7066">
      <w:pPr>
        <w:pStyle w:val="ListParagraph"/>
        <w:numPr>
          <w:ilvl w:val="0"/>
          <w:numId w:val="5"/>
        </w:numPr>
        <w:spacing w:after="0"/>
      </w:pPr>
      <w:r>
        <w:t xml:space="preserve">Who would be part of this committee? How would that be determined? (LICH and TSCLI would have to have an intensive onboarding process – make sure people who are on the SC are well-versed in the process so that we can propose questions and get relative feedback that was adequate and appropriate where we wouldn’t be stepping back to explain the procedures) </w:t>
      </w:r>
    </w:p>
    <w:p w14:paraId="5A699BEC" w14:textId="77777777" w:rsidR="004B0FC8" w:rsidRDefault="004B0FC8" w:rsidP="004F7066">
      <w:pPr>
        <w:pStyle w:val="ListParagraph"/>
        <w:numPr>
          <w:ilvl w:val="0"/>
          <w:numId w:val="5"/>
        </w:numPr>
        <w:spacing w:after="0"/>
      </w:pPr>
      <w:r>
        <w:t xml:space="preserve">Any changes to </w:t>
      </w:r>
      <w:r w:rsidR="00082FB0">
        <w:t xml:space="preserve">structure would need to be incorporated in the: </w:t>
      </w:r>
      <w:r>
        <w:t xml:space="preserve"> </w:t>
      </w:r>
    </w:p>
    <w:p w14:paraId="208FA37F" w14:textId="77777777" w:rsidR="006E076E" w:rsidRDefault="006E076E" w:rsidP="006E076E">
      <w:pPr>
        <w:pStyle w:val="ListParagraph"/>
        <w:numPr>
          <w:ilvl w:val="1"/>
          <w:numId w:val="5"/>
        </w:numPr>
        <w:spacing w:after="0"/>
      </w:pPr>
      <w:r>
        <w:t>G</w:t>
      </w:r>
      <w:r w:rsidR="00082FB0">
        <w:t xml:space="preserve">overnance Board </w:t>
      </w:r>
      <w:r>
        <w:t xml:space="preserve">Charter </w:t>
      </w:r>
    </w:p>
    <w:p w14:paraId="41801528" w14:textId="77777777" w:rsidR="006E076E" w:rsidRDefault="006E076E" w:rsidP="006E076E">
      <w:pPr>
        <w:pStyle w:val="ListParagraph"/>
        <w:numPr>
          <w:ilvl w:val="0"/>
          <w:numId w:val="5"/>
        </w:numPr>
        <w:spacing w:after="0"/>
      </w:pPr>
      <w:r>
        <w:t xml:space="preserve">Non-Disclosure Agreement </w:t>
      </w:r>
    </w:p>
    <w:p w14:paraId="69B86716" w14:textId="77777777" w:rsidR="006E076E" w:rsidRDefault="006E076E" w:rsidP="006E076E">
      <w:pPr>
        <w:pStyle w:val="ListParagraph"/>
        <w:numPr>
          <w:ilvl w:val="1"/>
          <w:numId w:val="5"/>
        </w:numPr>
        <w:spacing w:after="0"/>
      </w:pPr>
      <w:r>
        <w:t xml:space="preserve">Access to client level data to thoroughly review how our system is operating and participate in focus groups from clients and consumers that are currently homeless and were formerly homeless that went through coordinated entry </w:t>
      </w:r>
    </w:p>
    <w:p w14:paraId="6257A2BD" w14:textId="77777777" w:rsidR="00082FB0" w:rsidRDefault="00082FB0" w:rsidP="00082FB0">
      <w:pPr>
        <w:pStyle w:val="ListParagraph"/>
        <w:numPr>
          <w:ilvl w:val="0"/>
          <w:numId w:val="5"/>
        </w:numPr>
        <w:spacing w:after="0"/>
      </w:pPr>
      <w:r>
        <w:t xml:space="preserve">People to have on this committee: </w:t>
      </w:r>
    </w:p>
    <w:p w14:paraId="570B0E24" w14:textId="77777777" w:rsidR="00082FB0" w:rsidRDefault="00082FB0" w:rsidP="00082FB0">
      <w:pPr>
        <w:pStyle w:val="ListParagraph"/>
        <w:numPr>
          <w:ilvl w:val="1"/>
          <w:numId w:val="5"/>
        </w:numPr>
        <w:spacing w:after="0"/>
      </w:pPr>
      <w:r>
        <w:t xml:space="preserve">Frequent referral sources and frequent referral destinations </w:t>
      </w:r>
    </w:p>
    <w:p w14:paraId="5E2A60FB" w14:textId="77777777" w:rsidR="006E076E" w:rsidRDefault="006E076E" w:rsidP="006E076E">
      <w:pPr>
        <w:pStyle w:val="ListParagraph"/>
        <w:numPr>
          <w:ilvl w:val="0"/>
          <w:numId w:val="5"/>
        </w:numPr>
        <w:spacing w:after="0"/>
      </w:pPr>
      <w:r>
        <w:t xml:space="preserve">Coordinated Entry Evaluation </w:t>
      </w:r>
    </w:p>
    <w:p w14:paraId="1AD75839" w14:textId="77777777" w:rsidR="006E076E" w:rsidRDefault="006E076E" w:rsidP="006E076E">
      <w:pPr>
        <w:pStyle w:val="ListParagraph"/>
        <w:numPr>
          <w:ilvl w:val="1"/>
          <w:numId w:val="5"/>
        </w:numPr>
        <w:spacing w:after="0"/>
      </w:pPr>
      <w:r>
        <w:t xml:space="preserve">Review CE policies and procedures </w:t>
      </w:r>
    </w:p>
    <w:p w14:paraId="526050C8" w14:textId="77777777" w:rsidR="006E076E" w:rsidRDefault="006E076E" w:rsidP="006E076E">
      <w:pPr>
        <w:pStyle w:val="ListParagraph"/>
        <w:numPr>
          <w:ilvl w:val="1"/>
          <w:numId w:val="5"/>
        </w:numPr>
        <w:spacing w:after="0"/>
      </w:pPr>
      <w:r>
        <w:t>Review how things are going (using data and looking at outcomes)</w:t>
      </w:r>
    </w:p>
    <w:p w14:paraId="5407ECD6" w14:textId="77777777" w:rsidR="006E076E" w:rsidRDefault="006E076E" w:rsidP="006E076E">
      <w:pPr>
        <w:pStyle w:val="ListParagraph"/>
        <w:numPr>
          <w:ilvl w:val="1"/>
          <w:numId w:val="5"/>
        </w:numPr>
        <w:spacing w:after="0"/>
      </w:pPr>
      <w:r>
        <w:t xml:space="preserve">Conducting focus groups (both providers and consumers) </w:t>
      </w:r>
    </w:p>
    <w:p w14:paraId="4F15A1F6" w14:textId="77777777" w:rsidR="006E076E" w:rsidRDefault="006E076E" w:rsidP="006E076E">
      <w:pPr>
        <w:pStyle w:val="ListParagraph"/>
        <w:numPr>
          <w:ilvl w:val="1"/>
          <w:numId w:val="5"/>
        </w:numPr>
        <w:spacing w:after="0"/>
      </w:pPr>
      <w:r>
        <w:t>Client Surveys to get more feedback from client perspectives</w:t>
      </w:r>
    </w:p>
    <w:p w14:paraId="0BF33A81" w14:textId="77777777" w:rsidR="006E076E" w:rsidRDefault="006E076E" w:rsidP="006E076E">
      <w:pPr>
        <w:pStyle w:val="ListParagraph"/>
        <w:numPr>
          <w:ilvl w:val="1"/>
          <w:numId w:val="5"/>
        </w:numPr>
        <w:spacing w:after="0"/>
      </w:pPr>
      <w:r>
        <w:t xml:space="preserve">Looking at how system is operating through a racial equity lens </w:t>
      </w:r>
    </w:p>
    <w:p w14:paraId="0D181C11" w14:textId="77777777" w:rsidR="006E076E" w:rsidRDefault="006E076E" w:rsidP="006E076E">
      <w:pPr>
        <w:pStyle w:val="ListParagraph"/>
        <w:numPr>
          <w:ilvl w:val="1"/>
          <w:numId w:val="5"/>
        </w:numPr>
        <w:spacing w:after="0"/>
      </w:pPr>
      <w:r>
        <w:t xml:space="preserve">Discussing challenges/ways to improve </w:t>
      </w:r>
    </w:p>
    <w:p w14:paraId="70F96A4D" w14:textId="77777777" w:rsidR="006E076E" w:rsidRDefault="006E076E" w:rsidP="006E076E">
      <w:pPr>
        <w:pStyle w:val="ListParagraph"/>
        <w:numPr>
          <w:ilvl w:val="1"/>
          <w:numId w:val="5"/>
        </w:numPr>
        <w:spacing w:after="0"/>
      </w:pPr>
      <w:r>
        <w:t xml:space="preserve">Bring evaluation formally to Governance Board as policy making entity to see if there are any changes, we want to make on a policy level based on the findings of an evaluation </w:t>
      </w:r>
    </w:p>
    <w:p w14:paraId="2B6FF9AB" w14:textId="77777777" w:rsidR="006E076E" w:rsidRDefault="006E076E" w:rsidP="006E076E">
      <w:pPr>
        <w:pStyle w:val="ListParagraph"/>
        <w:numPr>
          <w:ilvl w:val="2"/>
          <w:numId w:val="5"/>
        </w:numPr>
        <w:spacing w:after="0"/>
      </w:pPr>
      <w:r>
        <w:t xml:space="preserve">We haven’t had an evaluation in 2020 (need to otherwise in violation of HUD’s requirements) </w:t>
      </w:r>
    </w:p>
    <w:p w14:paraId="01C9EBF8" w14:textId="77777777" w:rsidR="006E076E" w:rsidRDefault="006E076E" w:rsidP="006E076E">
      <w:pPr>
        <w:pStyle w:val="ListParagraph"/>
        <w:numPr>
          <w:ilvl w:val="2"/>
          <w:numId w:val="5"/>
        </w:numPr>
        <w:spacing w:after="0"/>
      </w:pPr>
      <w:r>
        <w:t>HUD was ready to start monitoring CES prior to COVID</w:t>
      </w:r>
    </w:p>
    <w:p w14:paraId="3A6E2A36" w14:textId="77777777" w:rsidR="006E076E" w:rsidRDefault="006E076E" w:rsidP="006E076E">
      <w:pPr>
        <w:pStyle w:val="ListParagraph"/>
        <w:numPr>
          <w:ilvl w:val="3"/>
          <w:numId w:val="5"/>
        </w:numPr>
        <w:spacing w:after="0"/>
      </w:pPr>
      <w:r>
        <w:t xml:space="preserve">Looking to do that once things are safer </w:t>
      </w:r>
    </w:p>
    <w:p w14:paraId="2F563E66" w14:textId="77777777" w:rsidR="005F2DB5" w:rsidRDefault="006E076E" w:rsidP="005F2DB5">
      <w:pPr>
        <w:pStyle w:val="ListParagraph"/>
        <w:numPr>
          <w:ilvl w:val="3"/>
          <w:numId w:val="5"/>
        </w:numPr>
        <w:spacing w:after="0"/>
      </w:pPr>
      <w:r>
        <w:t xml:space="preserve">Potential of having a CES evaluation early in 2021 (need to be prepared for that and cannot be in violation of having those annual evaluations) </w:t>
      </w:r>
    </w:p>
    <w:p w14:paraId="1AA4A54D" w14:textId="77777777" w:rsidR="005F2DB5" w:rsidRDefault="000964EB" w:rsidP="005F2DB5">
      <w:pPr>
        <w:pStyle w:val="ListParagraph"/>
        <w:numPr>
          <w:ilvl w:val="0"/>
          <w:numId w:val="5"/>
        </w:numPr>
        <w:spacing w:after="0"/>
      </w:pPr>
      <w:r>
        <w:t>Are</w:t>
      </w:r>
      <w:r w:rsidR="005F2DB5">
        <w:t xml:space="preserve"> there enough people to take a vote on this? (Decision 1 – Do we want to </w:t>
      </w:r>
      <w:r w:rsidR="00FB1EBB">
        <w:t xml:space="preserve">approve and </w:t>
      </w:r>
      <w:r w:rsidR="005F2DB5">
        <w:t xml:space="preserve">delegate partial power for CE decision-making and structure a CE Steering Committee?) </w:t>
      </w:r>
    </w:p>
    <w:p w14:paraId="39663112" w14:textId="77777777" w:rsidR="005F2DB5" w:rsidRDefault="005F2DB5" w:rsidP="005F2DB5">
      <w:pPr>
        <w:pStyle w:val="ListParagraph"/>
        <w:numPr>
          <w:ilvl w:val="1"/>
          <w:numId w:val="5"/>
        </w:numPr>
        <w:spacing w:after="0"/>
      </w:pPr>
      <w:r>
        <w:t xml:space="preserve">14 voting members, ~30 overall (1/3 to vote – more than 1/3) </w:t>
      </w:r>
    </w:p>
    <w:p w14:paraId="20755EED" w14:textId="77777777" w:rsidR="005F2DB5" w:rsidRDefault="005F2DB5" w:rsidP="005F2DB5">
      <w:pPr>
        <w:pStyle w:val="ListParagraph"/>
        <w:numPr>
          <w:ilvl w:val="1"/>
          <w:numId w:val="5"/>
        </w:numPr>
        <w:spacing w:after="0"/>
      </w:pPr>
      <w:r>
        <w:t xml:space="preserve">Vicki – Motion, Allison </w:t>
      </w:r>
      <w:r w:rsidR="00FB1EBB">
        <w:t>–</w:t>
      </w:r>
      <w:r>
        <w:t xml:space="preserve"> Second</w:t>
      </w:r>
      <w:r w:rsidR="00FB1EBB">
        <w:t xml:space="preserve"> </w:t>
      </w:r>
    </w:p>
    <w:p w14:paraId="51C76657" w14:textId="77777777" w:rsidR="00FB1EBB" w:rsidRDefault="00FB1EBB" w:rsidP="005F2DB5">
      <w:pPr>
        <w:pStyle w:val="ListParagraph"/>
        <w:numPr>
          <w:ilvl w:val="1"/>
          <w:numId w:val="5"/>
        </w:numPr>
        <w:spacing w:after="0"/>
      </w:pPr>
      <w:r>
        <w:t xml:space="preserve">14 voting members – YES </w:t>
      </w:r>
    </w:p>
    <w:p w14:paraId="69ADF2F1" w14:textId="77777777" w:rsidR="00FB1EBB" w:rsidRDefault="00FB1EBB" w:rsidP="00FB1EBB">
      <w:pPr>
        <w:pStyle w:val="ListParagraph"/>
        <w:numPr>
          <w:ilvl w:val="0"/>
          <w:numId w:val="5"/>
        </w:numPr>
        <w:spacing w:after="0"/>
      </w:pPr>
      <w:r>
        <w:t xml:space="preserve">Decision 2 – how do we want to determine who is on the committee? (decide today or next steps) </w:t>
      </w:r>
    </w:p>
    <w:p w14:paraId="514DF180" w14:textId="77777777" w:rsidR="00BD003F" w:rsidRDefault="00FB1EBB" w:rsidP="00FF7C27">
      <w:pPr>
        <w:pStyle w:val="ListParagraph"/>
        <w:numPr>
          <w:ilvl w:val="1"/>
          <w:numId w:val="5"/>
        </w:numPr>
        <w:spacing w:after="0"/>
      </w:pPr>
      <w:r>
        <w:lastRenderedPageBreak/>
        <w:t xml:space="preserve">Suggestion: Committee should consider a max </w:t>
      </w:r>
      <w:proofErr w:type="gramStart"/>
      <w:r>
        <w:t>amount</w:t>
      </w:r>
      <w:proofErr w:type="gramEnd"/>
      <w:r>
        <w:t xml:space="preserve"> of members – so that it is a manageable group and to have the entities that are essential and need to be on the group </w:t>
      </w:r>
    </w:p>
    <w:p w14:paraId="36368F32" w14:textId="77777777" w:rsidR="00FF7C27" w:rsidRDefault="00FF7C27" w:rsidP="00FF7C27">
      <w:pPr>
        <w:spacing w:after="0"/>
      </w:pPr>
      <w:r>
        <w:t xml:space="preserve">Next Steps </w:t>
      </w:r>
    </w:p>
    <w:p w14:paraId="662046E1" w14:textId="77777777" w:rsidR="00FF7C27" w:rsidRDefault="00FF7C27" w:rsidP="00FF7C27">
      <w:pPr>
        <w:pStyle w:val="ListParagraph"/>
        <w:numPr>
          <w:ilvl w:val="0"/>
          <w:numId w:val="6"/>
        </w:numPr>
        <w:spacing w:after="0"/>
      </w:pPr>
      <w:r>
        <w:t xml:space="preserve">Please review minutes </w:t>
      </w:r>
    </w:p>
    <w:p w14:paraId="7F4C1E25" w14:textId="77777777" w:rsidR="00FF7C27" w:rsidRDefault="00B55CE0" w:rsidP="00FF7C27">
      <w:pPr>
        <w:pStyle w:val="ListParagraph"/>
        <w:numPr>
          <w:ilvl w:val="0"/>
          <w:numId w:val="6"/>
        </w:numPr>
        <w:spacing w:after="0"/>
      </w:pPr>
      <w:r>
        <w:t xml:space="preserve">Email to follow – CE Steering Committee Nomination Form </w:t>
      </w:r>
      <w:bookmarkStart w:id="0" w:name="_GoBack"/>
      <w:bookmarkEnd w:id="0"/>
    </w:p>
    <w:p w14:paraId="262D6DAD" w14:textId="77777777" w:rsidR="00FF7C27" w:rsidRDefault="00FF7C27" w:rsidP="00FF7C27">
      <w:pPr>
        <w:spacing w:after="0"/>
      </w:pPr>
    </w:p>
    <w:p w14:paraId="37D53F9E" w14:textId="77777777" w:rsidR="009C605B" w:rsidRDefault="009C605B" w:rsidP="00543567">
      <w:pPr>
        <w:spacing w:after="0"/>
      </w:pPr>
    </w:p>
    <w:p w14:paraId="0AF66BF7" w14:textId="77777777" w:rsidR="00543567" w:rsidRDefault="00543567" w:rsidP="00543567">
      <w:pPr>
        <w:spacing w:after="0"/>
      </w:pPr>
      <w:r>
        <w:t xml:space="preserve">Next Meeting </w:t>
      </w:r>
    </w:p>
    <w:p w14:paraId="2A9894DC" w14:textId="77777777" w:rsidR="00543567" w:rsidRDefault="009C605B" w:rsidP="00543567">
      <w:pPr>
        <w:spacing w:after="0"/>
      </w:pPr>
      <w:r>
        <w:tab/>
        <w:t>September 25</w:t>
      </w:r>
      <w:r w:rsidRPr="009C605B">
        <w:rPr>
          <w:vertAlign w:val="superscript"/>
        </w:rPr>
        <w:t>th</w:t>
      </w:r>
      <w:r>
        <w:t xml:space="preserve"> 10:30AM-12:00PM Via Zoom </w:t>
      </w:r>
    </w:p>
    <w:p w14:paraId="3A938341" w14:textId="77777777" w:rsidR="00543567" w:rsidRDefault="00543567"/>
    <w:sectPr w:rsidR="005435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6576B" w14:textId="77777777" w:rsidR="00543567" w:rsidRDefault="00543567" w:rsidP="00543567">
      <w:pPr>
        <w:spacing w:after="0" w:line="240" w:lineRule="auto"/>
      </w:pPr>
      <w:r>
        <w:separator/>
      </w:r>
    </w:p>
  </w:endnote>
  <w:endnote w:type="continuationSeparator" w:id="0">
    <w:p w14:paraId="2AAF9378" w14:textId="77777777" w:rsidR="00543567" w:rsidRDefault="00543567" w:rsidP="0054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C0E4" w14:textId="77777777" w:rsidR="00543567" w:rsidRDefault="00543567" w:rsidP="00543567">
      <w:pPr>
        <w:spacing w:after="0" w:line="240" w:lineRule="auto"/>
      </w:pPr>
      <w:r>
        <w:separator/>
      </w:r>
    </w:p>
  </w:footnote>
  <w:footnote w:type="continuationSeparator" w:id="0">
    <w:p w14:paraId="50D370DC" w14:textId="77777777" w:rsidR="00543567" w:rsidRDefault="00543567" w:rsidP="00543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3D4"/>
    <w:multiLevelType w:val="hybridMultilevel"/>
    <w:tmpl w:val="76C4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737F2"/>
    <w:multiLevelType w:val="hybridMultilevel"/>
    <w:tmpl w:val="F3F81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46ED9"/>
    <w:multiLevelType w:val="hybridMultilevel"/>
    <w:tmpl w:val="B4FA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D15AC"/>
    <w:multiLevelType w:val="hybridMultilevel"/>
    <w:tmpl w:val="33C2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E3019"/>
    <w:multiLevelType w:val="hybridMultilevel"/>
    <w:tmpl w:val="EEE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E3679"/>
    <w:multiLevelType w:val="hybridMultilevel"/>
    <w:tmpl w:val="FAD8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67"/>
    <w:rsid w:val="00082FB0"/>
    <w:rsid w:val="000964EB"/>
    <w:rsid w:val="003D081A"/>
    <w:rsid w:val="00410549"/>
    <w:rsid w:val="004B0FC8"/>
    <w:rsid w:val="004F7066"/>
    <w:rsid w:val="00543567"/>
    <w:rsid w:val="005F2DB5"/>
    <w:rsid w:val="006656F1"/>
    <w:rsid w:val="006E076E"/>
    <w:rsid w:val="00700483"/>
    <w:rsid w:val="009C605B"/>
    <w:rsid w:val="00B55CE0"/>
    <w:rsid w:val="00BD003F"/>
    <w:rsid w:val="00FB1EBB"/>
    <w:rsid w:val="00FB5F25"/>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E9DC"/>
  <w15:chartTrackingRefBased/>
  <w15:docId w15:val="{7DE08C3E-BBDE-4025-971E-1F43F87B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567"/>
  </w:style>
  <w:style w:type="paragraph" w:styleId="Footer">
    <w:name w:val="footer"/>
    <w:basedOn w:val="Normal"/>
    <w:link w:val="FooterChar"/>
    <w:uiPriority w:val="99"/>
    <w:unhideWhenUsed/>
    <w:rsid w:val="00543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567"/>
  </w:style>
  <w:style w:type="paragraph" w:styleId="ListParagraph">
    <w:name w:val="List Paragraph"/>
    <w:basedOn w:val="Normal"/>
    <w:uiPriority w:val="34"/>
    <w:qFormat/>
    <w:rsid w:val="009C6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49A11DD74D04E928B8CCFF4B08A90" ma:contentTypeVersion="8" ma:contentTypeDescription="Create a new document." ma:contentTypeScope="" ma:versionID="cecb0d0e4d73a125f3b6eaf94e394163">
  <xsd:schema xmlns:xsd="http://www.w3.org/2001/XMLSchema" xmlns:xs="http://www.w3.org/2001/XMLSchema" xmlns:p="http://schemas.microsoft.com/office/2006/metadata/properties" xmlns:ns3="2328e1c9-bf57-4cca-90d6-dd8aa6d49114" targetNamespace="http://schemas.microsoft.com/office/2006/metadata/properties" ma:root="true" ma:fieldsID="0c77cfb9193542ecce08a4223f66303c" ns3:_="">
    <xsd:import namespace="2328e1c9-bf57-4cca-90d6-dd8aa6d491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e1c9-bf57-4cca-90d6-dd8aa6d4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95609-AC37-430C-AF1D-C2AC07D73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e1c9-bf57-4cca-90d6-dd8aa6d49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6C4F4-FD39-4118-A21F-8525B9FD8524}">
  <ds:schemaRefs>
    <ds:schemaRef ds:uri="http://schemas.microsoft.com/sharepoint/v3/contenttype/forms"/>
  </ds:schemaRefs>
</ds:datastoreItem>
</file>

<file path=customXml/itemProps3.xml><?xml version="1.0" encoding="utf-8"?>
<ds:datastoreItem xmlns:ds="http://schemas.openxmlformats.org/officeDocument/2006/customXml" ds:itemID="{597C5C2D-32DE-47A6-AFFD-53F307CE8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Pham</dc:creator>
  <cp:keywords/>
  <dc:description/>
  <cp:lastModifiedBy>Thanh Pham</cp:lastModifiedBy>
  <cp:revision>1</cp:revision>
  <dcterms:created xsi:type="dcterms:W3CDTF">2020-08-17T14:10:00Z</dcterms:created>
  <dcterms:modified xsi:type="dcterms:W3CDTF">2020-08-17T18:34:00Z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0x0101004DB49A11DD74D04E928B8CCFF4B08A90</vt:lpwstr>
  </property>
</Properties>
</file>