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12180926"/>
        <w:docPartObj>
          <w:docPartGallery w:val="Cover Pages"/>
          <w:docPartUnique/>
        </w:docPartObj>
      </w:sdtPr>
      <w:sdtEndPr/>
      <w:sdtContent>
        <w:p w14:paraId="795404BC" w14:textId="77777777" w:rsidR="00EA0178" w:rsidRDefault="0091772B">
          <w:r>
            <w:rPr>
              <w:noProof/>
            </w:rPr>
            <mc:AlternateContent>
              <mc:Choice Requires="wps">
                <w:drawing>
                  <wp:anchor distT="0" distB="0" distL="114300" distR="114300" simplePos="0" relativeHeight="251658241" behindDoc="0" locked="0" layoutInCell="1" allowOverlap="1" wp14:anchorId="0D53D74E" wp14:editId="64778255">
                    <wp:simplePos x="0" y="0"/>
                    <wp:positionH relativeFrom="page">
                      <wp:posOffset>3637537</wp:posOffset>
                    </wp:positionH>
                    <wp:positionV relativeFrom="margin">
                      <wp:posOffset>281224</wp:posOffset>
                    </wp:positionV>
                    <wp:extent cx="2768654" cy="2636115"/>
                    <wp:effectExtent l="95250" t="38100" r="31750" b="88265"/>
                    <wp:wrapNone/>
                    <wp:docPr id="467" name="Rectangle 467"/>
                    <wp:cNvGraphicFramePr/>
                    <a:graphic xmlns:a="http://schemas.openxmlformats.org/drawingml/2006/main">
                      <a:graphicData uri="http://schemas.microsoft.com/office/word/2010/wordprocessingShape">
                        <wps:wsp>
                          <wps:cNvSpPr/>
                          <wps:spPr>
                            <a:xfrm>
                              <a:off x="0" y="0"/>
                              <a:ext cx="2768654" cy="2636115"/>
                            </a:xfrm>
                            <a:prstGeom prst="rect">
                              <a:avLst/>
                            </a:prstGeom>
                            <a:solidFill>
                              <a:schemeClr val="bg1">
                                <a:lumMod val="50000"/>
                              </a:schemeClr>
                            </a:solidFill>
                            <a:ln>
                              <a:noFill/>
                            </a:ln>
                            <a:effectLst>
                              <a:outerShdw blurRad="50800" dist="38100" dir="8100000" algn="tr"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17847E" w14:textId="77777777" w:rsidR="008F6AC7" w:rsidRDefault="008F6AC7" w:rsidP="0091772B">
                                <w:pPr>
                                  <w:spacing w:before="240"/>
                                  <w:jc w:val="center"/>
                                  <w:rPr>
                                    <w:color w:val="FFFFFF" w:themeColor="background1"/>
                                    <w:sz w:val="36"/>
                                  </w:rPr>
                                </w:pPr>
                              </w:p>
                              <w:p w14:paraId="2842A7E6" w14:textId="77777777" w:rsidR="008F6AC7" w:rsidRDefault="008F6AC7" w:rsidP="0091772B">
                                <w:pPr>
                                  <w:spacing w:before="240"/>
                                  <w:jc w:val="center"/>
                                  <w:rPr>
                                    <w:color w:val="FFFFFF" w:themeColor="background1"/>
                                    <w:sz w:val="36"/>
                                  </w:rPr>
                                </w:pPr>
                              </w:p>
                              <w:p w14:paraId="202FD908" w14:textId="77777777" w:rsidR="008F6AC7" w:rsidRPr="00AD6CA6" w:rsidRDefault="008F6AC7" w:rsidP="0091772B">
                                <w:pPr>
                                  <w:spacing w:before="240"/>
                                  <w:jc w:val="center"/>
                                  <w:rPr>
                                    <w:color w:val="000000" w:themeColor="text1"/>
                                    <w:sz w:val="36"/>
                                  </w:rPr>
                                </w:pPr>
                                <w:r w:rsidRPr="00AD6CA6">
                                  <w:rPr>
                                    <w:color w:val="FFFFFF" w:themeColor="background1"/>
                                    <w:sz w:val="32"/>
                                  </w:rPr>
                                  <w:t xml:space="preserve">NY-603 Long Island Continuum of </w:t>
                                </w:r>
                                <w:r w:rsidRPr="00AD6CA6">
                                  <w:rPr>
                                    <w:color w:val="FFFFFF" w:themeColor="background1"/>
                                    <w:sz w:val="36"/>
                                  </w:rPr>
                                  <w:t>Care</w:t>
                                </w:r>
                                <w:r w:rsidRPr="00AD6CA6">
                                  <w:rPr>
                                    <w:color w:val="FFFFFF" w:themeColor="background1"/>
                                    <w:sz w:val="32"/>
                                  </w:rPr>
                                  <w:t xml:space="preserve"> </w:t>
                                </w:r>
                                <w:r>
                                  <w:rPr>
                                    <w:color w:val="171613" w:themeColor="background2" w:themeShade="1A"/>
                                    <w:sz w:val="44"/>
                                  </w:rPr>
                                  <w:t>Policy</w:t>
                                </w:r>
                                <w:r w:rsidRPr="00AD6CA6">
                                  <w:rPr>
                                    <w:color w:val="171613" w:themeColor="background2" w:themeShade="1A"/>
                                    <w:sz w:val="44"/>
                                  </w:rPr>
                                  <w:t xml:space="preserve"> </w:t>
                                </w:r>
                                <w:r>
                                  <w:rPr>
                                    <w:color w:val="171613" w:themeColor="background2" w:themeShade="1A"/>
                                    <w:sz w:val="44"/>
                                  </w:rPr>
                                  <w:t>Series</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53D74E" id="Rectangle 467" o:spid="_x0000_s1026" style="position:absolute;margin-left:286.4pt;margin-top:22.15pt;width:218pt;height:207.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" fillcolor="#7f7f7f [1612]" stroked="f" strokeweight="1.5pt">
                    <v:shadow on="t" color="black" opacity="26214f" origin=".5,-.5" offset="-.74836mm,.74836mm"/>
                    <v:textbox inset="14.4pt,14.4pt,14.4pt,28.8pt">
                      <w:txbxContent>
                        <w:p w14:paraId="3317847E" w14:textId="77777777" w:rsidR="008F6AC7" w:rsidRDefault="008F6AC7" w:rsidP="0091772B">
                          <w:pPr>
                            <w:spacing w:before="240"/>
                            <w:jc w:val="center"/>
                            <w:rPr>
                              <w:color w:val="FFFFFF" w:themeColor="background1"/>
                              <w:sz w:val="36"/>
                            </w:rPr>
                          </w:pPr>
                        </w:p>
                        <w:p w14:paraId="2842A7E6" w14:textId="77777777" w:rsidR="008F6AC7" w:rsidRDefault="008F6AC7" w:rsidP="0091772B">
                          <w:pPr>
                            <w:spacing w:before="240"/>
                            <w:jc w:val="center"/>
                            <w:rPr>
                              <w:color w:val="FFFFFF" w:themeColor="background1"/>
                              <w:sz w:val="36"/>
                            </w:rPr>
                          </w:pPr>
                        </w:p>
                        <w:p w14:paraId="202FD908" w14:textId="77777777" w:rsidR="008F6AC7" w:rsidRPr="00AD6CA6" w:rsidRDefault="008F6AC7" w:rsidP="0091772B">
                          <w:pPr>
                            <w:spacing w:before="240"/>
                            <w:jc w:val="center"/>
                            <w:rPr>
                              <w:color w:val="000000" w:themeColor="text1"/>
                              <w:sz w:val="36"/>
                            </w:rPr>
                          </w:pPr>
                          <w:r w:rsidRPr="00AD6CA6">
                            <w:rPr>
                              <w:color w:val="FFFFFF" w:themeColor="background1"/>
                              <w:sz w:val="32"/>
                            </w:rPr>
                            <w:t xml:space="preserve">NY-603 Long Island Continuum of </w:t>
                          </w:r>
                          <w:r w:rsidRPr="00AD6CA6">
                            <w:rPr>
                              <w:color w:val="FFFFFF" w:themeColor="background1"/>
                              <w:sz w:val="36"/>
                            </w:rPr>
                            <w:t>Care</w:t>
                          </w:r>
                          <w:r w:rsidRPr="00AD6CA6">
                            <w:rPr>
                              <w:color w:val="FFFFFF" w:themeColor="background1"/>
                              <w:sz w:val="32"/>
                            </w:rPr>
                            <w:t xml:space="preserve"> </w:t>
                          </w:r>
                          <w:r>
                            <w:rPr>
                              <w:color w:val="171613" w:themeColor="background2" w:themeShade="1A"/>
                              <w:sz w:val="44"/>
                            </w:rPr>
                            <w:t>Policy</w:t>
                          </w:r>
                          <w:r w:rsidRPr="00AD6CA6">
                            <w:rPr>
                              <w:color w:val="171613" w:themeColor="background2" w:themeShade="1A"/>
                              <w:sz w:val="44"/>
                            </w:rPr>
                            <w:t xml:space="preserve"> </w:t>
                          </w:r>
                          <w:r>
                            <w:rPr>
                              <w:color w:val="171613" w:themeColor="background2" w:themeShade="1A"/>
                              <w:sz w:val="44"/>
                            </w:rPr>
                            <w:t>Series</w:t>
                          </w:r>
                        </w:p>
                      </w:txbxContent>
                    </v:textbox>
                    <w10:wrap anchorx="page" anchory="margin"/>
                  </v:rect>
                </w:pict>
              </mc:Fallback>
            </mc:AlternateContent>
          </w:r>
          <w:r>
            <w:rPr>
              <w:noProof/>
            </w:rPr>
            <mc:AlternateContent>
              <mc:Choice Requires="wps">
                <w:drawing>
                  <wp:anchor distT="0" distB="0" distL="114300" distR="114300" simplePos="0" relativeHeight="251658240" behindDoc="0" locked="0" layoutInCell="1" allowOverlap="1" wp14:anchorId="57CFDD28" wp14:editId="5C641F0C">
                    <wp:simplePos x="0" y="0"/>
                    <wp:positionH relativeFrom="margin">
                      <wp:posOffset>2217218</wp:posOffset>
                    </wp:positionH>
                    <wp:positionV relativeFrom="page">
                      <wp:posOffset>787116</wp:posOffset>
                    </wp:positionV>
                    <wp:extent cx="3783614" cy="7040880"/>
                    <wp:effectExtent l="0" t="0" r="26670" b="26670"/>
                    <wp:wrapNone/>
                    <wp:docPr id="468" name="Rectangle 468"/>
                    <wp:cNvGraphicFramePr/>
                    <a:graphic xmlns:a="http://schemas.openxmlformats.org/drawingml/2006/main">
                      <a:graphicData uri="http://schemas.microsoft.com/office/word/2010/wordprocessingShape">
                        <wps:wsp>
                          <wps:cNvSpPr/>
                          <wps:spPr>
                            <a:xfrm>
                              <a:off x="0" y="0"/>
                              <a:ext cx="3783614"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6987D260" id="Rectangle 468" o:spid="_x0000_s1026" style="position:absolute;margin-left:174.6pt;margin-top:62pt;width:297.9pt;height:554.4pt;z-index:251658240;visibility:visible;mso-wrap-style:square;mso-width-percent:0;mso-height-percent:700;mso-wrap-distance-left:9pt;mso-wrap-distance-top:0;mso-wrap-distance-right:9pt;mso-wrap-distance-bottom:0;mso-position-horizontal:absolute;mso-position-horizontal-relative:margin;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" fillcolor="white [3212]" strokecolor="#736c5c [1614]" strokeweight="1.25pt">
                    <w10:wrap anchorx="margin" anchory="page"/>
                  </v:rect>
                </w:pict>
              </mc:Fallback>
            </mc:AlternateContent>
          </w:r>
          <w:r w:rsidR="00CB7D66">
            <w:rPr>
              <w:noProof/>
            </w:rPr>
            <mc:AlternateContent>
              <mc:Choice Requires="wps">
                <w:drawing>
                  <wp:anchor distT="0" distB="0" distL="114300" distR="114300" simplePos="0" relativeHeight="251658244" behindDoc="1" locked="0" layoutInCell="1" allowOverlap="1" wp14:anchorId="0807EF32" wp14:editId="337010DB">
                    <wp:simplePos x="0" y="0"/>
                    <wp:positionH relativeFrom="page">
                      <wp:posOffset>350195</wp:posOffset>
                    </wp:positionH>
                    <wp:positionV relativeFrom="page">
                      <wp:posOffset>204281</wp:posOffset>
                    </wp:positionV>
                    <wp:extent cx="6859783" cy="9254814"/>
                    <wp:effectExtent l="114300" t="114300" r="74930" b="8001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783" cy="9254814"/>
                            </a:xfrm>
                            <a:prstGeom prst="rect">
                              <a:avLst/>
                            </a:prstGeom>
                            <a:solidFill>
                              <a:schemeClr val="accent3"/>
                            </a:solidFill>
                            <a:ln>
                              <a:noFill/>
                            </a:ln>
                            <a:effectLst>
                              <a:outerShdw blurRad="50800" dist="38100" dir="13500000" algn="br"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003">
                              <a:schemeClr val="lt2"/>
                            </a:fillRef>
                            <a:effectRef idx="0">
                              <a:schemeClr val="accent1"/>
                            </a:effectRef>
                            <a:fontRef idx="minor">
                              <a:schemeClr val="lt1"/>
                            </a:fontRef>
                          </wps:style>
                          <wps:txbx>
                            <w:txbxContent>
                              <w:p w14:paraId="7F600CC7" w14:textId="77777777" w:rsidR="008F6AC7" w:rsidRDefault="008F6AC7"/>
                              <w:p w14:paraId="22D731DF" w14:textId="77777777" w:rsidR="008F6AC7" w:rsidRDefault="008F6AC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07EF32" id="Rectangle 466" o:spid="_x0000_s1027" style="position:absolute;margin-left:27.55pt;margin-top:16.1pt;width:540.15pt;height:72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" fillcolor="#a7b789 [3206]" stroked="f" strokeweight="1.5pt">
                    <v:shadow on="t" color="black" opacity="26214f" origin=".5,.5" offset="-.74836mm,-.74836mm"/>
                    <v:textbox inset="21.6pt,,21.6pt">
                      <w:txbxContent>
                        <w:p w14:paraId="7F600CC7" w14:textId="77777777" w:rsidR="008F6AC7" w:rsidRDefault="008F6AC7"/>
                        <w:p w14:paraId="22D731DF" w14:textId="77777777" w:rsidR="008F6AC7" w:rsidRDefault="008F6AC7"/>
                      </w:txbxContent>
                    </v:textbox>
                    <w10:wrap anchorx="page" anchory="page"/>
                  </v:rect>
                </w:pict>
              </mc:Fallback>
            </mc:AlternateContent>
          </w:r>
          <w:r w:rsidR="00EA0178">
            <w:rPr>
              <w:noProof/>
            </w:rPr>
            <mc:AlternateContent>
              <mc:Choice Requires="wps">
                <w:drawing>
                  <wp:anchor distT="0" distB="0" distL="114300" distR="114300" simplePos="0" relativeHeight="251658245" behindDoc="0" locked="0" layoutInCell="1" allowOverlap="1" wp14:anchorId="6D43642B" wp14:editId="4D66B1D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C3D6EAC" w14:textId="6631A9EF" w:rsidR="008F6AC7" w:rsidRPr="00CC7605" w:rsidRDefault="008F6AC7" w:rsidP="00CC7605">
                                <w:pPr>
                                  <w:pStyle w:val="NoSpacing"/>
                                  <w:jc w:val="center"/>
                                  <w:rPr>
                                    <w:noProof/>
                                    <w:color w:val="46464A" w:themeColor="text2"/>
                                    <w:sz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D43642B" id="_x0000_t202" coordsize="21600,21600" o:spt="202" path="m,l,21600r21600,l21600,xe">
                    <v:stroke joinstyle="miter"/>
                    <v:path gradientshapeok="t" o:connecttype="rect"/>
                  </v:shapetype>
                  <v:shape id="Text Box 465" o:spid="_x0000_s1028" type="#_x0000_t202" style="position:absolute;margin-left:0;margin-top:0;width:220.3pt;height:21.15pt;z-index:251658245;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AayDbE5AgAAagQAAA4AAAAAAAAA&#10;AAAAAAAALgIAAGRycy9lMm9Eb2MueG1sUEsBAi0AFAAGAAgAAAAhAFPNtu/eAAAABAEAAA8AAAAA&#10;AAAAAAAAAAAAkwQAAGRycy9kb3ducmV2LnhtbFBLBQYAAAAABAAEAPMAAACeBQAAAAA=&#10;" filled="f" stroked="f" strokeweight=".5pt">
                    <v:textbox style="mso-fit-shape-to-text:t">
                      <w:txbxContent>
                        <w:p w14:paraId="1C3D6EAC" w14:textId="6631A9EF" w:rsidR="008F6AC7" w:rsidRPr="00CC7605" w:rsidRDefault="008F6AC7" w:rsidP="00CC7605">
                          <w:pPr>
                            <w:pStyle w:val="NoSpacing"/>
                            <w:jc w:val="center"/>
                            <w:rPr>
                              <w:noProof/>
                              <w:color w:val="46464A" w:themeColor="text2"/>
                              <w:sz w:val="24"/>
                            </w:rPr>
                          </w:pPr>
                        </w:p>
                      </w:txbxContent>
                    </v:textbox>
                    <w10:wrap type="square" anchorx="page" anchory="page"/>
                  </v:shape>
                </w:pict>
              </mc:Fallback>
            </mc:AlternateContent>
          </w:r>
          <w:r w:rsidR="00EA0178">
            <w:rPr>
              <w:noProof/>
            </w:rPr>
            <mc:AlternateContent>
              <mc:Choice Requires="wps">
                <w:drawing>
                  <wp:anchor distT="0" distB="0" distL="114300" distR="114300" simplePos="0" relativeHeight="251658243" behindDoc="0" locked="0" layoutInCell="1" allowOverlap="1" wp14:anchorId="77C083DA" wp14:editId="2F8F35B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88823A9" id="Rectangle 469" o:spid="_x0000_s1026" style="position:absolute;margin-left:0;margin-top:0;width:226.45pt;height:9.35pt;z-index:251658243;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" fillcolor="#6f6f74 [3204]" stroked="f" strokeweight="1.5pt">
                    <w10:wrap anchorx="page" anchory="page"/>
                  </v:rect>
                </w:pict>
              </mc:Fallback>
            </mc:AlternateContent>
          </w:r>
        </w:p>
        <w:p w14:paraId="27469ACE" w14:textId="77777777" w:rsidR="00EA0178" w:rsidRDefault="00AD6CA6">
          <w:r w:rsidRPr="00CB7D66">
            <w:rPr>
              <w:noProof/>
            </w:rPr>
            <w:drawing>
              <wp:anchor distT="0" distB="0" distL="114300" distR="114300" simplePos="0" relativeHeight="251658246" behindDoc="0" locked="0" layoutInCell="1" allowOverlap="1" wp14:anchorId="240D4ABC" wp14:editId="2CF8D52E">
                <wp:simplePos x="0" y="0"/>
                <wp:positionH relativeFrom="column">
                  <wp:posOffset>3535680</wp:posOffset>
                </wp:positionH>
                <wp:positionV relativeFrom="paragraph">
                  <wp:posOffset>9552</wp:posOffset>
                </wp:positionV>
                <wp:extent cx="1118870" cy="1057910"/>
                <wp:effectExtent l="0" t="0" r="5080" b="8890"/>
                <wp:wrapThrough wrapText="bothSides">
                  <wp:wrapPolygon edited="0">
                    <wp:start x="0" y="0"/>
                    <wp:lineTo x="0" y="21393"/>
                    <wp:lineTo x="21330" y="21393"/>
                    <wp:lineTo x="213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40000" contrast="-20000"/>
                          <a:extLst>
                            <a:ext uri="{28A0092B-C50C-407E-A947-70E740481C1C}">
                              <a14:useLocalDpi xmlns:a14="http://schemas.microsoft.com/office/drawing/2010/main" val="0"/>
                            </a:ext>
                          </a:extLst>
                        </a:blip>
                        <a:srcRect/>
                        <a:stretch>
                          <a:fillRect/>
                        </a:stretch>
                      </pic:blipFill>
                      <pic:spPr bwMode="auto">
                        <a:xfrm>
                          <a:off x="0" y="0"/>
                          <a:ext cx="1118870" cy="1057910"/>
                        </a:xfrm>
                        <a:prstGeom prst="roundRect">
                          <a:avLst>
                            <a:gd name="adj" fmla="val 8594"/>
                          </a:avLst>
                        </a:prstGeom>
                        <a:solidFill>
                          <a:srgbClr val="FFFFFF">
                            <a:shade val="85000"/>
                          </a:srgbClr>
                        </a:solidFill>
                        <a:ln>
                          <a:noFill/>
                        </a:ln>
                        <a:effectLst/>
                      </pic:spPr>
                    </pic:pic>
                  </a:graphicData>
                </a:graphic>
              </wp:anchor>
            </w:drawing>
          </w:r>
          <w:r w:rsidR="00CC7605">
            <w:rPr>
              <w:noProof/>
            </w:rPr>
            <mc:AlternateContent>
              <mc:Choice Requires="wps">
                <w:drawing>
                  <wp:anchor distT="0" distB="0" distL="114300" distR="114300" simplePos="0" relativeHeight="251658242" behindDoc="0" locked="0" layoutInCell="1" allowOverlap="1" wp14:anchorId="6117191B" wp14:editId="4E2B0104">
                    <wp:simplePos x="0" y="0"/>
                    <wp:positionH relativeFrom="page">
                      <wp:posOffset>3131185</wp:posOffset>
                    </wp:positionH>
                    <wp:positionV relativeFrom="page">
                      <wp:posOffset>4395375</wp:posOffset>
                    </wp:positionV>
                    <wp:extent cx="3764064" cy="3993109"/>
                    <wp:effectExtent l="0" t="0" r="0" b="7620"/>
                    <wp:wrapSquare wrapText="bothSides"/>
                    <wp:docPr id="470" name="Text Box 470"/>
                    <wp:cNvGraphicFramePr/>
                    <a:graphic xmlns:a="http://schemas.openxmlformats.org/drawingml/2006/main">
                      <a:graphicData uri="http://schemas.microsoft.com/office/word/2010/wordprocessingShape">
                        <wps:wsp>
                          <wps:cNvSpPr txBox="1"/>
                          <wps:spPr>
                            <a:xfrm>
                              <a:off x="0" y="0"/>
                              <a:ext cx="3764064" cy="3993109"/>
                            </a:xfrm>
                            <a:prstGeom prst="rect">
                              <a:avLst/>
                            </a:prstGeom>
                            <a:noFill/>
                            <a:ln w="6350">
                              <a:noFill/>
                            </a:ln>
                            <a:effectLst/>
                          </wps:spPr>
                          <wps:txbx>
                            <w:txbxContent>
                              <w:sdt>
                                <w:sdtPr>
                                  <w:rPr>
                                    <w:color w:val="46464A" w:themeColor="text2"/>
                                    <w:sz w:val="52"/>
                                  </w:rPr>
                                  <w:alias w:val="Title"/>
                                  <w:id w:val="1597525911"/>
                                  <w:dataBinding w:prefixMappings="xmlns:ns0='http://schemas.openxmlformats.org/package/2006/metadata/core-properties' xmlns:ns1='http://purl.org/dc/elements/1.1/'" w:xpath="/ns0:coreProperties[1]/ns1:title[1]" w:storeItemID="{6C3C8BC8-F283-45AE-878A-BAB7291924A1}"/>
                                  <w:text/>
                                </w:sdtPr>
                                <w:sdtEndPr/>
                                <w:sdtContent>
                                  <w:p w14:paraId="475C38FC" w14:textId="0F9438FB" w:rsidR="008F6AC7" w:rsidRDefault="008F6AC7" w:rsidP="00CB7D66">
                                    <w:pPr>
                                      <w:spacing w:line="240" w:lineRule="auto"/>
                                      <w:jc w:val="center"/>
                                      <w:rPr>
                                        <w:rFonts w:asciiTheme="majorHAnsi" w:eastAsiaTheme="majorEastAsia" w:hAnsiTheme="majorHAnsi" w:cstheme="majorBidi"/>
                                        <w:noProof/>
                                        <w:color w:val="6F6F74" w:themeColor="accent1"/>
                                        <w:sz w:val="72"/>
                                        <w:szCs w:val="144"/>
                                      </w:rPr>
                                    </w:pPr>
                                    <w:r>
                                      <w:rPr>
                                        <w:color w:val="46464A" w:themeColor="text2"/>
                                        <w:sz w:val="52"/>
                                      </w:rPr>
                                      <w:t>CoC Governance Charter</w:t>
                                    </w:r>
                                  </w:p>
                                </w:sdtContent>
                              </w:sdt>
                              <w:sdt>
                                <w:sdtPr>
                                  <w:rPr>
                                    <w:rFonts w:asciiTheme="majorHAnsi" w:eastAsiaTheme="majorEastAsia" w:hAnsiTheme="majorHAnsi" w:cstheme="majorBidi"/>
                                    <w:noProof/>
                                    <w:color w:val="46464A" w:themeColor="text2"/>
                                    <w:sz w:val="32"/>
                                    <w:szCs w:val="32"/>
                                  </w:rPr>
                                  <w:alias w:val="Subtitle"/>
                                  <w:id w:val="-1718118182"/>
                                  <w:showingPlcHdr/>
                                  <w:dataBinding w:prefixMappings="xmlns:ns0='http://schemas.openxmlformats.org/package/2006/metadata/core-properties' xmlns:ns1='http://purl.org/dc/elements/1.1/'" w:xpath="/ns0:coreProperties[1]/ns1:subject[1]" w:storeItemID="{6C3C8BC8-F283-45AE-878A-BAB7291924A1}"/>
                                  <w:text/>
                                </w:sdtPr>
                                <w:sdtEndPr/>
                                <w:sdtContent>
                                  <w:p w14:paraId="3803075F" w14:textId="77777777" w:rsidR="008F6AC7" w:rsidRDefault="008F6AC7">
                                    <w:pPr>
                                      <w:rPr>
                                        <w:rFonts w:asciiTheme="majorHAnsi" w:eastAsiaTheme="majorEastAsia" w:hAnsiTheme="majorHAnsi" w:cstheme="majorBidi"/>
                                        <w:noProof/>
                                        <w:color w:val="46464A" w:themeColor="text2"/>
                                        <w:sz w:val="32"/>
                                        <w:szCs w:val="40"/>
                                      </w:rPr>
                                    </w:pPr>
                                    <w:r>
                                      <w:rPr>
                                        <w:rFonts w:asciiTheme="majorHAnsi" w:eastAsiaTheme="majorEastAsia" w:hAnsiTheme="majorHAnsi" w:cstheme="majorBidi"/>
                                        <w:noProof/>
                                        <w:color w:val="46464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7191B" id="Text Box 470" o:spid="_x0000_s1029" type="#_x0000_t202" style="position:absolute;margin-left:246.55pt;margin-top:346.1pt;width:296.4pt;height:314.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" filled="f" stroked="f" strokeweight=".5pt">
                    <v:textbox>
                      <w:txbxContent>
                        <w:sdt>
                          <w:sdtPr>
                            <w:rPr>
                              <w:color w:val="46464A" w:themeColor="text2"/>
                              <w:sz w:val="52"/>
                            </w:rPr>
                            <w:alias w:val="Title"/>
                            <w:id w:val="1597525911"/>
                            <w:dataBinding w:prefixMappings="xmlns:ns0='http://schemas.openxmlformats.org/package/2006/metadata/core-properties' xmlns:ns1='http://purl.org/dc/elements/1.1/'" w:xpath="/ns0:coreProperties[1]/ns1:title[1]" w:storeItemID="{6C3C8BC8-F283-45AE-878A-BAB7291924A1}"/>
                            <w:text/>
                          </w:sdtPr>
                          <w:sdtEndPr/>
                          <w:sdtContent>
                            <w:p w14:paraId="475C38FC" w14:textId="0F9438FB" w:rsidR="008F6AC7" w:rsidRDefault="008F6AC7" w:rsidP="00CB7D66">
                              <w:pPr>
                                <w:spacing w:line="240" w:lineRule="auto"/>
                                <w:jc w:val="center"/>
                                <w:rPr>
                                  <w:rFonts w:asciiTheme="majorHAnsi" w:eastAsiaTheme="majorEastAsia" w:hAnsiTheme="majorHAnsi" w:cstheme="majorBidi"/>
                                  <w:noProof/>
                                  <w:color w:val="6F6F74" w:themeColor="accent1"/>
                                  <w:sz w:val="72"/>
                                  <w:szCs w:val="144"/>
                                </w:rPr>
                              </w:pPr>
                              <w:r>
                                <w:rPr>
                                  <w:color w:val="46464A" w:themeColor="text2"/>
                                  <w:sz w:val="52"/>
                                </w:rPr>
                                <w:t>CoC Governance Charter</w:t>
                              </w:r>
                            </w:p>
                          </w:sdtContent>
                        </w:sdt>
                        <w:sdt>
                          <w:sdtPr>
                            <w:rPr>
                              <w:rFonts w:asciiTheme="majorHAnsi" w:eastAsiaTheme="majorEastAsia" w:hAnsiTheme="majorHAnsi" w:cstheme="majorBidi"/>
                              <w:noProof/>
                              <w:color w:val="46464A" w:themeColor="text2"/>
                              <w:sz w:val="32"/>
                              <w:szCs w:val="32"/>
                            </w:rPr>
                            <w:alias w:val="Subtitle"/>
                            <w:id w:val="-1718118182"/>
                            <w:showingPlcHdr/>
                            <w:dataBinding w:prefixMappings="xmlns:ns0='http://schemas.openxmlformats.org/package/2006/metadata/core-properties' xmlns:ns1='http://purl.org/dc/elements/1.1/'" w:xpath="/ns0:coreProperties[1]/ns1:subject[1]" w:storeItemID="{6C3C8BC8-F283-45AE-878A-BAB7291924A1}"/>
                            <w:text/>
                          </w:sdtPr>
                          <w:sdtEndPr/>
                          <w:sdtContent>
                            <w:p w14:paraId="3803075F" w14:textId="77777777" w:rsidR="008F6AC7" w:rsidRDefault="008F6AC7">
                              <w:pPr>
                                <w:rPr>
                                  <w:rFonts w:asciiTheme="majorHAnsi" w:eastAsiaTheme="majorEastAsia" w:hAnsiTheme="majorHAnsi" w:cstheme="majorBidi"/>
                                  <w:noProof/>
                                  <w:color w:val="46464A" w:themeColor="text2"/>
                                  <w:sz w:val="32"/>
                                  <w:szCs w:val="40"/>
                                </w:rPr>
                              </w:pPr>
                              <w:r>
                                <w:rPr>
                                  <w:rFonts w:asciiTheme="majorHAnsi" w:eastAsiaTheme="majorEastAsia" w:hAnsiTheme="majorHAnsi" w:cstheme="majorBidi"/>
                                  <w:noProof/>
                                  <w:color w:val="46464A" w:themeColor="text2"/>
                                  <w:sz w:val="32"/>
                                  <w:szCs w:val="32"/>
                                </w:rPr>
                                <w:t xml:space="preserve">     </w:t>
                              </w:r>
                            </w:p>
                          </w:sdtContent>
                        </w:sdt>
                      </w:txbxContent>
                    </v:textbox>
                    <w10:wrap type="square" anchorx="page" anchory="page"/>
                  </v:shape>
                </w:pict>
              </mc:Fallback>
            </mc:AlternateContent>
          </w:r>
          <w:r w:rsidR="00EA0178">
            <w:br w:type="page"/>
          </w:r>
        </w:p>
      </w:sdtContent>
    </w:sdt>
    <w:p w14:paraId="5AADAA13" w14:textId="77777777" w:rsidR="003C2587" w:rsidRPr="001328EE" w:rsidRDefault="003C2587" w:rsidP="003C2587">
      <w:pPr>
        <w:pStyle w:val="Title"/>
        <w:rPr>
          <w:color w:val="auto"/>
          <w:sz w:val="40"/>
        </w:rPr>
      </w:pPr>
      <w:r w:rsidRPr="001328EE">
        <w:rPr>
          <w:color w:val="auto"/>
          <w:sz w:val="40"/>
        </w:rPr>
        <w:lastRenderedPageBreak/>
        <w:t xml:space="preserve">Purpose of this </w:t>
      </w:r>
      <w:r w:rsidR="0009257D">
        <w:rPr>
          <w:color w:val="auto"/>
          <w:sz w:val="40"/>
        </w:rPr>
        <w:t>Policy</w:t>
      </w:r>
    </w:p>
    <w:p w14:paraId="5362818E" w14:textId="77777777" w:rsidR="000E491C" w:rsidRDefault="00435F80" w:rsidP="007C5892">
      <w:pPr>
        <w:rPr>
          <w:sz w:val="24"/>
          <w:szCs w:val="24"/>
        </w:rPr>
      </w:pPr>
      <w:r w:rsidRPr="00A60863">
        <w:rPr>
          <w:sz w:val="24"/>
          <w:szCs w:val="24"/>
        </w:rPr>
        <w:t xml:space="preserve">The Long Island CoC </w:t>
      </w:r>
      <w:r w:rsidR="0009257D">
        <w:rPr>
          <w:sz w:val="24"/>
          <w:szCs w:val="24"/>
        </w:rPr>
        <w:t xml:space="preserve">is tasked with the mission of ending homelessness in Nassau and Suffolk counties. In order to ensure a focused, thoughtful process for meeting this mission, the CoC must have clear written standards for governance and internal structure. </w:t>
      </w:r>
      <w:r w:rsidR="000F678B" w:rsidRPr="00203F0D">
        <w:rPr>
          <w:sz w:val="24"/>
          <w:szCs w:val="24"/>
        </w:rPr>
        <w:t xml:space="preserve">This Governance Charter will be reviewed annually and voted on by the full CoC membership for approval. </w:t>
      </w:r>
    </w:p>
    <w:p w14:paraId="3A90B149" w14:textId="77777777" w:rsidR="00AE54DF" w:rsidRDefault="00AE54DF">
      <w:pPr>
        <w:rPr>
          <w:sz w:val="24"/>
          <w:szCs w:val="24"/>
        </w:rPr>
      </w:pPr>
    </w:p>
    <w:p w14:paraId="6B7D1DCA" w14:textId="45AA8A84" w:rsidR="001C52E8" w:rsidRPr="00D206E8" w:rsidRDefault="001C52E8" w:rsidP="00D206E8">
      <w:pPr>
        <w:pStyle w:val="Title"/>
        <w:rPr>
          <w:color w:val="auto"/>
          <w:sz w:val="40"/>
        </w:rPr>
      </w:pPr>
      <w:r w:rsidRPr="00D206E8">
        <w:rPr>
          <w:color w:val="auto"/>
          <w:sz w:val="40"/>
        </w:rPr>
        <w:t>HUD Continuum of Care Definition:</w:t>
      </w:r>
    </w:p>
    <w:p w14:paraId="02DDC966" w14:textId="5BEE145C" w:rsidR="001C52E8" w:rsidRDefault="001C52E8" w:rsidP="001C52E8">
      <w:pPr>
        <w:rPr>
          <w:rFonts w:ascii="Times New Roman" w:hAnsi="Times New Roman" w:cs="Times New Roman"/>
          <w:i/>
          <w:noProof/>
          <w:color w:val="333333"/>
          <w:sz w:val="32"/>
          <w:szCs w:val="32"/>
          <w:shd w:val="clear" w:color="auto" w:fill="FFFFFF"/>
        </w:rPr>
      </w:pPr>
      <w:r w:rsidRPr="001C52E8">
        <w:rPr>
          <w:rFonts w:ascii="Times New Roman" w:hAnsi="Times New Roman" w:cs="Times New Roman"/>
          <w:i/>
          <w:noProof/>
          <w:color w:val="333333"/>
          <w:sz w:val="32"/>
          <w:szCs w:val="32"/>
          <w:shd w:val="clear" w:color="auto" w:fill="FFFFFF"/>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p w14:paraId="578FFB44" w14:textId="77777777" w:rsidR="00AE54DF" w:rsidRDefault="00AE54DF" w:rsidP="001C52E8">
      <w:pPr>
        <w:rPr>
          <w:rFonts w:ascii="Times New Roman" w:hAnsi="Times New Roman" w:cs="Times New Roman"/>
          <w:i/>
          <w:noProof/>
          <w:color w:val="333333"/>
          <w:sz w:val="32"/>
          <w:szCs w:val="32"/>
          <w:shd w:val="clear" w:color="auto" w:fill="FFFFFF"/>
        </w:rPr>
      </w:pPr>
    </w:p>
    <w:p w14:paraId="1B96AA41" w14:textId="49A7447B" w:rsidR="001C52E8" w:rsidRPr="00D206E8" w:rsidRDefault="001C52E8" w:rsidP="00D206E8">
      <w:pPr>
        <w:pStyle w:val="Title"/>
        <w:rPr>
          <w:color w:val="auto"/>
          <w:sz w:val="40"/>
        </w:rPr>
      </w:pPr>
      <w:r w:rsidRPr="00D206E8">
        <w:rPr>
          <w:color w:val="auto"/>
          <w:sz w:val="40"/>
        </w:rPr>
        <w:t>NY-603 Continuum of Care Website:</w:t>
      </w:r>
    </w:p>
    <w:p w14:paraId="30FB084A" w14:textId="77777777" w:rsidR="00AE54DF" w:rsidRDefault="00AE54DF" w:rsidP="00AE54DF">
      <w:pPr>
        <w:jc w:val="center"/>
        <w:rPr>
          <w:rFonts w:ascii="Times New Roman" w:hAnsi="Times New Roman" w:cs="Times New Roman"/>
          <w:noProof/>
          <w:color w:val="333333"/>
          <w:sz w:val="32"/>
          <w:szCs w:val="32"/>
          <w:shd w:val="clear" w:color="auto" w:fill="FFFFFF"/>
        </w:rPr>
      </w:pPr>
    </w:p>
    <w:p w14:paraId="01583E85" w14:textId="7D400E16" w:rsidR="001C52E8" w:rsidRPr="001C52E8" w:rsidRDefault="00550020" w:rsidP="001C52E8">
      <w:pPr>
        <w:rPr>
          <w:rFonts w:ascii="Times New Roman" w:hAnsi="Times New Roman" w:cs="Times New Roman"/>
          <w:noProof/>
          <w:color w:val="333333"/>
          <w:sz w:val="52"/>
          <w:szCs w:val="52"/>
          <w:shd w:val="clear" w:color="auto" w:fill="FFFFFF"/>
        </w:rPr>
      </w:pPr>
      <w:hyperlink r:id="rId13" w:history="1">
        <w:r w:rsidR="001C52E8" w:rsidRPr="001C52E8">
          <w:rPr>
            <w:rStyle w:val="Hyperlink"/>
            <w:rFonts w:ascii="Calibri" w:hAnsi="Calibri"/>
            <w:noProof/>
            <w:color w:val="0563C1"/>
            <w:sz w:val="52"/>
            <w:szCs w:val="52"/>
          </w:rPr>
          <w:t>https://www.lihomeless.org/</w:t>
        </w:r>
      </w:hyperlink>
    </w:p>
    <w:p w14:paraId="492EEB4F" w14:textId="77777777" w:rsidR="001C52E8" w:rsidRDefault="001C52E8">
      <w:pPr>
        <w:rPr>
          <w:sz w:val="24"/>
          <w:szCs w:val="24"/>
        </w:rPr>
      </w:pPr>
    </w:p>
    <w:p w14:paraId="288C7D0D" w14:textId="77777777" w:rsidR="001C52E8" w:rsidRDefault="001C52E8">
      <w:pPr>
        <w:rPr>
          <w:sz w:val="24"/>
          <w:szCs w:val="24"/>
        </w:rPr>
      </w:pPr>
    </w:p>
    <w:p w14:paraId="0B4FBBAD" w14:textId="66D58642" w:rsidR="0009257D" w:rsidRDefault="0009257D">
      <w:pPr>
        <w:rPr>
          <w:sz w:val="24"/>
          <w:szCs w:val="24"/>
        </w:rPr>
      </w:pPr>
      <w:r>
        <w:rPr>
          <w:sz w:val="24"/>
          <w:szCs w:val="24"/>
        </w:rPr>
        <w:br w:type="page"/>
      </w:r>
    </w:p>
    <w:p w14:paraId="0CDF8117" w14:textId="77777777" w:rsidR="00807F5D" w:rsidRPr="00807F5D" w:rsidRDefault="00807F5D" w:rsidP="00807F5D">
      <w:pPr>
        <w:pStyle w:val="Heading1"/>
        <w:rPr>
          <w:sz w:val="28"/>
        </w:rPr>
      </w:pPr>
      <w:bookmarkStart w:id="1" w:name="_Toc27034928"/>
      <w:r w:rsidRPr="00807F5D">
        <w:rPr>
          <w:sz w:val="28"/>
        </w:rPr>
        <w:lastRenderedPageBreak/>
        <w:t>Continuum of care mission, vision and objectives</w:t>
      </w:r>
      <w:bookmarkEnd w:id="1"/>
      <w:r w:rsidRPr="00807F5D">
        <w:rPr>
          <w:sz w:val="28"/>
        </w:rPr>
        <w:t xml:space="preserve"> </w:t>
      </w:r>
    </w:p>
    <w:p w14:paraId="75680D65" w14:textId="77777777" w:rsidR="0009257D" w:rsidRDefault="0009257D" w:rsidP="0009257D">
      <w:pPr>
        <w:pStyle w:val="Heading4"/>
        <w:rPr>
          <w:color w:val="auto"/>
          <w:sz w:val="24"/>
          <w:szCs w:val="24"/>
        </w:rPr>
      </w:pPr>
      <w:r w:rsidRPr="0009257D">
        <w:rPr>
          <w:color w:val="auto"/>
          <w:sz w:val="24"/>
          <w:szCs w:val="24"/>
        </w:rPr>
        <w:t xml:space="preserve">Continuum of Care Mission Statement </w:t>
      </w:r>
    </w:p>
    <w:p w14:paraId="36789A05" w14:textId="38584120" w:rsidR="00280176" w:rsidRPr="00203F0D" w:rsidRDefault="00807F5D" w:rsidP="00807F5D">
      <w:pPr>
        <w:rPr>
          <w:sz w:val="22"/>
        </w:rPr>
      </w:pPr>
      <w:r w:rsidRPr="00203F0D">
        <w:rPr>
          <w:sz w:val="22"/>
        </w:rPr>
        <w:t>The NY-603 Long Island Continuum of Care (CoC) i</w:t>
      </w:r>
      <w:r w:rsidR="00280176" w:rsidRPr="00203F0D">
        <w:rPr>
          <w:sz w:val="22"/>
        </w:rPr>
        <w:t xml:space="preserve">s recognized </w:t>
      </w:r>
      <w:r w:rsidRPr="00203F0D">
        <w:rPr>
          <w:sz w:val="22"/>
        </w:rPr>
        <w:t>by the Department of Housing and Urban Development as</w:t>
      </w:r>
      <w:r w:rsidR="00280176" w:rsidRPr="00203F0D">
        <w:rPr>
          <w:sz w:val="22"/>
        </w:rPr>
        <w:t xml:space="preserve"> the entity which oversees various responsibilities related to homeless services and planning in </w:t>
      </w:r>
      <w:r w:rsidR="00557129" w:rsidRPr="00203F0D">
        <w:rPr>
          <w:sz w:val="22"/>
        </w:rPr>
        <w:t xml:space="preserve">the </w:t>
      </w:r>
      <w:r w:rsidR="00280176" w:rsidRPr="00203F0D">
        <w:rPr>
          <w:sz w:val="22"/>
        </w:rPr>
        <w:t>counties of Nassau and Suffolk. The Long Island Coalition for the Homeless is currently designated as</w:t>
      </w:r>
      <w:r w:rsidR="00557129" w:rsidRPr="00203F0D">
        <w:rPr>
          <w:sz w:val="22"/>
        </w:rPr>
        <w:t xml:space="preserve"> the </w:t>
      </w:r>
      <w:r w:rsidR="006B2ACC" w:rsidRPr="00203F0D">
        <w:rPr>
          <w:sz w:val="22"/>
        </w:rPr>
        <w:t>HMIS lead,</w:t>
      </w:r>
      <w:r w:rsidRPr="00203F0D">
        <w:rPr>
          <w:sz w:val="22"/>
        </w:rPr>
        <w:t xml:space="preserve"> </w:t>
      </w:r>
      <w:r w:rsidR="00280176" w:rsidRPr="00203F0D">
        <w:rPr>
          <w:sz w:val="22"/>
        </w:rPr>
        <w:t xml:space="preserve">Coordinated Entry </w:t>
      </w:r>
      <w:r w:rsidR="00057107">
        <w:rPr>
          <w:sz w:val="22"/>
        </w:rPr>
        <w:t>management entity</w:t>
      </w:r>
      <w:r w:rsidR="00280176" w:rsidRPr="00203F0D">
        <w:rPr>
          <w:sz w:val="22"/>
        </w:rPr>
        <w:t xml:space="preserve">, </w:t>
      </w:r>
      <w:r w:rsidRPr="00203F0D">
        <w:rPr>
          <w:sz w:val="22"/>
        </w:rPr>
        <w:t xml:space="preserve">and Collaborative Applicant for </w:t>
      </w:r>
      <w:r w:rsidR="00280176" w:rsidRPr="00203F0D">
        <w:rPr>
          <w:sz w:val="22"/>
        </w:rPr>
        <w:t xml:space="preserve">the CoC. </w:t>
      </w:r>
      <w:r w:rsidR="00670371">
        <w:rPr>
          <w:sz w:val="22"/>
        </w:rPr>
        <w:t xml:space="preserve">The Safe Center LI is currently the DV Coordinated Entry management entity. </w:t>
      </w:r>
      <w:r w:rsidR="00280176" w:rsidRPr="00203F0D">
        <w:rPr>
          <w:sz w:val="22"/>
        </w:rPr>
        <w:t>The process for desi</w:t>
      </w:r>
      <w:r w:rsidR="000648EC" w:rsidRPr="00203F0D">
        <w:rPr>
          <w:sz w:val="22"/>
        </w:rPr>
        <w:t xml:space="preserve">gnating a lead agency or lead agencies </w:t>
      </w:r>
      <w:r w:rsidR="00280176" w:rsidRPr="00203F0D">
        <w:rPr>
          <w:sz w:val="22"/>
        </w:rPr>
        <w:t>is detailed further in this charter.</w:t>
      </w:r>
    </w:p>
    <w:p w14:paraId="33D6C4D1" w14:textId="155D46FA" w:rsidR="00807F5D" w:rsidRPr="00807F5D" w:rsidRDefault="00807F5D" w:rsidP="00807F5D">
      <w:pPr>
        <w:rPr>
          <w:sz w:val="22"/>
        </w:rPr>
      </w:pPr>
      <w:r w:rsidRPr="00280176">
        <w:rPr>
          <w:sz w:val="22"/>
        </w:rPr>
        <w:t xml:space="preserve"> It is the mission of the CoC to:</w:t>
      </w:r>
    </w:p>
    <w:p w14:paraId="2EBE8BFF" w14:textId="27641762" w:rsidR="00B622A8" w:rsidRDefault="00B622A8" w:rsidP="00C53403">
      <w:pPr>
        <w:numPr>
          <w:ilvl w:val="0"/>
          <w:numId w:val="3"/>
        </w:numPr>
        <w:rPr>
          <w:sz w:val="22"/>
        </w:rPr>
      </w:pPr>
      <w:r>
        <w:rPr>
          <w:sz w:val="22"/>
        </w:rPr>
        <w:t>End chronic homelessness and reduc</w:t>
      </w:r>
      <w:r w:rsidR="00261F45">
        <w:rPr>
          <w:sz w:val="22"/>
        </w:rPr>
        <w:t>e</w:t>
      </w:r>
      <w:r>
        <w:rPr>
          <w:sz w:val="22"/>
        </w:rPr>
        <w:t xml:space="preserve"> the overall number of people experiencing </w:t>
      </w:r>
      <w:r w:rsidR="00261F45">
        <w:rPr>
          <w:sz w:val="22"/>
        </w:rPr>
        <w:t>homelessness on Long Island</w:t>
      </w:r>
    </w:p>
    <w:p w14:paraId="514959C5" w14:textId="3937DA4D" w:rsidR="00807F5D" w:rsidRPr="00807F5D" w:rsidRDefault="00807F5D" w:rsidP="00C53403">
      <w:pPr>
        <w:numPr>
          <w:ilvl w:val="0"/>
          <w:numId w:val="3"/>
        </w:numPr>
        <w:rPr>
          <w:sz w:val="22"/>
        </w:rPr>
      </w:pPr>
      <w:r w:rsidRPr="00807F5D">
        <w:rPr>
          <w:sz w:val="22"/>
        </w:rPr>
        <w:t xml:space="preserve">Develop and oversee the implementation of strategies </w:t>
      </w:r>
      <w:r>
        <w:rPr>
          <w:sz w:val="22"/>
        </w:rPr>
        <w:t xml:space="preserve">and interventions </w:t>
      </w:r>
      <w:r w:rsidRPr="00807F5D">
        <w:rPr>
          <w:sz w:val="22"/>
        </w:rPr>
        <w:t xml:space="preserve">to ensure that homelessness is a rare, brief, and one-time occurrence in our region </w:t>
      </w:r>
    </w:p>
    <w:p w14:paraId="0605BE3A" w14:textId="02F176F0" w:rsidR="00807F5D" w:rsidRPr="00807F5D" w:rsidRDefault="00807F5D" w:rsidP="00C53403">
      <w:pPr>
        <w:numPr>
          <w:ilvl w:val="0"/>
          <w:numId w:val="3"/>
        </w:numPr>
        <w:rPr>
          <w:sz w:val="22"/>
        </w:rPr>
      </w:pPr>
      <w:r w:rsidRPr="00807F5D">
        <w:rPr>
          <w:sz w:val="22"/>
        </w:rPr>
        <w:t xml:space="preserve">Coordinate and consolidate the efforts of housing and service providers to create a </w:t>
      </w:r>
      <w:proofErr w:type="gramStart"/>
      <w:r w:rsidR="00193BB2">
        <w:rPr>
          <w:sz w:val="22"/>
        </w:rPr>
        <w:t>strong coordinated partnerships</w:t>
      </w:r>
      <w:proofErr w:type="gramEnd"/>
      <w:r w:rsidR="00193BB2">
        <w:rPr>
          <w:sz w:val="22"/>
        </w:rPr>
        <w:t xml:space="preserve"> with streamlined connections to leveraged supports. </w:t>
      </w:r>
    </w:p>
    <w:p w14:paraId="3CC7C4F3" w14:textId="6C707CC9" w:rsidR="000A4B53" w:rsidRPr="003231D1" w:rsidRDefault="00807F5D" w:rsidP="00C53403">
      <w:pPr>
        <w:numPr>
          <w:ilvl w:val="0"/>
          <w:numId w:val="3"/>
        </w:numPr>
      </w:pPr>
      <w:r w:rsidRPr="00AE465C">
        <w:rPr>
          <w:sz w:val="22"/>
        </w:rPr>
        <w:t>Maximiz</w:t>
      </w:r>
      <w:r w:rsidR="00764C7B" w:rsidRPr="00AE465C">
        <w:rPr>
          <w:sz w:val="22"/>
        </w:rPr>
        <w:t xml:space="preserve">e the use </w:t>
      </w:r>
      <w:r w:rsidR="00DC110F">
        <w:rPr>
          <w:sz w:val="22"/>
        </w:rPr>
        <w:t xml:space="preserve">and </w:t>
      </w:r>
      <w:r w:rsidR="00764C7B" w:rsidRPr="00AE465C">
        <w:rPr>
          <w:sz w:val="22"/>
        </w:rPr>
        <w:t xml:space="preserve">coordination of resources to </w:t>
      </w:r>
      <w:r w:rsidR="00AE465C" w:rsidRPr="00AE465C">
        <w:rPr>
          <w:sz w:val="22"/>
        </w:rPr>
        <w:t>best serve people experiencing homelessness on Long Island,</w:t>
      </w:r>
      <w:r w:rsidR="002073A3">
        <w:rPr>
          <w:sz w:val="22"/>
        </w:rPr>
        <w:t xml:space="preserve"> based on evidence-based practice and local needs and considerations, while</w:t>
      </w:r>
      <w:r w:rsidR="00AE465C" w:rsidRPr="00AE465C">
        <w:rPr>
          <w:sz w:val="22"/>
        </w:rPr>
        <w:t xml:space="preserve"> utilizing a </w:t>
      </w:r>
      <w:r w:rsidR="00B61A63">
        <w:rPr>
          <w:sz w:val="22"/>
        </w:rPr>
        <w:t>person</w:t>
      </w:r>
      <w:r w:rsidR="00AE465C" w:rsidRPr="00AE465C">
        <w:rPr>
          <w:sz w:val="22"/>
        </w:rPr>
        <w:t xml:space="preserve">-centered approach. </w:t>
      </w:r>
    </w:p>
    <w:p w14:paraId="32701D36" w14:textId="7277C210" w:rsidR="003231D1" w:rsidRPr="00AE465C" w:rsidRDefault="003231D1" w:rsidP="00C53403">
      <w:pPr>
        <w:numPr>
          <w:ilvl w:val="0"/>
          <w:numId w:val="3"/>
        </w:numPr>
      </w:pPr>
      <w:r>
        <w:rPr>
          <w:sz w:val="22"/>
        </w:rPr>
        <w:t>Create political will to best address homelessness, increase awareness and education, and minimize community barriers to serving those experiencing homelessness.</w:t>
      </w:r>
    </w:p>
    <w:p w14:paraId="56202A35" w14:textId="77777777" w:rsidR="00807F5D" w:rsidRDefault="00807F5D" w:rsidP="00807F5D">
      <w:pPr>
        <w:pStyle w:val="Heading4"/>
        <w:rPr>
          <w:color w:val="auto"/>
          <w:sz w:val="24"/>
        </w:rPr>
      </w:pPr>
      <w:r w:rsidRPr="00807F5D">
        <w:rPr>
          <w:color w:val="auto"/>
          <w:sz w:val="24"/>
        </w:rPr>
        <w:t xml:space="preserve">Continuum of Care </w:t>
      </w:r>
      <w:r>
        <w:rPr>
          <w:color w:val="auto"/>
          <w:sz w:val="24"/>
        </w:rPr>
        <w:t xml:space="preserve">Vision Statement </w:t>
      </w:r>
    </w:p>
    <w:p w14:paraId="2B000C32" w14:textId="55DBB8AA" w:rsidR="00807F5D" w:rsidRPr="00807F5D" w:rsidRDefault="00807F5D" w:rsidP="00807F5D">
      <w:pPr>
        <w:rPr>
          <w:sz w:val="22"/>
          <w:szCs w:val="22"/>
        </w:rPr>
      </w:pPr>
      <w:r w:rsidRPr="00807F5D">
        <w:rPr>
          <w:sz w:val="22"/>
          <w:szCs w:val="22"/>
        </w:rPr>
        <w:t xml:space="preserve">The CoC envisions a community in which </w:t>
      </w:r>
      <w:r w:rsidR="00501E90">
        <w:rPr>
          <w:sz w:val="22"/>
          <w:szCs w:val="22"/>
        </w:rPr>
        <w:t>people experience homelessness for shorter periods of time, experience less trauma, remain successfully housed and do not return to homelessness.</w:t>
      </w:r>
    </w:p>
    <w:p w14:paraId="3BE0A4F1" w14:textId="77777777" w:rsidR="00807F5D" w:rsidRPr="00807F5D" w:rsidRDefault="00807F5D" w:rsidP="00807F5D">
      <w:pPr>
        <w:pStyle w:val="Heading4"/>
      </w:pPr>
      <w:r w:rsidRPr="00807F5D">
        <w:rPr>
          <w:color w:val="auto"/>
          <w:sz w:val="24"/>
        </w:rPr>
        <w:t xml:space="preserve">continuum of care objectives </w:t>
      </w:r>
    </w:p>
    <w:p w14:paraId="1626FE18" w14:textId="72C05C79" w:rsidR="000C3426" w:rsidRPr="00A6643F" w:rsidRDefault="00807F5D" w:rsidP="000C3426">
      <w:pPr>
        <w:rPr>
          <w:sz w:val="28"/>
          <w:szCs w:val="28"/>
        </w:rPr>
      </w:pPr>
      <w:r w:rsidRPr="00A6643F">
        <w:rPr>
          <w:sz w:val="28"/>
          <w:szCs w:val="28"/>
        </w:rPr>
        <w:t>In order to successfully carry out its mission and vision statements, the Long Island CoC will focus on the following objectives:</w:t>
      </w:r>
    </w:p>
    <w:p w14:paraId="55C9ACB8" w14:textId="77777777" w:rsidR="00FD4F95" w:rsidRPr="00B83405" w:rsidRDefault="000C3426" w:rsidP="00C53403">
      <w:pPr>
        <w:pStyle w:val="ListParagraph"/>
        <w:numPr>
          <w:ilvl w:val="0"/>
          <w:numId w:val="12"/>
        </w:numPr>
        <w:rPr>
          <w:b/>
          <w:sz w:val="32"/>
          <w:szCs w:val="32"/>
        </w:rPr>
      </w:pPr>
      <w:r w:rsidRPr="00B83405">
        <w:rPr>
          <w:b/>
          <w:sz w:val="32"/>
          <w:szCs w:val="32"/>
        </w:rPr>
        <w:t>Ending Chronic Homelessness</w:t>
      </w:r>
    </w:p>
    <w:p w14:paraId="58A86FE3" w14:textId="21F88316" w:rsidR="000C3426" w:rsidRPr="00FD4F95" w:rsidRDefault="00F80ACF" w:rsidP="00FD4F95">
      <w:pPr>
        <w:ind w:left="360"/>
        <w:rPr>
          <w:sz w:val="28"/>
          <w:szCs w:val="28"/>
        </w:rPr>
      </w:pPr>
      <w:r w:rsidRPr="00FD4F95">
        <w:rPr>
          <w:sz w:val="28"/>
          <w:szCs w:val="28"/>
        </w:rPr>
        <w:lastRenderedPageBreak/>
        <w:t xml:space="preserve">Those who are defined as </w:t>
      </w:r>
      <w:r w:rsidR="00DC4102" w:rsidRPr="00FD4F95">
        <w:rPr>
          <w:sz w:val="28"/>
          <w:szCs w:val="28"/>
        </w:rPr>
        <w:t>“</w:t>
      </w:r>
      <w:r w:rsidRPr="00FD4F95">
        <w:rPr>
          <w:sz w:val="28"/>
          <w:szCs w:val="28"/>
        </w:rPr>
        <w:t>chronically homeless</w:t>
      </w:r>
      <w:r w:rsidR="00DC4102" w:rsidRPr="00FD4F95">
        <w:rPr>
          <w:sz w:val="28"/>
          <w:szCs w:val="28"/>
        </w:rPr>
        <w:t>”</w:t>
      </w:r>
      <w:r w:rsidRPr="00FD4F95">
        <w:rPr>
          <w:sz w:val="28"/>
          <w:szCs w:val="28"/>
        </w:rPr>
        <w:t xml:space="preserve"> are those that have experienced homelessness on the street or in shelter for greater than one year with a permanent disability. </w:t>
      </w:r>
      <w:r w:rsidR="00781A25" w:rsidRPr="00FD4F95">
        <w:rPr>
          <w:sz w:val="28"/>
          <w:szCs w:val="28"/>
        </w:rPr>
        <w:t xml:space="preserve">Approximately 2/3 people experiencing chronic homeless are living on the street, of which approximately half are tri-morbid (simultaneously having mental health, physical health, and substance use challenges). </w:t>
      </w:r>
      <w:r w:rsidR="00073D59" w:rsidRPr="00FD4F95">
        <w:rPr>
          <w:sz w:val="28"/>
          <w:szCs w:val="28"/>
        </w:rPr>
        <w:t>This population is historically the least likely to be able to successfully access housing and services</w:t>
      </w:r>
      <w:r w:rsidR="00B90547" w:rsidRPr="00FD4F95">
        <w:rPr>
          <w:sz w:val="28"/>
          <w:szCs w:val="28"/>
        </w:rPr>
        <w:t xml:space="preserve"> and the most in need of those services to exit homelessness.</w:t>
      </w:r>
      <w:r w:rsidR="00AE47AE" w:rsidRPr="00FD4F95">
        <w:rPr>
          <w:sz w:val="28"/>
          <w:szCs w:val="28"/>
        </w:rPr>
        <w:t xml:space="preserve"> The </w:t>
      </w:r>
      <w:proofErr w:type="spellStart"/>
      <w:r w:rsidR="00AE47AE" w:rsidRPr="00FD4F95">
        <w:rPr>
          <w:sz w:val="28"/>
          <w:szCs w:val="28"/>
        </w:rPr>
        <w:t>CoC</w:t>
      </w:r>
      <w:proofErr w:type="spellEnd"/>
      <w:r w:rsidR="00AE47AE" w:rsidRPr="00FD4F95">
        <w:rPr>
          <w:sz w:val="28"/>
          <w:szCs w:val="28"/>
        </w:rPr>
        <w:t xml:space="preserve"> seeks to end chronic homelessness in the following ways:</w:t>
      </w:r>
    </w:p>
    <w:p w14:paraId="6C5961E2" w14:textId="77777777" w:rsidR="009F0F20" w:rsidRPr="00A6643F" w:rsidRDefault="009F0F20" w:rsidP="009F0F20">
      <w:pPr>
        <w:pStyle w:val="ListParagraph"/>
        <w:rPr>
          <w:sz w:val="28"/>
          <w:szCs w:val="28"/>
        </w:rPr>
      </w:pPr>
    </w:p>
    <w:p w14:paraId="76EE0D2C" w14:textId="56650C38" w:rsidR="00A85ADE" w:rsidRPr="00A85ADE" w:rsidRDefault="00AE47AE" w:rsidP="00C53403">
      <w:pPr>
        <w:pStyle w:val="ListParagraph"/>
        <w:numPr>
          <w:ilvl w:val="0"/>
          <w:numId w:val="13"/>
        </w:numPr>
        <w:rPr>
          <w:sz w:val="28"/>
          <w:szCs w:val="28"/>
        </w:rPr>
      </w:pPr>
      <w:r w:rsidRPr="00A6643F">
        <w:rPr>
          <w:sz w:val="28"/>
          <w:szCs w:val="28"/>
        </w:rPr>
        <w:t>Housing First / Low Barrier Permanent Supportive Housing</w:t>
      </w:r>
      <w:r w:rsidR="00C06796">
        <w:rPr>
          <w:sz w:val="28"/>
          <w:szCs w:val="28"/>
        </w:rPr>
        <w:t xml:space="preserve"> (minimizing the barriers to access housing)</w:t>
      </w:r>
    </w:p>
    <w:p w14:paraId="5D0F9AA0" w14:textId="03E76B54" w:rsidR="00A85ADE" w:rsidRPr="00A85ADE" w:rsidRDefault="00AE47AE" w:rsidP="00C53403">
      <w:pPr>
        <w:pStyle w:val="ListParagraph"/>
        <w:numPr>
          <w:ilvl w:val="0"/>
          <w:numId w:val="13"/>
        </w:numPr>
        <w:rPr>
          <w:sz w:val="28"/>
          <w:szCs w:val="28"/>
        </w:rPr>
      </w:pPr>
      <w:r w:rsidRPr="00A6643F">
        <w:rPr>
          <w:sz w:val="28"/>
          <w:szCs w:val="28"/>
        </w:rPr>
        <w:t>Coordinated Entry</w:t>
      </w:r>
      <w:r w:rsidR="00733663">
        <w:rPr>
          <w:sz w:val="28"/>
          <w:szCs w:val="28"/>
        </w:rPr>
        <w:t xml:space="preserve"> (streamlined access to housing options)</w:t>
      </w:r>
    </w:p>
    <w:p w14:paraId="74F5C784" w14:textId="22F956A5" w:rsidR="00A85ADE" w:rsidRDefault="007A31FB" w:rsidP="00C53403">
      <w:pPr>
        <w:pStyle w:val="ListParagraph"/>
        <w:numPr>
          <w:ilvl w:val="0"/>
          <w:numId w:val="13"/>
        </w:numPr>
        <w:rPr>
          <w:sz w:val="28"/>
          <w:szCs w:val="28"/>
        </w:rPr>
      </w:pPr>
      <w:r w:rsidRPr="00A6643F">
        <w:rPr>
          <w:sz w:val="28"/>
          <w:szCs w:val="28"/>
        </w:rPr>
        <w:t>Housing-focused Street Outreach</w:t>
      </w:r>
      <w:r w:rsidR="004E7DF1">
        <w:rPr>
          <w:sz w:val="28"/>
          <w:szCs w:val="28"/>
        </w:rPr>
        <w:t xml:space="preserve"> (place people living on the street directly into permanent housing)</w:t>
      </w:r>
    </w:p>
    <w:p w14:paraId="527DBE60" w14:textId="581427BC" w:rsidR="00DB27E7" w:rsidRPr="00A85ADE" w:rsidRDefault="00DB27E7" w:rsidP="00C53403">
      <w:pPr>
        <w:pStyle w:val="ListParagraph"/>
        <w:numPr>
          <w:ilvl w:val="0"/>
          <w:numId w:val="13"/>
        </w:numPr>
        <w:rPr>
          <w:sz w:val="28"/>
          <w:szCs w:val="28"/>
        </w:rPr>
      </w:pPr>
      <w:r>
        <w:rPr>
          <w:sz w:val="28"/>
          <w:szCs w:val="28"/>
        </w:rPr>
        <w:t xml:space="preserve">Prioritization of </w:t>
      </w:r>
      <w:r w:rsidR="005D1A4A">
        <w:rPr>
          <w:sz w:val="28"/>
          <w:szCs w:val="28"/>
        </w:rPr>
        <w:t>S</w:t>
      </w:r>
      <w:r>
        <w:rPr>
          <w:sz w:val="28"/>
          <w:szCs w:val="28"/>
        </w:rPr>
        <w:t xml:space="preserve">care </w:t>
      </w:r>
      <w:r w:rsidR="005D1A4A">
        <w:rPr>
          <w:sz w:val="28"/>
          <w:szCs w:val="28"/>
        </w:rPr>
        <w:t>R</w:t>
      </w:r>
      <w:r>
        <w:rPr>
          <w:sz w:val="28"/>
          <w:szCs w:val="28"/>
        </w:rPr>
        <w:t>esources</w:t>
      </w:r>
      <w:r w:rsidR="00F2133C">
        <w:rPr>
          <w:sz w:val="28"/>
          <w:szCs w:val="28"/>
        </w:rPr>
        <w:t xml:space="preserve"> (permanent supportive housing prioritized first for those experiencing chronic homelessness for the greatest lengths of time and with the highest levels of </w:t>
      </w:r>
      <w:proofErr w:type="spellStart"/>
      <w:r w:rsidR="00F2133C">
        <w:rPr>
          <w:sz w:val="28"/>
          <w:szCs w:val="28"/>
        </w:rPr>
        <w:t>vulberability</w:t>
      </w:r>
      <w:proofErr w:type="spellEnd"/>
      <w:r w:rsidR="00F2133C">
        <w:rPr>
          <w:sz w:val="28"/>
          <w:szCs w:val="28"/>
        </w:rPr>
        <w:t>)</w:t>
      </w:r>
    </w:p>
    <w:p w14:paraId="71DB1BC7" w14:textId="1A9C44D2" w:rsidR="00A85ADE" w:rsidRDefault="00FF4969" w:rsidP="00C53403">
      <w:pPr>
        <w:pStyle w:val="ListParagraph"/>
        <w:numPr>
          <w:ilvl w:val="0"/>
          <w:numId w:val="13"/>
        </w:numPr>
        <w:rPr>
          <w:sz w:val="28"/>
          <w:szCs w:val="28"/>
        </w:rPr>
      </w:pPr>
      <w:r>
        <w:rPr>
          <w:sz w:val="28"/>
          <w:szCs w:val="28"/>
        </w:rPr>
        <w:t>Transition Case Management/Community Integration</w:t>
      </w:r>
      <w:r w:rsidR="00A97374">
        <w:rPr>
          <w:sz w:val="28"/>
          <w:szCs w:val="28"/>
        </w:rPr>
        <w:t xml:space="preserve"> (connect people being placed in housing with their new community, enhance social supports/meaningful activity, and assist with “place </w:t>
      </w:r>
      <w:r w:rsidR="00FE5FFA">
        <w:rPr>
          <w:sz w:val="28"/>
          <w:szCs w:val="28"/>
        </w:rPr>
        <w:t>making, “or</w:t>
      </w:r>
      <w:r w:rsidR="00A97374">
        <w:rPr>
          <w:sz w:val="28"/>
          <w:szCs w:val="28"/>
        </w:rPr>
        <w:t xml:space="preserve"> making a housing unit feel like a dignified</w:t>
      </w:r>
      <w:r w:rsidR="00843B4A">
        <w:rPr>
          <w:sz w:val="28"/>
          <w:szCs w:val="28"/>
        </w:rPr>
        <w:t xml:space="preserve"> and personalized</w:t>
      </w:r>
      <w:r w:rsidR="00A97374">
        <w:rPr>
          <w:sz w:val="28"/>
          <w:szCs w:val="28"/>
        </w:rPr>
        <w:t xml:space="preserve"> </w:t>
      </w:r>
      <w:r w:rsidR="00A97374" w:rsidRPr="00A97374">
        <w:rPr>
          <w:i/>
          <w:sz w:val="28"/>
          <w:szCs w:val="28"/>
        </w:rPr>
        <w:t>home</w:t>
      </w:r>
      <w:r w:rsidR="00A97374">
        <w:rPr>
          <w:sz w:val="28"/>
          <w:szCs w:val="28"/>
        </w:rPr>
        <w:t>.</w:t>
      </w:r>
      <w:r w:rsidR="00FE5FFA">
        <w:rPr>
          <w:sz w:val="28"/>
          <w:szCs w:val="28"/>
        </w:rPr>
        <w:t>)</w:t>
      </w:r>
    </w:p>
    <w:p w14:paraId="7808E8AE" w14:textId="6C49BF43" w:rsidR="00AA48AF" w:rsidRPr="00A85ADE" w:rsidRDefault="00AA48AF" w:rsidP="00C53403">
      <w:pPr>
        <w:pStyle w:val="ListParagraph"/>
        <w:numPr>
          <w:ilvl w:val="0"/>
          <w:numId w:val="13"/>
        </w:numPr>
        <w:rPr>
          <w:sz w:val="28"/>
          <w:szCs w:val="28"/>
        </w:rPr>
      </w:pPr>
      <w:r>
        <w:rPr>
          <w:sz w:val="28"/>
          <w:szCs w:val="28"/>
        </w:rPr>
        <w:t>By-Name List tracking (to identify all those experiencing chronic homelessness and target outreach)</w:t>
      </w:r>
    </w:p>
    <w:p w14:paraId="6E30399A" w14:textId="730D794C" w:rsidR="0078370E" w:rsidRDefault="0078370E" w:rsidP="00C53403">
      <w:pPr>
        <w:pStyle w:val="ListParagraph"/>
        <w:numPr>
          <w:ilvl w:val="0"/>
          <w:numId w:val="13"/>
        </w:numPr>
        <w:rPr>
          <w:sz w:val="28"/>
          <w:szCs w:val="28"/>
        </w:rPr>
      </w:pPr>
      <w:r w:rsidRPr="00A6643F">
        <w:rPr>
          <w:sz w:val="28"/>
          <w:szCs w:val="28"/>
        </w:rPr>
        <w:t xml:space="preserve">Coordination with other emergency and community response systems such as hospitals, police, EMS, community drop-in centers, faith-based organizations, etc. </w:t>
      </w:r>
    </w:p>
    <w:p w14:paraId="66F34FBE" w14:textId="10D24571" w:rsidR="00DA0500" w:rsidRDefault="00DA0500" w:rsidP="00DA0500">
      <w:pPr>
        <w:rPr>
          <w:sz w:val="28"/>
          <w:szCs w:val="28"/>
        </w:rPr>
      </w:pPr>
    </w:p>
    <w:p w14:paraId="6DBEA882" w14:textId="107C1A17" w:rsidR="00DA0500" w:rsidRPr="00DA0500" w:rsidRDefault="00DA0500" w:rsidP="00DA0500">
      <w:pPr>
        <w:rPr>
          <w:sz w:val="28"/>
          <w:szCs w:val="28"/>
        </w:rPr>
      </w:pPr>
      <w:proofErr w:type="spellStart"/>
      <w:r>
        <w:rPr>
          <w:sz w:val="28"/>
          <w:szCs w:val="28"/>
        </w:rPr>
        <w:t>CoC</w:t>
      </w:r>
      <w:proofErr w:type="spellEnd"/>
      <w:r>
        <w:rPr>
          <w:sz w:val="28"/>
          <w:szCs w:val="28"/>
        </w:rPr>
        <w:t xml:space="preserve"> Committees directly involved in ending chronic homelessness include Street Outreach Committee, CES Case Conferencing, Built </w:t>
      </w:r>
      <w:proofErr w:type="gramStart"/>
      <w:r>
        <w:rPr>
          <w:sz w:val="28"/>
          <w:szCs w:val="28"/>
        </w:rPr>
        <w:t>For</w:t>
      </w:r>
      <w:proofErr w:type="gramEnd"/>
      <w:r>
        <w:rPr>
          <w:sz w:val="28"/>
          <w:szCs w:val="28"/>
        </w:rPr>
        <w:t xml:space="preserve"> Zero. </w:t>
      </w:r>
    </w:p>
    <w:p w14:paraId="1F03BBF6" w14:textId="77777777" w:rsidR="00281ED7" w:rsidRPr="001F560E" w:rsidRDefault="00281ED7" w:rsidP="00281ED7">
      <w:pPr>
        <w:pStyle w:val="ListParagraph"/>
        <w:ind w:left="1440"/>
        <w:rPr>
          <w:b/>
          <w:sz w:val="28"/>
          <w:szCs w:val="28"/>
        </w:rPr>
      </w:pPr>
    </w:p>
    <w:p w14:paraId="4CE76BA6" w14:textId="2C55FDFD" w:rsidR="00281ED7" w:rsidRDefault="00092C87" w:rsidP="00C53403">
      <w:pPr>
        <w:pStyle w:val="ListParagraph"/>
        <w:numPr>
          <w:ilvl w:val="0"/>
          <w:numId w:val="12"/>
        </w:numPr>
        <w:rPr>
          <w:b/>
          <w:sz w:val="32"/>
          <w:szCs w:val="32"/>
        </w:rPr>
      </w:pPr>
      <w:r w:rsidRPr="001F560E">
        <w:rPr>
          <w:b/>
          <w:sz w:val="32"/>
          <w:szCs w:val="32"/>
        </w:rPr>
        <w:t>Reducing the Amount of Time People Experience Homelessness</w:t>
      </w:r>
    </w:p>
    <w:p w14:paraId="79FDA5B4" w14:textId="4F345541" w:rsidR="001F560E" w:rsidRDefault="006D3EF7" w:rsidP="001F560E">
      <w:pPr>
        <w:rPr>
          <w:sz w:val="32"/>
          <w:szCs w:val="32"/>
        </w:rPr>
      </w:pPr>
      <w:r>
        <w:rPr>
          <w:sz w:val="32"/>
          <w:szCs w:val="32"/>
        </w:rPr>
        <w:t xml:space="preserve">People experience homelessness on Long Island, on average, for longer periods of time than </w:t>
      </w:r>
      <w:r w:rsidR="00934232">
        <w:rPr>
          <w:sz w:val="32"/>
          <w:szCs w:val="32"/>
        </w:rPr>
        <w:t xml:space="preserve">those experiencing homelessness in </w:t>
      </w:r>
      <w:r w:rsidR="00936730">
        <w:rPr>
          <w:sz w:val="32"/>
          <w:szCs w:val="32"/>
        </w:rPr>
        <w:t>most other communities</w:t>
      </w:r>
      <w:r>
        <w:rPr>
          <w:sz w:val="32"/>
          <w:szCs w:val="32"/>
        </w:rPr>
        <w:t xml:space="preserve"> in the United States</w:t>
      </w:r>
      <w:r w:rsidR="000E381D">
        <w:rPr>
          <w:sz w:val="32"/>
          <w:szCs w:val="32"/>
        </w:rPr>
        <w:t xml:space="preserve">. </w:t>
      </w:r>
      <w:r w:rsidR="00C93D43">
        <w:rPr>
          <w:sz w:val="32"/>
          <w:szCs w:val="32"/>
        </w:rPr>
        <w:t xml:space="preserve">Locally, there </w:t>
      </w:r>
      <w:r w:rsidR="00B00341">
        <w:rPr>
          <w:sz w:val="32"/>
          <w:szCs w:val="32"/>
        </w:rPr>
        <w:t xml:space="preserve">is the illusion that homelessness does not exist, or </w:t>
      </w:r>
      <w:r w:rsidR="00212215">
        <w:rPr>
          <w:sz w:val="32"/>
          <w:szCs w:val="32"/>
        </w:rPr>
        <w:t xml:space="preserve">that </w:t>
      </w:r>
      <w:r w:rsidR="00B00341">
        <w:rPr>
          <w:sz w:val="32"/>
          <w:szCs w:val="32"/>
        </w:rPr>
        <w:t>it is extremely rare</w:t>
      </w:r>
      <w:r w:rsidR="00C93D43">
        <w:rPr>
          <w:sz w:val="32"/>
          <w:szCs w:val="32"/>
        </w:rPr>
        <w:t>, as it is often unseen</w:t>
      </w:r>
      <w:r w:rsidR="00E66D89">
        <w:rPr>
          <w:sz w:val="32"/>
          <w:szCs w:val="32"/>
        </w:rPr>
        <w:t xml:space="preserve"> because the majority of people are residing in shelters and motels</w:t>
      </w:r>
      <w:r w:rsidR="00D2028E">
        <w:rPr>
          <w:sz w:val="32"/>
          <w:szCs w:val="32"/>
        </w:rPr>
        <w:t>, and others are living in tents hidden in the woods, or living in vehicles</w:t>
      </w:r>
      <w:r w:rsidR="00D05E81">
        <w:rPr>
          <w:sz w:val="32"/>
          <w:szCs w:val="32"/>
        </w:rPr>
        <w:t xml:space="preserve"> (with only a very small percentage of people living in areas more visible to the public such as train stations, parks, store fronts, and other public places)</w:t>
      </w:r>
      <w:r w:rsidR="00E66D89">
        <w:rPr>
          <w:sz w:val="32"/>
          <w:szCs w:val="32"/>
        </w:rPr>
        <w:t>.</w:t>
      </w:r>
      <w:r w:rsidR="00B00341">
        <w:rPr>
          <w:sz w:val="32"/>
          <w:szCs w:val="32"/>
        </w:rPr>
        <w:t xml:space="preserve"> </w:t>
      </w:r>
      <w:r w:rsidR="00164D21">
        <w:rPr>
          <w:sz w:val="32"/>
          <w:szCs w:val="32"/>
        </w:rPr>
        <w:t>Often the community cost of continually increasing shelter capacity</w:t>
      </w:r>
      <w:r w:rsidR="00B82DF2">
        <w:rPr>
          <w:sz w:val="32"/>
          <w:szCs w:val="32"/>
        </w:rPr>
        <w:t xml:space="preserve"> without increasing permanent housing at a greater/faster rate</w:t>
      </w:r>
      <w:r w:rsidR="00164D21">
        <w:rPr>
          <w:sz w:val="32"/>
          <w:szCs w:val="32"/>
        </w:rPr>
        <w:t xml:space="preserve"> leads to </w:t>
      </w:r>
      <w:r w:rsidR="00FB06E0">
        <w:rPr>
          <w:sz w:val="32"/>
          <w:szCs w:val="32"/>
        </w:rPr>
        <w:t xml:space="preserve">people experiencing homelessness for very long periods of time, and increased trauma amongst those experiencing homelessness. </w:t>
      </w:r>
      <w:r w:rsidR="00192CC2">
        <w:rPr>
          <w:sz w:val="32"/>
          <w:szCs w:val="32"/>
        </w:rPr>
        <w:t xml:space="preserve">Approximately 1/3 of those experiencing homelessness at any given time have been homeless in shelter for greater than one year, approximately </w:t>
      </w:r>
      <w:r w:rsidR="00C244DE">
        <w:rPr>
          <w:sz w:val="32"/>
          <w:szCs w:val="32"/>
        </w:rPr>
        <w:t>8</w:t>
      </w:r>
      <w:r w:rsidR="00A0497E">
        <w:rPr>
          <w:sz w:val="32"/>
          <w:szCs w:val="32"/>
        </w:rPr>
        <w:t>5</w:t>
      </w:r>
      <w:r w:rsidR="00192CC2">
        <w:rPr>
          <w:sz w:val="32"/>
          <w:szCs w:val="32"/>
        </w:rPr>
        <w:t>% of which are families.</w:t>
      </w:r>
      <w:r w:rsidR="003C54C9">
        <w:rPr>
          <w:sz w:val="32"/>
          <w:szCs w:val="32"/>
        </w:rPr>
        <w:t xml:space="preserve"> </w:t>
      </w:r>
      <w:r w:rsidR="00CB6DD2">
        <w:rPr>
          <w:sz w:val="32"/>
          <w:szCs w:val="32"/>
        </w:rPr>
        <w:t>The current average time in shelter is about 160 days</w:t>
      </w:r>
      <w:r w:rsidR="000B18CD">
        <w:rPr>
          <w:sz w:val="32"/>
          <w:szCs w:val="32"/>
        </w:rPr>
        <w:t xml:space="preserve"> which does not account for those residing in motels, </w:t>
      </w:r>
      <w:r w:rsidR="00302EE8">
        <w:rPr>
          <w:sz w:val="32"/>
          <w:szCs w:val="32"/>
        </w:rPr>
        <w:t xml:space="preserve">in </w:t>
      </w:r>
      <w:r w:rsidR="000B18CD">
        <w:rPr>
          <w:sz w:val="32"/>
          <w:szCs w:val="32"/>
        </w:rPr>
        <w:t>which</w:t>
      </w:r>
      <w:r w:rsidR="00302EE8">
        <w:rPr>
          <w:sz w:val="32"/>
          <w:szCs w:val="32"/>
        </w:rPr>
        <w:t>,</w:t>
      </w:r>
      <w:r w:rsidR="000B18CD">
        <w:rPr>
          <w:sz w:val="32"/>
          <w:szCs w:val="32"/>
        </w:rPr>
        <w:t xml:space="preserve"> on average, people remain homeless 2 to 4 times longer than in shelter</w:t>
      </w:r>
      <w:r w:rsidR="004778AC">
        <w:rPr>
          <w:sz w:val="32"/>
          <w:szCs w:val="32"/>
        </w:rPr>
        <w:t>, some for several years</w:t>
      </w:r>
      <w:r w:rsidR="00D370E8">
        <w:rPr>
          <w:sz w:val="32"/>
          <w:szCs w:val="32"/>
        </w:rPr>
        <w:t xml:space="preserve">. </w:t>
      </w:r>
      <w:r w:rsidR="003C54C9">
        <w:rPr>
          <w:sz w:val="32"/>
          <w:szCs w:val="32"/>
        </w:rPr>
        <w:t xml:space="preserve">The </w:t>
      </w:r>
      <w:proofErr w:type="spellStart"/>
      <w:r w:rsidR="003C54C9">
        <w:rPr>
          <w:sz w:val="32"/>
          <w:szCs w:val="32"/>
        </w:rPr>
        <w:t>CoC</w:t>
      </w:r>
      <w:proofErr w:type="spellEnd"/>
      <w:r w:rsidR="003C54C9">
        <w:rPr>
          <w:sz w:val="32"/>
          <w:szCs w:val="32"/>
        </w:rPr>
        <w:t xml:space="preserve"> seeks to reduce the length of time that people experience homelessness in the following ways:</w:t>
      </w:r>
    </w:p>
    <w:p w14:paraId="1EC1D44F" w14:textId="2F4DFDD6" w:rsidR="003C54C9" w:rsidRDefault="008B7261" w:rsidP="00C53403">
      <w:pPr>
        <w:pStyle w:val="ListParagraph"/>
        <w:numPr>
          <w:ilvl w:val="0"/>
          <w:numId w:val="15"/>
        </w:numPr>
        <w:rPr>
          <w:sz w:val="32"/>
          <w:szCs w:val="32"/>
        </w:rPr>
      </w:pPr>
      <w:r>
        <w:rPr>
          <w:sz w:val="32"/>
          <w:szCs w:val="32"/>
        </w:rPr>
        <w:t xml:space="preserve">Rapid </w:t>
      </w:r>
      <w:r w:rsidR="00A55AFC">
        <w:rPr>
          <w:sz w:val="32"/>
          <w:szCs w:val="32"/>
        </w:rPr>
        <w:t>R</w:t>
      </w:r>
      <w:r>
        <w:rPr>
          <w:sz w:val="32"/>
          <w:szCs w:val="32"/>
        </w:rPr>
        <w:t xml:space="preserve">ehousing (short to medium-term rental assistance and case management to transition households out of shelter </w:t>
      </w:r>
      <w:r w:rsidR="00CF6209">
        <w:rPr>
          <w:sz w:val="32"/>
          <w:szCs w:val="32"/>
        </w:rPr>
        <w:t>faster</w:t>
      </w:r>
      <w:r>
        <w:rPr>
          <w:sz w:val="32"/>
          <w:szCs w:val="32"/>
        </w:rPr>
        <w:t>)</w:t>
      </w:r>
    </w:p>
    <w:p w14:paraId="0E697C34" w14:textId="13809217" w:rsidR="00A0552A" w:rsidRDefault="00C7720C" w:rsidP="00C53403">
      <w:pPr>
        <w:pStyle w:val="ListParagraph"/>
        <w:numPr>
          <w:ilvl w:val="0"/>
          <w:numId w:val="15"/>
        </w:numPr>
        <w:rPr>
          <w:sz w:val="32"/>
          <w:szCs w:val="32"/>
        </w:rPr>
      </w:pPr>
      <w:r>
        <w:rPr>
          <w:sz w:val="32"/>
          <w:szCs w:val="32"/>
        </w:rPr>
        <w:lastRenderedPageBreak/>
        <w:t xml:space="preserve">Housing First / Low Barrier housing (not barring households from housing for reasons such as poor credit and/or </w:t>
      </w:r>
      <w:r w:rsidR="00A7527C">
        <w:rPr>
          <w:sz w:val="32"/>
          <w:szCs w:val="32"/>
        </w:rPr>
        <w:t xml:space="preserve">past </w:t>
      </w:r>
      <w:r>
        <w:rPr>
          <w:sz w:val="32"/>
          <w:szCs w:val="32"/>
        </w:rPr>
        <w:t>eviction</w:t>
      </w:r>
      <w:r w:rsidR="00A7527C">
        <w:rPr>
          <w:sz w:val="32"/>
          <w:szCs w:val="32"/>
        </w:rPr>
        <w:t>(s)</w:t>
      </w:r>
      <w:r>
        <w:rPr>
          <w:sz w:val="32"/>
          <w:szCs w:val="32"/>
        </w:rPr>
        <w:t>)</w:t>
      </w:r>
    </w:p>
    <w:p w14:paraId="4671378C" w14:textId="28757C66" w:rsidR="00DB27E7" w:rsidRDefault="00DB27E7" w:rsidP="00C53403">
      <w:pPr>
        <w:pStyle w:val="ListParagraph"/>
        <w:numPr>
          <w:ilvl w:val="0"/>
          <w:numId w:val="15"/>
        </w:numPr>
        <w:rPr>
          <w:sz w:val="32"/>
          <w:szCs w:val="32"/>
        </w:rPr>
      </w:pPr>
      <w:r>
        <w:rPr>
          <w:sz w:val="32"/>
          <w:szCs w:val="32"/>
        </w:rPr>
        <w:t xml:space="preserve">Coordinated Entry (streamlined </w:t>
      </w:r>
      <w:r w:rsidR="00FD5401">
        <w:rPr>
          <w:sz w:val="32"/>
          <w:szCs w:val="32"/>
        </w:rPr>
        <w:t>access to housing options)</w:t>
      </w:r>
    </w:p>
    <w:p w14:paraId="3E32108C" w14:textId="53E298FC" w:rsidR="00FD5401" w:rsidRDefault="003C0CB7" w:rsidP="00C53403">
      <w:pPr>
        <w:pStyle w:val="ListParagraph"/>
        <w:numPr>
          <w:ilvl w:val="0"/>
          <w:numId w:val="15"/>
        </w:numPr>
        <w:rPr>
          <w:sz w:val="32"/>
          <w:szCs w:val="32"/>
        </w:rPr>
      </w:pPr>
      <w:r>
        <w:rPr>
          <w:sz w:val="32"/>
          <w:szCs w:val="32"/>
        </w:rPr>
        <w:t>Prioritization of Scarce Resources (rapid rehousing prioritized first for those experiencing homelessness for the greatest periods of time)</w:t>
      </w:r>
    </w:p>
    <w:p w14:paraId="07FFA9E2" w14:textId="12910F6A" w:rsidR="00DC47EF" w:rsidRDefault="00DE2AC3" w:rsidP="00C53403">
      <w:pPr>
        <w:pStyle w:val="ListParagraph"/>
        <w:numPr>
          <w:ilvl w:val="0"/>
          <w:numId w:val="15"/>
        </w:numPr>
        <w:rPr>
          <w:sz w:val="32"/>
          <w:szCs w:val="32"/>
        </w:rPr>
      </w:pPr>
      <w:r>
        <w:rPr>
          <w:sz w:val="32"/>
          <w:szCs w:val="32"/>
        </w:rPr>
        <w:t>Homeless Diversion (problem solving support that is housing focused to develop plans for households to exit homelessness on their own through increasing income, reunification with family or friends, relocation to areas that are more affordable, etc.)</w:t>
      </w:r>
    </w:p>
    <w:p w14:paraId="6209078F" w14:textId="2587FC57" w:rsidR="003C4BD6" w:rsidRDefault="003C4BD6" w:rsidP="00C53403">
      <w:pPr>
        <w:pStyle w:val="ListParagraph"/>
        <w:numPr>
          <w:ilvl w:val="0"/>
          <w:numId w:val="15"/>
        </w:numPr>
        <w:rPr>
          <w:sz w:val="32"/>
          <w:szCs w:val="32"/>
        </w:rPr>
      </w:pPr>
      <w:r>
        <w:rPr>
          <w:sz w:val="32"/>
          <w:szCs w:val="32"/>
        </w:rPr>
        <w:t>Leveraging other resources such as non-</w:t>
      </w:r>
      <w:proofErr w:type="spellStart"/>
      <w:r>
        <w:rPr>
          <w:sz w:val="32"/>
          <w:szCs w:val="32"/>
        </w:rPr>
        <w:t>CoC</w:t>
      </w:r>
      <w:proofErr w:type="spellEnd"/>
      <w:r>
        <w:rPr>
          <w:sz w:val="32"/>
          <w:szCs w:val="32"/>
        </w:rPr>
        <w:t xml:space="preserve">-funded permanent housing and housing choice vouchers. </w:t>
      </w:r>
    </w:p>
    <w:p w14:paraId="6E744BED" w14:textId="5BA33190" w:rsidR="00326F48" w:rsidRDefault="0036208A" w:rsidP="00326F48">
      <w:pPr>
        <w:rPr>
          <w:sz w:val="32"/>
          <w:szCs w:val="32"/>
        </w:rPr>
      </w:pPr>
      <w:r>
        <w:rPr>
          <w:sz w:val="32"/>
          <w:szCs w:val="32"/>
        </w:rPr>
        <w:t>As</w:t>
      </w:r>
      <w:r w:rsidR="00326F48">
        <w:rPr>
          <w:sz w:val="32"/>
          <w:szCs w:val="32"/>
        </w:rPr>
        <w:t xml:space="preserve"> there </w:t>
      </w:r>
      <w:r>
        <w:rPr>
          <w:sz w:val="32"/>
          <w:szCs w:val="32"/>
        </w:rPr>
        <w:t>is</w:t>
      </w:r>
      <w:r w:rsidR="00326F48">
        <w:rPr>
          <w:sz w:val="32"/>
          <w:szCs w:val="32"/>
        </w:rPr>
        <w:t xml:space="preserve"> a “clogged” homeless system, it will take </w:t>
      </w:r>
      <w:r w:rsidR="008904E9">
        <w:rPr>
          <w:sz w:val="32"/>
          <w:szCs w:val="32"/>
        </w:rPr>
        <w:t xml:space="preserve">more than </w:t>
      </w:r>
      <w:r w:rsidR="006F4A2A">
        <w:rPr>
          <w:sz w:val="32"/>
          <w:szCs w:val="32"/>
        </w:rPr>
        <w:t>one</w:t>
      </w:r>
      <w:r w:rsidR="008904E9">
        <w:rPr>
          <w:sz w:val="32"/>
          <w:szCs w:val="32"/>
        </w:rPr>
        <w:t xml:space="preserve"> year before rapid rehousing can be offered to those living in shelter</w:t>
      </w:r>
      <w:r w:rsidR="00F256A5">
        <w:rPr>
          <w:sz w:val="32"/>
          <w:szCs w:val="32"/>
        </w:rPr>
        <w:t xml:space="preserve"> </w:t>
      </w:r>
      <w:r w:rsidR="00A277BC">
        <w:rPr>
          <w:sz w:val="32"/>
          <w:szCs w:val="32"/>
        </w:rPr>
        <w:t xml:space="preserve">for less than one year. </w:t>
      </w:r>
      <w:r w:rsidR="008904E9">
        <w:rPr>
          <w:sz w:val="32"/>
          <w:szCs w:val="32"/>
        </w:rPr>
        <w:t>As resources continue to be prioritized in this way, overtime, housing interventions will continue to be offered sooner to households, reducing the average length of time that people experience homelessness</w:t>
      </w:r>
      <w:r w:rsidR="002A6D75">
        <w:rPr>
          <w:sz w:val="32"/>
          <w:szCs w:val="32"/>
        </w:rPr>
        <w:t>, and trauma associated with homelessness.</w:t>
      </w:r>
    </w:p>
    <w:p w14:paraId="11048BFC" w14:textId="66728319" w:rsidR="004E78EC" w:rsidRDefault="004E78EC" w:rsidP="00326F48">
      <w:pPr>
        <w:rPr>
          <w:sz w:val="32"/>
          <w:szCs w:val="32"/>
        </w:rPr>
      </w:pPr>
    </w:p>
    <w:p w14:paraId="521C4B45" w14:textId="16555BF1" w:rsidR="004E78EC" w:rsidRDefault="004E78EC" w:rsidP="00326F48">
      <w:pPr>
        <w:rPr>
          <w:sz w:val="32"/>
          <w:szCs w:val="32"/>
        </w:rPr>
      </w:pPr>
      <w:r>
        <w:rPr>
          <w:sz w:val="32"/>
          <w:szCs w:val="32"/>
        </w:rPr>
        <w:t xml:space="preserve">Committees directly involved in reducing the time that people experience homelessness includes </w:t>
      </w:r>
      <w:r w:rsidR="008D0E7F">
        <w:rPr>
          <w:sz w:val="32"/>
          <w:szCs w:val="32"/>
        </w:rPr>
        <w:t>Coordinated Entry.</w:t>
      </w:r>
    </w:p>
    <w:p w14:paraId="301310A6" w14:textId="77777777" w:rsidR="004E78EC" w:rsidRDefault="004E78EC" w:rsidP="00326F48">
      <w:pPr>
        <w:rPr>
          <w:sz w:val="32"/>
          <w:szCs w:val="32"/>
        </w:rPr>
      </w:pPr>
    </w:p>
    <w:p w14:paraId="2AB40FEE" w14:textId="756500DC" w:rsidR="00643736" w:rsidRDefault="003933FA" w:rsidP="00326F48">
      <w:pPr>
        <w:rPr>
          <w:sz w:val="32"/>
          <w:szCs w:val="32"/>
        </w:rPr>
      </w:pPr>
      <w:r>
        <w:rPr>
          <w:sz w:val="32"/>
          <w:szCs w:val="32"/>
        </w:rPr>
        <w:t xml:space="preserve">For the </w:t>
      </w:r>
      <w:proofErr w:type="spellStart"/>
      <w:r w:rsidR="00497F5C">
        <w:rPr>
          <w:sz w:val="32"/>
          <w:szCs w:val="32"/>
        </w:rPr>
        <w:t>CoC</w:t>
      </w:r>
      <w:proofErr w:type="spellEnd"/>
      <w:r w:rsidR="00497F5C">
        <w:rPr>
          <w:sz w:val="32"/>
          <w:szCs w:val="32"/>
        </w:rPr>
        <w:t xml:space="preserve"> </w:t>
      </w:r>
      <w:r>
        <w:rPr>
          <w:sz w:val="32"/>
          <w:szCs w:val="32"/>
        </w:rPr>
        <w:t xml:space="preserve">to </w:t>
      </w:r>
      <w:r w:rsidR="00497F5C">
        <w:rPr>
          <w:sz w:val="32"/>
          <w:szCs w:val="32"/>
        </w:rPr>
        <w:t>meet these two objectives will require:</w:t>
      </w:r>
    </w:p>
    <w:p w14:paraId="50E6CDE2" w14:textId="77777777" w:rsidR="00497F5C" w:rsidRDefault="00497F5C" w:rsidP="00C53403">
      <w:pPr>
        <w:pStyle w:val="ListParagraph"/>
        <w:numPr>
          <w:ilvl w:val="0"/>
          <w:numId w:val="14"/>
        </w:numPr>
        <w:rPr>
          <w:sz w:val="28"/>
          <w:szCs w:val="28"/>
        </w:rPr>
      </w:pPr>
      <w:r>
        <w:rPr>
          <w:sz w:val="28"/>
          <w:szCs w:val="28"/>
        </w:rPr>
        <w:t>Strong leadership</w:t>
      </w:r>
    </w:p>
    <w:p w14:paraId="41752BFF" w14:textId="77777777" w:rsidR="00497F5C" w:rsidRDefault="00497F5C" w:rsidP="00C53403">
      <w:pPr>
        <w:pStyle w:val="ListParagraph"/>
        <w:numPr>
          <w:ilvl w:val="0"/>
          <w:numId w:val="14"/>
        </w:numPr>
        <w:rPr>
          <w:sz w:val="28"/>
          <w:szCs w:val="28"/>
        </w:rPr>
      </w:pPr>
      <w:r>
        <w:rPr>
          <w:sz w:val="28"/>
          <w:szCs w:val="28"/>
        </w:rPr>
        <w:t>Political will</w:t>
      </w:r>
    </w:p>
    <w:p w14:paraId="4725A7C2" w14:textId="77777777" w:rsidR="00497F5C" w:rsidRDefault="00497F5C" w:rsidP="00C53403">
      <w:pPr>
        <w:pStyle w:val="ListParagraph"/>
        <w:numPr>
          <w:ilvl w:val="0"/>
          <w:numId w:val="14"/>
        </w:numPr>
        <w:rPr>
          <w:sz w:val="28"/>
          <w:szCs w:val="28"/>
        </w:rPr>
      </w:pPr>
      <w:r>
        <w:rPr>
          <w:sz w:val="28"/>
          <w:szCs w:val="28"/>
        </w:rPr>
        <w:t>Community dialogue</w:t>
      </w:r>
    </w:p>
    <w:p w14:paraId="0AA19A51" w14:textId="77777777" w:rsidR="00497F5C" w:rsidRDefault="00497F5C" w:rsidP="00C53403">
      <w:pPr>
        <w:pStyle w:val="ListParagraph"/>
        <w:numPr>
          <w:ilvl w:val="0"/>
          <w:numId w:val="14"/>
        </w:numPr>
        <w:rPr>
          <w:sz w:val="28"/>
          <w:szCs w:val="28"/>
        </w:rPr>
      </w:pPr>
      <w:r>
        <w:rPr>
          <w:sz w:val="28"/>
          <w:szCs w:val="28"/>
        </w:rPr>
        <w:t>Partnerships</w:t>
      </w:r>
    </w:p>
    <w:p w14:paraId="74A9CAEC" w14:textId="77777777" w:rsidR="00497F5C" w:rsidRDefault="00497F5C" w:rsidP="00C53403">
      <w:pPr>
        <w:pStyle w:val="ListParagraph"/>
        <w:numPr>
          <w:ilvl w:val="0"/>
          <w:numId w:val="14"/>
        </w:numPr>
        <w:rPr>
          <w:sz w:val="28"/>
          <w:szCs w:val="28"/>
        </w:rPr>
      </w:pPr>
      <w:r>
        <w:rPr>
          <w:sz w:val="28"/>
          <w:szCs w:val="28"/>
        </w:rPr>
        <w:lastRenderedPageBreak/>
        <w:t>System change</w:t>
      </w:r>
    </w:p>
    <w:p w14:paraId="020769A3" w14:textId="3F11918F" w:rsidR="00643736" w:rsidRDefault="00643736" w:rsidP="00C53403">
      <w:pPr>
        <w:pStyle w:val="ListParagraph"/>
        <w:numPr>
          <w:ilvl w:val="0"/>
          <w:numId w:val="16"/>
        </w:numPr>
        <w:rPr>
          <w:sz w:val="28"/>
          <w:szCs w:val="28"/>
        </w:rPr>
      </w:pPr>
      <w:r w:rsidRPr="008A7BF1">
        <w:rPr>
          <w:sz w:val="28"/>
          <w:szCs w:val="28"/>
        </w:rPr>
        <w:t>Development and support for rapid rehousing programs</w:t>
      </w:r>
    </w:p>
    <w:p w14:paraId="3B11A342" w14:textId="069D0DB0" w:rsidR="008A7BF1" w:rsidRDefault="008A7BF1" w:rsidP="00C53403">
      <w:pPr>
        <w:pStyle w:val="ListParagraph"/>
        <w:numPr>
          <w:ilvl w:val="0"/>
          <w:numId w:val="16"/>
        </w:numPr>
        <w:rPr>
          <w:sz w:val="28"/>
          <w:szCs w:val="28"/>
        </w:rPr>
      </w:pPr>
      <w:r>
        <w:rPr>
          <w:sz w:val="28"/>
          <w:szCs w:val="28"/>
        </w:rPr>
        <w:t>Funding to support/enhance effective methods of ending chronic homelessness based on data and evidence</w:t>
      </w:r>
    </w:p>
    <w:p w14:paraId="5222C55F" w14:textId="3ECB9E6B" w:rsidR="00736E03" w:rsidRDefault="00736E03" w:rsidP="00C53403">
      <w:pPr>
        <w:pStyle w:val="ListParagraph"/>
        <w:numPr>
          <w:ilvl w:val="0"/>
          <w:numId w:val="16"/>
        </w:numPr>
        <w:rPr>
          <w:sz w:val="28"/>
          <w:szCs w:val="28"/>
        </w:rPr>
      </w:pPr>
      <w:r>
        <w:rPr>
          <w:sz w:val="28"/>
          <w:szCs w:val="28"/>
        </w:rPr>
        <w:t>Fair housing being upheld within the community</w:t>
      </w:r>
    </w:p>
    <w:p w14:paraId="2489451E" w14:textId="4B7C932E" w:rsidR="00AC0858" w:rsidRDefault="00AC0858" w:rsidP="00C53403">
      <w:pPr>
        <w:pStyle w:val="ListParagraph"/>
        <w:numPr>
          <w:ilvl w:val="0"/>
          <w:numId w:val="16"/>
        </w:numPr>
        <w:rPr>
          <w:sz w:val="28"/>
          <w:szCs w:val="28"/>
        </w:rPr>
      </w:pPr>
      <w:r>
        <w:rPr>
          <w:sz w:val="28"/>
          <w:szCs w:val="28"/>
        </w:rPr>
        <w:t>Shelter capacity development that is matched with permanent housing development</w:t>
      </w:r>
    </w:p>
    <w:p w14:paraId="200A0294" w14:textId="2EB0FD5C" w:rsidR="008A7BF1" w:rsidRDefault="008A7BF1" w:rsidP="008A7BF1">
      <w:pPr>
        <w:pStyle w:val="ListParagraph"/>
        <w:rPr>
          <w:sz w:val="28"/>
          <w:szCs w:val="28"/>
        </w:rPr>
      </w:pPr>
    </w:p>
    <w:p w14:paraId="56F478DA" w14:textId="75F4A6E2" w:rsidR="008A7BF1" w:rsidRDefault="008A7BF1" w:rsidP="008A7BF1">
      <w:pPr>
        <w:pStyle w:val="ListParagraph"/>
        <w:rPr>
          <w:sz w:val="28"/>
          <w:szCs w:val="28"/>
        </w:rPr>
      </w:pPr>
      <w:r>
        <w:rPr>
          <w:sz w:val="28"/>
          <w:szCs w:val="28"/>
        </w:rPr>
        <w:t>Programs that directly contribute to meeting these goals:</w:t>
      </w:r>
    </w:p>
    <w:p w14:paraId="45B33598" w14:textId="071BEE0D" w:rsidR="008A7BF1" w:rsidRDefault="008A7BF1" w:rsidP="008A7BF1">
      <w:pPr>
        <w:pStyle w:val="ListParagraph"/>
        <w:rPr>
          <w:sz w:val="28"/>
          <w:szCs w:val="28"/>
        </w:rPr>
      </w:pPr>
    </w:p>
    <w:p w14:paraId="5588166E" w14:textId="4D350465" w:rsidR="008A7BF1" w:rsidRDefault="008A7BF1" w:rsidP="00C53403">
      <w:pPr>
        <w:pStyle w:val="ListParagraph"/>
        <w:numPr>
          <w:ilvl w:val="0"/>
          <w:numId w:val="17"/>
        </w:numPr>
        <w:rPr>
          <w:sz w:val="28"/>
          <w:szCs w:val="28"/>
        </w:rPr>
      </w:pPr>
      <w:r>
        <w:rPr>
          <w:sz w:val="28"/>
          <w:szCs w:val="28"/>
        </w:rPr>
        <w:t>Permanent supportive housing that follows a Housing First approach</w:t>
      </w:r>
      <w:r w:rsidR="00AA64DD">
        <w:rPr>
          <w:sz w:val="28"/>
          <w:szCs w:val="28"/>
        </w:rPr>
        <w:t xml:space="preserve"> (</w:t>
      </w:r>
      <w:proofErr w:type="spellStart"/>
      <w:r w:rsidR="00AA64DD">
        <w:rPr>
          <w:sz w:val="28"/>
          <w:szCs w:val="28"/>
        </w:rPr>
        <w:t>CoC</w:t>
      </w:r>
      <w:proofErr w:type="spellEnd"/>
      <w:r w:rsidR="00AA64DD">
        <w:rPr>
          <w:sz w:val="28"/>
          <w:szCs w:val="28"/>
        </w:rPr>
        <w:t>-funded</w:t>
      </w:r>
      <w:r w:rsidR="00966AE0">
        <w:rPr>
          <w:sz w:val="28"/>
          <w:szCs w:val="28"/>
        </w:rPr>
        <w:t>)</w:t>
      </w:r>
    </w:p>
    <w:p w14:paraId="51FB0884" w14:textId="3461B5FC" w:rsidR="004C16B3" w:rsidRDefault="004C16B3" w:rsidP="00C53403">
      <w:pPr>
        <w:pStyle w:val="ListParagraph"/>
        <w:numPr>
          <w:ilvl w:val="0"/>
          <w:numId w:val="17"/>
        </w:numPr>
        <w:rPr>
          <w:sz w:val="28"/>
          <w:szCs w:val="28"/>
        </w:rPr>
      </w:pPr>
      <w:r>
        <w:rPr>
          <w:sz w:val="28"/>
          <w:szCs w:val="28"/>
        </w:rPr>
        <w:t>Rapid rehousing</w:t>
      </w:r>
      <w:r w:rsidR="00563374">
        <w:rPr>
          <w:sz w:val="28"/>
          <w:szCs w:val="28"/>
        </w:rPr>
        <w:t xml:space="preserve"> that is low barrier</w:t>
      </w:r>
      <w:r w:rsidR="00AA64DD">
        <w:rPr>
          <w:sz w:val="28"/>
          <w:szCs w:val="28"/>
        </w:rPr>
        <w:t xml:space="preserve"> (</w:t>
      </w:r>
      <w:proofErr w:type="spellStart"/>
      <w:r w:rsidR="00AA64DD">
        <w:rPr>
          <w:sz w:val="28"/>
          <w:szCs w:val="28"/>
        </w:rPr>
        <w:t>CoC</w:t>
      </w:r>
      <w:proofErr w:type="spellEnd"/>
      <w:r w:rsidR="00AA64DD">
        <w:rPr>
          <w:sz w:val="28"/>
          <w:szCs w:val="28"/>
        </w:rPr>
        <w:t xml:space="preserve"> and ESG-funded)</w:t>
      </w:r>
    </w:p>
    <w:p w14:paraId="1A39725E" w14:textId="5A20CFEE" w:rsidR="004C16B3" w:rsidRDefault="00441193" w:rsidP="00C53403">
      <w:pPr>
        <w:pStyle w:val="ListParagraph"/>
        <w:numPr>
          <w:ilvl w:val="0"/>
          <w:numId w:val="17"/>
        </w:numPr>
        <w:rPr>
          <w:sz w:val="28"/>
          <w:szCs w:val="28"/>
        </w:rPr>
      </w:pPr>
      <w:r>
        <w:rPr>
          <w:sz w:val="28"/>
          <w:szCs w:val="28"/>
        </w:rPr>
        <w:t>Street outreach that is housing-focused</w:t>
      </w:r>
      <w:r w:rsidR="00AA64DD">
        <w:rPr>
          <w:sz w:val="28"/>
          <w:szCs w:val="28"/>
        </w:rPr>
        <w:t xml:space="preserve"> (no </w:t>
      </w:r>
      <w:proofErr w:type="spellStart"/>
      <w:r w:rsidR="00AA64DD">
        <w:rPr>
          <w:sz w:val="28"/>
          <w:szCs w:val="28"/>
        </w:rPr>
        <w:t>CoC</w:t>
      </w:r>
      <w:proofErr w:type="spellEnd"/>
      <w:r w:rsidR="00AA64DD">
        <w:rPr>
          <w:sz w:val="28"/>
          <w:szCs w:val="28"/>
        </w:rPr>
        <w:t xml:space="preserve"> or ESG funding)</w:t>
      </w:r>
    </w:p>
    <w:p w14:paraId="220CD728" w14:textId="302373DD" w:rsidR="00777673" w:rsidRDefault="00777673" w:rsidP="00C53403">
      <w:pPr>
        <w:pStyle w:val="ListParagraph"/>
        <w:numPr>
          <w:ilvl w:val="0"/>
          <w:numId w:val="17"/>
        </w:numPr>
        <w:rPr>
          <w:sz w:val="28"/>
          <w:szCs w:val="28"/>
        </w:rPr>
      </w:pPr>
      <w:r>
        <w:rPr>
          <w:sz w:val="28"/>
          <w:szCs w:val="28"/>
        </w:rPr>
        <w:t xml:space="preserve">Coordinated entry to assess </w:t>
      </w:r>
      <w:r w:rsidR="00C3353B">
        <w:rPr>
          <w:sz w:val="28"/>
          <w:szCs w:val="28"/>
        </w:rPr>
        <w:t xml:space="preserve">households </w:t>
      </w:r>
      <w:r>
        <w:rPr>
          <w:sz w:val="28"/>
          <w:szCs w:val="28"/>
        </w:rPr>
        <w:t>and prioritize resources</w:t>
      </w:r>
      <w:r w:rsidR="004A06EA">
        <w:rPr>
          <w:sz w:val="28"/>
          <w:szCs w:val="28"/>
        </w:rPr>
        <w:t xml:space="preserve"> (</w:t>
      </w:r>
      <w:proofErr w:type="spellStart"/>
      <w:r w:rsidR="004A06EA">
        <w:rPr>
          <w:sz w:val="28"/>
          <w:szCs w:val="28"/>
        </w:rPr>
        <w:t>CoC</w:t>
      </w:r>
      <w:proofErr w:type="spellEnd"/>
      <w:r w:rsidR="004A06EA">
        <w:rPr>
          <w:sz w:val="28"/>
          <w:szCs w:val="28"/>
        </w:rPr>
        <w:t>-funded)</w:t>
      </w:r>
    </w:p>
    <w:p w14:paraId="79DB3E48" w14:textId="30374874" w:rsidR="00FD4F95" w:rsidRDefault="002C62BC" w:rsidP="00C53403">
      <w:pPr>
        <w:pStyle w:val="ListParagraph"/>
        <w:numPr>
          <w:ilvl w:val="0"/>
          <w:numId w:val="17"/>
        </w:numPr>
        <w:rPr>
          <w:sz w:val="28"/>
          <w:szCs w:val="28"/>
        </w:rPr>
      </w:pPr>
      <w:r>
        <w:rPr>
          <w:sz w:val="28"/>
          <w:szCs w:val="28"/>
        </w:rPr>
        <w:t>Homeless diversion to work with households on exiting homelessness on their own</w:t>
      </w:r>
      <w:r w:rsidR="00A31F4E">
        <w:rPr>
          <w:sz w:val="28"/>
          <w:szCs w:val="28"/>
        </w:rPr>
        <w:t xml:space="preserve"> (this is different from homeless prevention)</w:t>
      </w:r>
      <w:r w:rsidR="008845E0">
        <w:rPr>
          <w:sz w:val="28"/>
          <w:szCs w:val="28"/>
        </w:rPr>
        <w:t xml:space="preserve"> (</w:t>
      </w:r>
      <w:r w:rsidR="00317650">
        <w:rPr>
          <w:sz w:val="28"/>
          <w:szCs w:val="28"/>
        </w:rPr>
        <w:t xml:space="preserve">only </w:t>
      </w:r>
      <w:r w:rsidR="008845E0">
        <w:rPr>
          <w:sz w:val="28"/>
          <w:szCs w:val="28"/>
        </w:rPr>
        <w:t>one of the three ESG jurisdictions funds homeless diversion)</w:t>
      </w:r>
    </w:p>
    <w:p w14:paraId="53E36135" w14:textId="5AF9188C" w:rsidR="008265E1" w:rsidRDefault="008265E1" w:rsidP="008265E1">
      <w:pPr>
        <w:rPr>
          <w:sz w:val="28"/>
          <w:szCs w:val="28"/>
        </w:rPr>
      </w:pPr>
      <w:r>
        <w:rPr>
          <w:sz w:val="28"/>
          <w:szCs w:val="28"/>
        </w:rPr>
        <w:t xml:space="preserve">Eligible </w:t>
      </w:r>
      <w:proofErr w:type="spellStart"/>
      <w:r>
        <w:rPr>
          <w:sz w:val="28"/>
          <w:szCs w:val="28"/>
        </w:rPr>
        <w:t>CoC</w:t>
      </w:r>
      <w:proofErr w:type="spellEnd"/>
      <w:r>
        <w:rPr>
          <w:sz w:val="28"/>
          <w:szCs w:val="28"/>
        </w:rPr>
        <w:t xml:space="preserve"> programs: </w:t>
      </w:r>
      <w:r w:rsidR="0009097C">
        <w:rPr>
          <w:sz w:val="28"/>
          <w:szCs w:val="28"/>
        </w:rPr>
        <w:t>permanent supportive housing, rapid rehousing, coordinated entry, HMIS (data management)</w:t>
      </w:r>
      <w:r w:rsidR="00B00091">
        <w:rPr>
          <w:sz w:val="28"/>
          <w:szCs w:val="28"/>
        </w:rPr>
        <w:t>. Approximately 9</w:t>
      </w:r>
      <w:r w:rsidR="002337C7">
        <w:rPr>
          <w:sz w:val="28"/>
          <w:szCs w:val="28"/>
        </w:rPr>
        <w:t>3</w:t>
      </w:r>
      <w:r w:rsidR="00B00091">
        <w:rPr>
          <w:sz w:val="28"/>
          <w:szCs w:val="28"/>
        </w:rPr>
        <w:t xml:space="preserve">% of </w:t>
      </w:r>
      <w:proofErr w:type="spellStart"/>
      <w:r w:rsidR="00B00091">
        <w:rPr>
          <w:sz w:val="28"/>
          <w:szCs w:val="28"/>
        </w:rPr>
        <w:t>CoC</w:t>
      </w:r>
      <w:proofErr w:type="spellEnd"/>
      <w:r w:rsidR="00B00091">
        <w:rPr>
          <w:sz w:val="28"/>
          <w:szCs w:val="28"/>
        </w:rPr>
        <w:t xml:space="preserve"> funds go to permanent housing- permanent supportive housing or rapid rehousing</w:t>
      </w:r>
      <w:r w:rsidR="002337C7">
        <w:rPr>
          <w:sz w:val="28"/>
          <w:szCs w:val="28"/>
        </w:rPr>
        <w:t xml:space="preserve">, </w:t>
      </w:r>
      <w:proofErr w:type="gramStart"/>
      <w:r w:rsidR="009D3368">
        <w:rPr>
          <w:sz w:val="28"/>
          <w:szCs w:val="28"/>
        </w:rPr>
        <w:t>About</w:t>
      </w:r>
      <w:proofErr w:type="gramEnd"/>
      <w:r w:rsidR="009D3368">
        <w:rPr>
          <w:sz w:val="28"/>
          <w:szCs w:val="28"/>
        </w:rPr>
        <w:t xml:space="preserve"> 5</w:t>
      </w:r>
      <w:r w:rsidR="002337C7">
        <w:rPr>
          <w:sz w:val="28"/>
          <w:szCs w:val="28"/>
        </w:rPr>
        <w:t>% go</w:t>
      </w:r>
      <w:r w:rsidR="009D3368">
        <w:rPr>
          <w:sz w:val="28"/>
          <w:szCs w:val="28"/>
        </w:rPr>
        <w:t>es</w:t>
      </w:r>
      <w:r w:rsidR="002337C7">
        <w:rPr>
          <w:sz w:val="28"/>
          <w:szCs w:val="28"/>
        </w:rPr>
        <w:t xml:space="preserve"> to coordinated entry</w:t>
      </w:r>
      <w:r w:rsidR="003745DB">
        <w:rPr>
          <w:sz w:val="28"/>
          <w:szCs w:val="28"/>
        </w:rPr>
        <w:t xml:space="preserve"> and </w:t>
      </w:r>
      <w:r w:rsidR="002337C7">
        <w:rPr>
          <w:sz w:val="28"/>
          <w:szCs w:val="28"/>
        </w:rPr>
        <w:t>domestic violence safety planning and assessments, and</w:t>
      </w:r>
      <w:r w:rsidR="009D3368">
        <w:rPr>
          <w:sz w:val="28"/>
          <w:szCs w:val="28"/>
        </w:rPr>
        <w:t xml:space="preserve"> about 2% to</w:t>
      </w:r>
      <w:r w:rsidR="002337C7">
        <w:rPr>
          <w:sz w:val="28"/>
          <w:szCs w:val="28"/>
        </w:rPr>
        <w:t xml:space="preserve"> HMIS</w:t>
      </w:r>
      <w:r w:rsidR="009D3368">
        <w:rPr>
          <w:sz w:val="28"/>
          <w:szCs w:val="28"/>
        </w:rPr>
        <w:t xml:space="preserve"> (data management)</w:t>
      </w:r>
    </w:p>
    <w:p w14:paraId="06C1CE1C" w14:textId="38CB5516" w:rsidR="008265E1" w:rsidRPr="008265E1" w:rsidRDefault="008265E1" w:rsidP="008265E1">
      <w:pPr>
        <w:rPr>
          <w:sz w:val="28"/>
          <w:szCs w:val="28"/>
        </w:rPr>
      </w:pPr>
      <w:r>
        <w:rPr>
          <w:sz w:val="28"/>
          <w:szCs w:val="28"/>
        </w:rPr>
        <w:t xml:space="preserve">Eligible ESG programs: street outreach, rapid rehousing, homeless prevention, </w:t>
      </w:r>
      <w:r w:rsidR="00F1222F">
        <w:rPr>
          <w:sz w:val="28"/>
          <w:szCs w:val="28"/>
        </w:rPr>
        <w:t xml:space="preserve">emergency shelter, </w:t>
      </w:r>
      <w:r>
        <w:rPr>
          <w:sz w:val="28"/>
          <w:szCs w:val="28"/>
        </w:rPr>
        <w:t>homeless diversion, HMIS (data management)</w:t>
      </w:r>
      <w:r w:rsidR="00371C26">
        <w:rPr>
          <w:sz w:val="28"/>
          <w:szCs w:val="28"/>
        </w:rPr>
        <w:t>. More than half of ESG funds go to emergency shelter, some funds to homeless prevention/rapid rehousing, and no funds to street outreach</w:t>
      </w:r>
      <w:r w:rsidR="000F353D">
        <w:rPr>
          <w:sz w:val="28"/>
          <w:szCs w:val="28"/>
        </w:rPr>
        <w:t>, between the three ESG jurisdictions- Nassau County, Town of Brookhaven, Town of Islip.</w:t>
      </w:r>
    </w:p>
    <w:p w14:paraId="31E2C7DC" w14:textId="77777777" w:rsidR="00B67B21" w:rsidRPr="00B67B21" w:rsidRDefault="00B67B21" w:rsidP="00B67B21">
      <w:pPr>
        <w:pStyle w:val="ListParagraph"/>
        <w:ind w:left="1080"/>
        <w:rPr>
          <w:sz w:val="28"/>
          <w:szCs w:val="28"/>
        </w:rPr>
      </w:pPr>
    </w:p>
    <w:p w14:paraId="138957F4" w14:textId="06061182" w:rsidR="000648EC" w:rsidRDefault="000648EC" w:rsidP="000648EC">
      <w:pPr>
        <w:pStyle w:val="Heading1"/>
        <w:rPr>
          <w:sz w:val="28"/>
        </w:rPr>
      </w:pPr>
      <w:bookmarkStart w:id="2" w:name="_Toc27034929"/>
      <w:r>
        <w:rPr>
          <w:sz w:val="28"/>
        </w:rPr>
        <w:lastRenderedPageBreak/>
        <w:t>Continuum of Care Membership</w:t>
      </w:r>
      <w:r w:rsidR="009651C9">
        <w:rPr>
          <w:sz w:val="28"/>
        </w:rPr>
        <w:t xml:space="preserve"> roles/voting</w:t>
      </w:r>
      <w:bookmarkEnd w:id="2"/>
      <w:r>
        <w:rPr>
          <w:sz w:val="28"/>
        </w:rPr>
        <w:t xml:space="preserve"> </w:t>
      </w:r>
    </w:p>
    <w:p w14:paraId="453634FB" w14:textId="105235B3" w:rsidR="004D6BEF" w:rsidRPr="00203F0D" w:rsidRDefault="004D6BEF" w:rsidP="000648EC">
      <w:pPr>
        <w:rPr>
          <w:sz w:val="22"/>
        </w:rPr>
      </w:pPr>
      <w:r w:rsidRPr="00203F0D">
        <w:rPr>
          <w:sz w:val="22"/>
        </w:rPr>
        <w:t>The Continuum of Care seeks robust membership from various community stakeholders, from both nonprofit and private sectors. Community stakeholders may a</w:t>
      </w:r>
      <w:r w:rsidR="00EC7CE1" w:rsidRPr="00203F0D">
        <w:rPr>
          <w:sz w:val="22"/>
        </w:rPr>
        <w:t>ttend monthly business meetings as general members,</w:t>
      </w:r>
      <w:r w:rsidRPr="00203F0D">
        <w:rPr>
          <w:sz w:val="22"/>
        </w:rPr>
        <w:t xml:space="preserve"> as they are open to the public; minutes from these meetings may also be found </w:t>
      </w:r>
      <w:r w:rsidR="00557129" w:rsidRPr="00203F0D">
        <w:rPr>
          <w:sz w:val="22"/>
        </w:rPr>
        <w:t>on the CoC website</w:t>
      </w:r>
      <w:r w:rsidRPr="00203F0D">
        <w:rPr>
          <w:sz w:val="22"/>
        </w:rPr>
        <w:t xml:space="preserve">. </w:t>
      </w:r>
      <w:r w:rsidR="003C299A">
        <w:rPr>
          <w:sz w:val="22"/>
        </w:rPr>
        <w:t xml:space="preserve">For each </w:t>
      </w:r>
      <w:proofErr w:type="spellStart"/>
      <w:r w:rsidR="003C299A">
        <w:rPr>
          <w:sz w:val="22"/>
        </w:rPr>
        <w:t>CoC</w:t>
      </w:r>
      <w:proofErr w:type="spellEnd"/>
      <w:r w:rsidR="003C299A">
        <w:rPr>
          <w:sz w:val="22"/>
        </w:rPr>
        <w:t xml:space="preserve"> vote</w:t>
      </w:r>
      <w:r w:rsidR="00392E5C">
        <w:rPr>
          <w:sz w:val="22"/>
        </w:rPr>
        <w:t>/ballot</w:t>
      </w:r>
      <w:r w:rsidR="003C299A">
        <w:rPr>
          <w:sz w:val="22"/>
        </w:rPr>
        <w:t xml:space="preserve">, each agency can cast one vote at all </w:t>
      </w:r>
      <w:proofErr w:type="spellStart"/>
      <w:r w:rsidR="003C299A">
        <w:rPr>
          <w:sz w:val="22"/>
        </w:rPr>
        <w:t>CoC</w:t>
      </w:r>
      <w:proofErr w:type="spellEnd"/>
      <w:r w:rsidR="003C299A">
        <w:rPr>
          <w:sz w:val="22"/>
        </w:rPr>
        <w:t xml:space="preserve"> Business meetings as well as </w:t>
      </w:r>
      <w:proofErr w:type="spellStart"/>
      <w:r w:rsidR="003C299A">
        <w:rPr>
          <w:sz w:val="22"/>
        </w:rPr>
        <w:t>CoC</w:t>
      </w:r>
      <w:proofErr w:type="spellEnd"/>
      <w:r w:rsidR="003C299A">
        <w:rPr>
          <w:sz w:val="22"/>
        </w:rPr>
        <w:t xml:space="preserve"> digital voting.</w:t>
      </w:r>
    </w:p>
    <w:p w14:paraId="01514979" w14:textId="22ED3DE8" w:rsidR="00284B64" w:rsidRDefault="0098058F" w:rsidP="000648EC">
      <w:pPr>
        <w:rPr>
          <w:sz w:val="22"/>
        </w:rPr>
      </w:pPr>
      <w:proofErr w:type="spellStart"/>
      <w:r>
        <w:rPr>
          <w:sz w:val="22"/>
        </w:rPr>
        <w:t>CoC</w:t>
      </w:r>
      <w:proofErr w:type="spellEnd"/>
      <w:r>
        <w:rPr>
          <w:sz w:val="22"/>
        </w:rPr>
        <w:t xml:space="preserve"> and ESG-funded</w:t>
      </w:r>
      <w:r w:rsidR="003D3EC1">
        <w:rPr>
          <w:sz w:val="22"/>
        </w:rPr>
        <w:t>*</w:t>
      </w:r>
      <w:r w:rsidR="00557129" w:rsidRPr="00203F0D">
        <w:rPr>
          <w:sz w:val="22"/>
        </w:rPr>
        <w:t xml:space="preserve"> </w:t>
      </w:r>
      <w:r w:rsidR="00284B64" w:rsidRPr="00203F0D">
        <w:rPr>
          <w:sz w:val="22"/>
        </w:rPr>
        <w:t xml:space="preserve">members </w:t>
      </w:r>
      <w:r>
        <w:rPr>
          <w:sz w:val="22"/>
        </w:rPr>
        <w:t xml:space="preserve">are </w:t>
      </w:r>
      <w:r w:rsidR="004679C8">
        <w:rPr>
          <w:sz w:val="22"/>
        </w:rPr>
        <w:t>accountable</w:t>
      </w:r>
      <w:r>
        <w:rPr>
          <w:sz w:val="22"/>
        </w:rPr>
        <w:t xml:space="preserve"> for the </w:t>
      </w:r>
      <w:r w:rsidR="00284B64" w:rsidRPr="00203F0D">
        <w:rPr>
          <w:sz w:val="22"/>
        </w:rPr>
        <w:t xml:space="preserve">following responsibilities: </w:t>
      </w:r>
    </w:p>
    <w:p w14:paraId="3A753232" w14:textId="69EBD01C" w:rsidR="00F04659" w:rsidRDefault="00F04659" w:rsidP="000648EC">
      <w:pPr>
        <w:rPr>
          <w:sz w:val="22"/>
        </w:rPr>
      </w:pPr>
      <w:r>
        <w:rPr>
          <w:sz w:val="22"/>
        </w:rPr>
        <w:t>(Please note that this is not an exhaustive list)</w:t>
      </w:r>
    </w:p>
    <w:p w14:paraId="169BA694" w14:textId="5740EFCC" w:rsidR="00F04659" w:rsidRDefault="00F04659" w:rsidP="00C53403">
      <w:pPr>
        <w:pStyle w:val="ListParagraph"/>
        <w:numPr>
          <w:ilvl w:val="0"/>
          <w:numId w:val="10"/>
        </w:numPr>
        <w:rPr>
          <w:sz w:val="22"/>
        </w:rPr>
      </w:pPr>
      <w:proofErr w:type="spellStart"/>
      <w:r>
        <w:rPr>
          <w:sz w:val="22"/>
        </w:rPr>
        <w:t>CoC</w:t>
      </w:r>
      <w:proofErr w:type="spellEnd"/>
      <w:r>
        <w:rPr>
          <w:sz w:val="22"/>
        </w:rPr>
        <w:t xml:space="preserve"> and ESG-funded projects should regularly attend </w:t>
      </w:r>
      <w:proofErr w:type="spellStart"/>
      <w:r>
        <w:rPr>
          <w:sz w:val="22"/>
        </w:rPr>
        <w:t>CoC</w:t>
      </w:r>
      <w:proofErr w:type="spellEnd"/>
      <w:r>
        <w:rPr>
          <w:sz w:val="22"/>
        </w:rPr>
        <w:t xml:space="preserve"> Business meeting</w:t>
      </w:r>
    </w:p>
    <w:p w14:paraId="713C48B0" w14:textId="7A511B8B" w:rsidR="00F04659" w:rsidRDefault="00F04659" w:rsidP="00C53403">
      <w:pPr>
        <w:pStyle w:val="ListParagraph"/>
        <w:numPr>
          <w:ilvl w:val="0"/>
          <w:numId w:val="10"/>
        </w:numPr>
        <w:rPr>
          <w:sz w:val="22"/>
        </w:rPr>
      </w:pPr>
      <w:proofErr w:type="spellStart"/>
      <w:r>
        <w:rPr>
          <w:sz w:val="22"/>
        </w:rPr>
        <w:t>CoC</w:t>
      </w:r>
      <w:proofErr w:type="spellEnd"/>
      <w:r>
        <w:rPr>
          <w:sz w:val="22"/>
        </w:rPr>
        <w:t xml:space="preserve"> and ESG-funded projects will annually receive training on CES/housing first, DV services/trauma-informed care, Equal Access Rule, Fair Housing, </w:t>
      </w:r>
      <w:proofErr w:type="spellStart"/>
      <w:r w:rsidR="007A320B">
        <w:rPr>
          <w:sz w:val="22"/>
        </w:rPr>
        <w:t>CoC</w:t>
      </w:r>
      <w:proofErr w:type="spellEnd"/>
      <w:r w:rsidR="007A320B">
        <w:rPr>
          <w:sz w:val="22"/>
        </w:rPr>
        <w:t>/ESG funding round processes</w:t>
      </w:r>
    </w:p>
    <w:p w14:paraId="149AA99F" w14:textId="5EAEF4DA" w:rsidR="00EC1E16" w:rsidRDefault="00EC1E16" w:rsidP="00C53403">
      <w:pPr>
        <w:pStyle w:val="ListParagraph"/>
        <w:numPr>
          <w:ilvl w:val="0"/>
          <w:numId w:val="10"/>
        </w:numPr>
        <w:rPr>
          <w:sz w:val="22"/>
        </w:rPr>
      </w:pPr>
      <w:r>
        <w:rPr>
          <w:sz w:val="22"/>
        </w:rPr>
        <w:t>Participate in CE</w:t>
      </w:r>
      <w:r w:rsidR="003B0A2E">
        <w:rPr>
          <w:sz w:val="22"/>
        </w:rPr>
        <w:t>S</w:t>
      </w:r>
      <w:r w:rsidR="00B819EB">
        <w:rPr>
          <w:sz w:val="22"/>
        </w:rPr>
        <w:t xml:space="preserve"> (</w:t>
      </w:r>
      <w:proofErr w:type="spellStart"/>
      <w:r w:rsidR="00B819EB">
        <w:rPr>
          <w:sz w:val="22"/>
        </w:rPr>
        <w:t>CoC</w:t>
      </w:r>
      <w:proofErr w:type="spellEnd"/>
      <w:r w:rsidR="00B819EB">
        <w:rPr>
          <w:sz w:val="22"/>
        </w:rPr>
        <w:t>, ESG, and ESSHI)</w:t>
      </w:r>
    </w:p>
    <w:p w14:paraId="54FF0EDD" w14:textId="109A1910" w:rsidR="003B0A2E" w:rsidRDefault="003B0A2E" w:rsidP="00C53403">
      <w:pPr>
        <w:pStyle w:val="ListParagraph"/>
        <w:numPr>
          <w:ilvl w:val="0"/>
          <w:numId w:val="10"/>
        </w:numPr>
        <w:rPr>
          <w:sz w:val="22"/>
        </w:rPr>
      </w:pPr>
      <w:r>
        <w:rPr>
          <w:sz w:val="22"/>
        </w:rPr>
        <w:t xml:space="preserve">Participate on </w:t>
      </w:r>
      <w:proofErr w:type="spellStart"/>
      <w:r>
        <w:rPr>
          <w:sz w:val="22"/>
        </w:rPr>
        <w:t>CoC</w:t>
      </w:r>
      <w:proofErr w:type="spellEnd"/>
      <w:r>
        <w:rPr>
          <w:sz w:val="22"/>
        </w:rPr>
        <w:t xml:space="preserve"> committees</w:t>
      </w:r>
    </w:p>
    <w:p w14:paraId="71D2267B" w14:textId="5AEE12B9" w:rsidR="00EC1E16" w:rsidRDefault="00EC1E16" w:rsidP="00C53403">
      <w:pPr>
        <w:pStyle w:val="ListParagraph"/>
        <w:numPr>
          <w:ilvl w:val="0"/>
          <w:numId w:val="10"/>
        </w:numPr>
        <w:rPr>
          <w:sz w:val="22"/>
        </w:rPr>
      </w:pPr>
      <w:r>
        <w:rPr>
          <w:sz w:val="22"/>
        </w:rPr>
        <w:t xml:space="preserve">Provide written and verbal feedback to the </w:t>
      </w:r>
      <w:proofErr w:type="spellStart"/>
      <w:r>
        <w:rPr>
          <w:sz w:val="22"/>
        </w:rPr>
        <w:t>CoC</w:t>
      </w:r>
      <w:proofErr w:type="spellEnd"/>
    </w:p>
    <w:p w14:paraId="4483C175" w14:textId="150628C5" w:rsidR="00BC282B" w:rsidRDefault="00BC282B" w:rsidP="00C53403">
      <w:pPr>
        <w:pStyle w:val="ListParagraph"/>
        <w:numPr>
          <w:ilvl w:val="0"/>
          <w:numId w:val="10"/>
        </w:numPr>
        <w:rPr>
          <w:sz w:val="22"/>
        </w:rPr>
      </w:pPr>
      <w:r>
        <w:rPr>
          <w:sz w:val="22"/>
        </w:rPr>
        <w:t>Solicit feedback from persons with lived experience</w:t>
      </w:r>
    </w:p>
    <w:p w14:paraId="2856C1DE" w14:textId="3DE04E13" w:rsidR="00DD25B0" w:rsidRDefault="00DD25B0" w:rsidP="00C53403">
      <w:pPr>
        <w:pStyle w:val="ListParagraph"/>
        <w:numPr>
          <w:ilvl w:val="0"/>
          <w:numId w:val="10"/>
        </w:numPr>
        <w:rPr>
          <w:sz w:val="22"/>
        </w:rPr>
      </w:pPr>
      <w:r>
        <w:rPr>
          <w:sz w:val="22"/>
        </w:rPr>
        <w:t>Leverage other community resources to enhance service delivery and support</w:t>
      </w:r>
    </w:p>
    <w:p w14:paraId="61200DFC" w14:textId="10B980D9" w:rsidR="005612C5" w:rsidRDefault="005612C5" w:rsidP="00C53403">
      <w:pPr>
        <w:pStyle w:val="ListParagraph"/>
        <w:numPr>
          <w:ilvl w:val="0"/>
          <w:numId w:val="10"/>
        </w:numPr>
        <w:rPr>
          <w:sz w:val="22"/>
        </w:rPr>
      </w:pPr>
      <w:r>
        <w:rPr>
          <w:sz w:val="22"/>
        </w:rPr>
        <w:t>Connect all clients served to employment, volunteer, and community service opportunities</w:t>
      </w:r>
    </w:p>
    <w:p w14:paraId="3790B862" w14:textId="3BC6F427" w:rsidR="005612C5" w:rsidRDefault="000164B1" w:rsidP="00C53403">
      <w:pPr>
        <w:pStyle w:val="ListParagraph"/>
        <w:numPr>
          <w:ilvl w:val="0"/>
          <w:numId w:val="10"/>
        </w:numPr>
        <w:rPr>
          <w:sz w:val="22"/>
        </w:rPr>
      </w:pPr>
      <w:r>
        <w:rPr>
          <w:sz w:val="22"/>
        </w:rPr>
        <w:t>Connect all clients to benefits and other community-based supports</w:t>
      </w:r>
    </w:p>
    <w:p w14:paraId="5A914226" w14:textId="00D1B775" w:rsidR="00361D93" w:rsidRDefault="00361D93" w:rsidP="00C53403">
      <w:pPr>
        <w:pStyle w:val="ListParagraph"/>
        <w:numPr>
          <w:ilvl w:val="0"/>
          <w:numId w:val="10"/>
        </w:numPr>
        <w:rPr>
          <w:sz w:val="22"/>
        </w:rPr>
      </w:pPr>
      <w:r>
        <w:rPr>
          <w:sz w:val="22"/>
        </w:rPr>
        <w:t xml:space="preserve">Align program goals and measured outcomes with </w:t>
      </w:r>
      <w:proofErr w:type="spellStart"/>
      <w:r>
        <w:rPr>
          <w:sz w:val="22"/>
        </w:rPr>
        <w:t>CoC</w:t>
      </w:r>
      <w:proofErr w:type="spellEnd"/>
      <w:r>
        <w:rPr>
          <w:sz w:val="22"/>
        </w:rPr>
        <w:t xml:space="preserve"> </w:t>
      </w:r>
    </w:p>
    <w:p w14:paraId="0877C332" w14:textId="767D9959" w:rsidR="009A6344" w:rsidRDefault="009A6344" w:rsidP="00C53403">
      <w:pPr>
        <w:pStyle w:val="ListParagraph"/>
        <w:numPr>
          <w:ilvl w:val="0"/>
          <w:numId w:val="10"/>
        </w:numPr>
        <w:rPr>
          <w:sz w:val="22"/>
        </w:rPr>
      </w:pPr>
      <w:r>
        <w:rPr>
          <w:sz w:val="22"/>
        </w:rPr>
        <w:t>Uphold fair housing, anti-discrimination and ADA accommodation requirements</w:t>
      </w:r>
    </w:p>
    <w:p w14:paraId="18FB77D2" w14:textId="77777777" w:rsidR="00500B9D" w:rsidRDefault="00500B9D" w:rsidP="00500B9D">
      <w:pPr>
        <w:pStyle w:val="ListParagraph"/>
        <w:rPr>
          <w:sz w:val="22"/>
        </w:rPr>
      </w:pPr>
    </w:p>
    <w:p w14:paraId="7F1F3B2F" w14:textId="720F11F0" w:rsidR="00500B9D" w:rsidRDefault="00500B9D" w:rsidP="00500B9D">
      <w:pPr>
        <w:pStyle w:val="ListParagraph"/>
        <w:rPr>
          <w:sz w:val="22"/>
        </w:rPr>
      </w:pPr>
      <w:r>
        <w:rPr>
          <w:sz w:val="22"/>
        </w:rPr>
        <w:t xml:space="preserve">* Please consult with your ESG jurisdiction for other requirements/guidelines not specific to </w:t>
      </w:r>
      <w:proofErr w:type="spellStart"/>
      <w:r>
        <w:rPr>
          <w:sz w:val="22"/>
        </w:rPr>
        <w:t>CoC</w:t>
      </w:r>
      <w:proofErr w:type="spellEnd"/>
      <w:r>
        <w:rPr>
          <w:sz w:val="22"/>
        </w:rPr>
        <w:t xml:space="preserve"> participation/voting (i.e. CAPER reporting).</w:t>
      </w:r>
    </w:p>
    <w:p w14:paraId="4B81976D" w14:textId="6E863821" w:rsidR="00064F92" w:rsidRDefault="00064F92" w:rsidP="00064F92">
      <w:pPr>
        <w:rPr>
          <w:sz w:val="22"/>
        </w:rPr>
      </w:pPr>
      <w:r>
        <w:rPr>
          <w:sz w:val="22"/>
        </w:rPr>
        <w:t>Other stakeholders:</w:t>
      </w:r>
    </w:p>
    <w:p w14:paraId="2E24404D" w14:textId="4392D57B" w:rsidR="00064F92" w:rsidRDefault="00064F92" w:rsidP="00064F92">
      <w:pPr>
        <w:rPr>
          <w:sz w:val="22"/>
        </w:rPr>
      </w:pPr>
      <w:r>
        <w:rPr>
          <w:sz w:val="22"/>
        </w:rPr>
        <w:t>All comm</w:t>
      </w:r>
      <w:r w:rsidRPr="00BB6EC7">
        <w:rPr>
          <w:sz w:val="22"/>
        </w:rPr>
        <w:t xml:space="preserve">unity </w:t>
      </w:r>
      <w:r>
        <w:rPr>
          <w:sz w:val="22"/>
        </w:rPr>
        <w:t>stakeholders are encouraged and able to:</w:t>
      </w:r>
    </w:p>
    <w:p w14:paraId="312CD871" w14:textId="77777777" w:rsidR="00832CEF" w:rsidRDefault="00832CEF" w:rsidP="00C53403">
      <w:pPr>
        <w:pStyle w:val="ListParagraph"/>
        <w:numPr>
          <w:ilvl w:val="0"/>
          <w:numId w:val="11"/>
        </w:numPr>
        <w:rPr>
          <w:sz w:val="22"/>
        </w:rPr>
      </w:pPr>
      <w:r>
        <w:rPr>
          <w:sz w:val="22"/>
        </w:rPr>
        <w:t xml:space="preserve">Provide written and verbal feedback to the </w:t>
      </w:r>
      <w:proofErr w:type="spellStart"/>
      <w:r>
        <w:rPr>
          <w:sz w:val="22"/>
        </w:rPr>
        <w:t>CoC</w:t>
      </w:r>
      <w:proofErr w:type="spellEnd"/>
    </w:p>
    <w:p w14:paraId="7314A64C" w14:textId="01799A9B" w:rsidR="00064F92" w:rsidRDefault="0024412B" w:rsidP="00C53403">
      <w:pPr>
        <w:pStyle w:val="ListParagraph"/>
        <w:numPr>
          <w:ilvl w:val="0"/>
          <w:numId w:val="11"/>
        </w:numPr>
        <w:rPr>
          <w:sz w:val="22"/>
        </w:rPr>
      </w:pPr>
      <w:r>
        <w:rPr>
          <w:sz w:val="22"/>
        </w:rPr>
        <w:t xml:space="preserve">Cast votes in </w:t>
      </w:r>
      <w:proofErr w:type="spellStart"/>
      <w:r>
        <w:rPr>
          <w:sz w:val="22"/>
        </w:rPr>
        <w:t>CoC</w:t>
      </w:r>
      <w:proofErr w:type="spellEnd"/>
      <w:r>
        <w:rPr>
          <w:sz w:val="22"/>
        </w:rPr>
        <w:t xml:space="preserve"> Business meetings (one per agency)</w:t>
      </w:r>
    </w:p>
    <w:p w14:paraId="0D27C216" w14:textId="3B45203E" w:rsidR="0024412B" w:rsidRDefault="00A63CE4" w:rsidP="00C53403">
      <w:pPr>
        <w:pStyle w:val="ListParagraph"/>
        <w:numPr>
          <w:ilvl w:val="0"/>
          <w:numId w:val="11"/>
        </w:numPr>
        <w:rPr>
          <w:sz w:val="22"/>
        </w:rPr>
      </w:pPr>
      <w:r>
        <w:rPr>
          <w:sz w:val="22"/>
        </w:rPr>
        <w:t>Participate in CES</w:t>
      </w:r>
    </w:p>
    <w:p w14:paraId="65F2BF0A" w14:textId="0CA4B125" w:rsidR="00A63CE4" w:rsidRDefault="00A63CE4" w:rsidP="00C53403">
      <w:pPr>
        <w:pStyle w:val="ListParagraph"/>
        <w:numPr>
          <w:ilvl w:val="0"/>
          <w:numId w:val="11"/>
        </w:numPr>
        <w:rPr>
          <w:sz w:val="22"/>
        </w:rPr>
      </w:pPr>
      <w:r>
        <w:rPr>
          <w:sz w:val="22"/>
        </w:rPr>
        <w:t xml:space="preserve">Participate on </w:t>
      </w:r>
      <w:proofErr w:type="spellStart"/>
      <w:r>
        <w:rPr>
          <w:sz w:val="22"/>
        </w:rPr>
        <w:t>CoC</w:t>
      </w:r>
      <w:proofErr w:type="spellEnd"/>
      <w:r>
        <w:rPr>
          <w:sz w:val="22"/>
        </w:rPr>
        <w:t xml:space="preserve"> committees</w:t>
      </w:r>
    </w:p>
    <w:p w14:paraId="252C9403" w14:textId="23B89054" w:rsidR="00FD4B68" w:rsidRDefault="00FD4B68" w:rsidP="00C53403">
      <w:pPr>
        <w:pStyle w:val="ListParagraph"/>
        <w:numPr>
          <w:ilvl w:val="0"/>
          <w:numId w:val="11"/>
        </w:numPr>
        <w:rPr>
          <w:sz w:val="22"/>
        </w:rPr>
      </w:pPr>
      <w:r>
        <w:rPr>
          <w:sz w:val="22"/>
        </w:rPr>
        <w:t xml:space="preserve">Apply for </w:t>
      </w:r>
      <w:proofErr w:type="spellStart"/>
      <w:r>
        <w:rPr>
          <w:sz w:val="22"/>
        </w:rPr>
        <w:t>CoC</w:t>
      </w:r>
      <w:proofErr w:type="spellEnd"/>
      <w:r>
        <w:rPr>
          <w:sz w:val="22"/>
        </w:rPr>
        <w:t>-funds (</w:t>
      </w:r>
      <w:proofErr w:type="spellStart"/>
      <w:r>
        <w:rPr>
          <w:sz w:val="22"/>
        </w:rPr>
        <w:t>CoC</w:t>
      </w:r>
      <w:proofErr w:type="spellEnd"/>
      <w:r>
        <w:rPr>
          <w:sz w:val="22"/>
        </w:rPr>
        <w:t xml:space="preserve"> funding is not exclusive to only those agencies already receiving </w:t>
      </w:r>
      <w:proofErr w:type="spellStart"/>
      <w:r>
        <w:rPr>
          <w:sz w:val="22"/>
        </w:rPr>
        <w:t>CoC</w:t>
      </w:r>
      <w:proofErr w:type="spellEnd"/>
      <w:r>
        <w:rPr>
          <w:sz w:val="22"/>
        </w:rPr>
        <w:t xml:space="preserve"> funds)</w:t>
      </w:r>
    </w:p>
    <w:p w14:paraId="7A859B1D" w14:textId="79DCEE4B" w:rsidR="00BC282B" w:rsidRDefault="00BC282B" w:rsidP="00C53403">
      <w:pPr>
        <w:pStyle w:val="ListParagraph"/>
        <w:numPr>
          <w:ilvl w:val="0"/>
          <w:numId w:val="11"/>
        </w:numPr>
        <w:rPr>
          <w:sz w:val="22"/>
        </w:rPr>
      </w:pPr>
      <w:r>
        <w:rPr>
          <w:sz w:val="22"/>
        </w:rPr>
        <w:t>Solicit feedback from persons with lived experience</w:t>
      </w:r>
    </w:p>
    <w:p w14:paraId="68EA8BBA" w14:textId="77777777" w:rsidR="00B323F0" w:rsidRDefault="00B323F0" w:rsidP="00C53403">
      <w:pPr>
        <w:pStyle w:val="ListParagraph"/>
        <w:numPr>
          <w:ilvl w:val="0"/>
          <w:numId w:val="11"/>
        </w:numPr>
        <w:rPr>
          <w:sz w:val="22"/>
        </w:rPr>
      </w:pPr>
      <w:r>
        <w:rPr>
          <w:sz w:val="22"/>
        </w:rPr>
        <w:t>Leverage other community resources to enhance service delivery and support</w:t>
      </w:r>
    </w:p>
    <w:p w14:paraId="08FF599B" w14:textId="77777777" w:rsidR="00B323F0" w:rsidRDefault="00B323F0" w:rsidP="00C53403">
      <w:pPr>
        <w:pStyle w:val="ListParagraph"/>
        <w:numPr>
          <w:ilvl w:val="0"/>
          <w:numId w:val="11"/>
        </w:numPr>
        <w:rPr>
          <w:sz w:val="22"/>
        </w:rPr>
      </w:pPr>
      <w:r>
        <w:rPr>
          <w:sz w:val="22"/>
        </w:rPr>
        <w:t>Connect all clients served to employment, volunteer, and community service opportunities</w:t>
      </w:r>
    </w:p>
    <w:p w14:paraId="471D4C86" w14:textId="3B6F7BEC" w:rsidR="00B323F0" w:rsidRDefault="00B323F0" w:rsidP="00C53403">
      <w:pPr>
        <w:pStyle w:val="ListParagraph"/>
        <w:numPr>
          <w:ilvl w:val="0"/>
          <w:numId w:val="11"/>
        </w:numPr>
        <w:rPr>
          <w:sz w:val="22"/>
        </w:rPr>
      </w:pPr>
      <w:r>
        <w:rPr>
          <w:sz w:val="22"/>
        </w:rPr>
        <w:t>Connect all clients to benefits and other community-based supports</w:t>
      </w:r>
    </w:p>
    <w:p w14:paraId="5FA91846" w14:textId="1ECB2138" w:rsidR="00B86B35" w:rsidRDefault="00B86B35" w:rsidP="00C53403">
      <w:pPr>
        <w:pStyle w:val="ListParagraph"/>
        <w:numPr>
          <w:ilvl w:val="0"/>
          <w:numId w:val="11"/>
        </w:numPr>
        <w:rPr>
          <w:sz w:val="22"/>
        </w:rPr>
      </w:pPr>
      <w:r>
        <w:rPr>
          <w:sz w:val="22"/>
        </w:rPr>
        <w:t xml:space="preserve">Align program goals and measured outcomes with </w:t>
      </w:r>
      <w:proofErr w:type="spellStart"/>
      <w:r>
        <w:rPr>
          <w:sz w:val="22"/>
        </w:rPr>
        <w:t>CoC</w:t>
      </w:r>
      <w:proofErr w:type="spellEnd"/>
      <w:r>
        <w:rPr>
          <w:sz w:val="22"/>
        </w:rPr>
        <w:t xml:space="preserve"> </w:t>
      </w:r>
    </w:p>
    <w:p w14:paraId="57A0A7E2" w14:textId="77777777" w:rsidR="00B13DAF" w:rsidRDefault="00B13DAF" w:rsidP="00C53403">
      <w:pPr>
        <w:pStyle w:val="ListParagraph"/>
        <w:numPr>
          <w:ilvl w:val="0"/>
          <w:numId w:val="11"/>
        </w:numPr>
        <w:rPr>
          <w:sz w:val="22"/>
        </w:rPr>
      </w:pPr>
      <w:r>
        <w:rPr>
          <w:sz w:val="22"/>
        </w:rPr>
        <w:t>Uphold fair housing, anti-discrimination and ADA accommodation requirements</w:t>
      </w:r>
    </w:p>
    <w:p w14:paraId="2BAEB88C" w14:textId="77777777" w:rsidR="00B323F0" w:rsidRPr="009651C9" w:rsidRDefault="00B323F0" w:rsidP="009651C9">
      <w:pPr>
        <w:rPr>
          <w:sz w:val="22"/>
        </w:rPr>
      </w:pPr>
    </w:p>
    <w:p w14:paraId="23674E04" w14:textId="743F7871" w:rsidR="002A35EA" w:rsidRDefault="00C13B39" w:rsidP="00C75545">
      <w:pPr>
        <w:pStyle w:val="Heading1"/>
        <w:rPr>
          <w:sz w:val="28"/>
        </w:rPr>
      </w:pPr>
      <w:bookmarkStart w:id="3" w:name="_Toc27034930"/>
      <w:r>
        <w:rPr>
          <w:sz w:val="28"/>
        </w:rPr>
        <w:t>Annual Designation of HMIS Lead</w:t>
      </w:r>
      <w:r w:rsidR="00C75545">
        <w:rPr>
          <w:sz w:val="28"/>
        </w:rPr>
        <w:t>, Coordinated Entry LeaD, and Collaborative APplicant Agency</w:t>
      </w:r>
      <w:bookmarkEnd w:id="3"/>
      <w:r w:rsidR="00C75545">
        <w:rPr>
          <w:sz w:val="28"/>
        </w:rPr>
        <w:t xml:space="preserve"> </w:t>
      </w:r>
    </w:p>
    <w:p w14:paraId="7DED813E" w14:textId="77777777" w:rsidR="00D21F2B" w:rsidRPr="00720FA1" w:rsidRDefault="00C75545" w:rsidP="002A35EA">
      <w:pPr>
        <w:rPr>
          <w:sz w:val="22"/>
        </w:rPr>
      </w:pPr>
      <w:r w:rsidRPr="00720FA1">
        <w:rPr>
          <w:sz w:val="22"/>
        </w:rPr>
        <w:t>The CoC Governance Board annually designates which agency will be responsible for</w:t>
      </w:r>
      <w:r w:rsidR="00D21F2B" w:rsidRPr="00720FA1">
        <w:rPr>
          <w:sz w:val="22"/>
        </w:rPr>
        <w:t xml:space="preserve"> each of the following roles:</w:t>
      </w:r>
    </w:p>
    <w:p w14:paraId="5B0C2181" w14:textId="74821973" w:rsidR="00D21F2B" w:rsidRPr="00E76B89" w:rsidRDefault="00E622CF" w:rsidP="00C53403">
      <w:pPr>
        <w:pStyle w:val="ListParagraph"/>
        <w:numPr>
          <w:ilvl w:val="0"/>
          <w:numId w:val="9"/>
        </w:numPr>
        <w:rPr>
          <w:rFonts w:asciiTheme="minorHAnsi" w:hAnsiTheme="minorHAnsi"/>
          <w:sz w:val="22"/>
        </w:rPr>
      </w:pPr>
      <w:r w:rsidRPr="00E76B89">
        <w:rPr>
          <w:rFonts w:asciiTheme="minorHAnsi" w:hAnsiTheme="minorHAnsi"/>
          <w:sz w:val="22"/>
        </w:rPr>
        <w:t>O</w:t>
      </w:r>
      <w:r w:rsidR="00C75545" w:rsidRPr="00E76B89">
        <w:rPr>
          <w:rFonts w:asciiTheme="minorHAnsi" w:hAnsiTheme="minorHAnsi"/>
          <w:sz w:val="22"/>
        </w:rPr>
        <w:t>verseeing</w:t>
      </w:r>
      <w:r w:rsidR="00D21F2B" w:rsidRPr="00E76B89">
        <w:rPr>
          <w:rFonts w:asciiTheme="minorHAnsi" w:hAnsiTheme="minorHAnsi"/>
          <w:sz w:val="22"/>
        </w:rPr>
        <w:t xml:space="preserve"> system operations of the HMIS</w:t>
      </w:r>
      <w:r w:rsidR="00B71E93" w:rsidRPr="00E76B89">
        <w:rPr>
          <w:rFonts w:asciiTheme="minorHAnsi" w:hAnsiTheme="minorHAnsi"/>
          <w:sz w:val="22"/>
        </w:rPr>
        <w:t xml:space="preserve">: </w:t>
      </w:r>
      <w:r w:rsidR="002E03F8">
        <w:rPr>
          <w:rFonts w:asciiTheme="minorHAnsi" w:hAnsiTheme="minorHAnsi"/>
          <w:sz w:val="22"/>
        </w:rPr>
        <w:t xml:space="preserve">Appendix A </w:t>
      </w:r>
    </w:p>
    <w:p w14:paraId="4D51BE99" w14:textId="3D53080A" w:rsidR="00D21F2B" w:rsidRPr="00E76B89" w:rsidRDefault="00D21F2B" w:rsidP="00C53403">
      <w:pPr>
        <w:pStyle w:val="ListParagraph"/>
        <w:numPr>
          <w:ilvl w:val="0"/>
          <w:numId w:val="9"/>
        </w:numPr>
        <w:rPr>
          <w:rFonts w:asciiTheme="minorHAnsi" w:hAnsiTheme="minorHAnsi"/>
          <w:sz w:val="22"/>
        </w:rPr>
      </w:pPr>
      <w:r w:rsidRPr="00E76B89">
        <w:rPr>
          <w:rFonts w:asciiTheme="minorHAnsi" w:hAnsiTheme="minorHAnsi"/>
          <w:sz w:val="22"/>
        </w:rPr>
        <w:t>CES</w:t>
      </w:r>
      <w:r w:rsidR="00B71E93" w:rsidRPr="00E76B89">
        <w:rPr>
          <w:rFonts w:asciiTheme="minorHAnsi" w:hAnsiTheme="minorHAnsi"/>
          <w:sz w:val="22"/>
        </w:rPr>
        <w:t xml:space="preserve"> lead:  Appendix </w:t>
      </w:r>
      <w:r w:rsidR="002E03F8">
        <w:rPr>
          <w:rFonts w:asciiTheme="minorHAnsi" w:hAnsiTheme="minorHAnsi"/>
          <w:sz w:val="22"/>
        </w:rPr>
        <w:t>B</w:t>
      </w:r>
    </w:p>
    <w:p w14:paraId="0A15235E" w14:textId="35682E71" w:rsidR="00D21F2B" w:rsidRPr="00E76B89" w:rsidRDefault="00C75545" w:rsidP="00C53403">
      <w:pPr>
        <w:pStyle w:val="ListParagraph"/>
        <w:numPr>
          <w:ilvl w:val="0"/>
          <w:numId w:val="9"/>
        </w:numPr>
        <w:rPr>
          <w:rFonts w:asciiTheme="minorHAnsi" w:hAnsiTheme="minorHAnsi"/>
          <w:sz w:val="22"/>
        </w:rPr>
      </w:pPr>
      <w:r w:rsidRPr="00E76B89">
        <w:rPr>
          <w:rFonts w:asciiTheme="minorHAnsi" w:hAnsiTheme="minorHAnsi"/>
          <w:sz w:val="22"/>
        </w:rPr>
        <w:t>Collaborat</w:t>
      </w:r>
      <w:r w:rsidR="00D21F2B" w:rsidRPr="00E76B89">
        <w:rPr>
          <w:rFonts w:asciiTheme="minorHAnsi" w:hAnsiTheme="minorHAnsi"/>
          <w:sz w:val="22"/>
        </w:rPr>
        <w:t>ive Applicant</w:t>
      </w:r>
      <w:r w:rsidR="00B71E93" w:rsidRPr="00E76B89">
        <w:rPr>
          <w:rFonts w:asciiTheme="minorHAnsi" w:hAnsiTheme="minorHAnsi"/>
          <w:sz w:val="22"/>
        </w:rPr>
        <w:t xml:space="preserve">: Appendix </w:t>
      </w:r>
      <w:r w:rsidR="002E03F8">
        <w:rPr>
          <w:rFonts w:asciiTheme="minorHAnsi" w:hAnsiTheme="minorHAnsi"/>
          <w:sz w:val="22"/>
        </w:rPr>
        <w:t>C</w:t>
      </w:r>
    </w:p>
    <w:p w14:paraId="6DF56678" w14:textId="328122A6" w:rsidR="00EC7CE1" w:rsidRPr="00960AF3" w:rsidRDefault="00C75545" w:rsidP="002A35EA">
      <w:r w:rsidRPr="00720FA1">
        <w:rPr>
          <w:sz w:val="22"/>
        </w:rPr>
        <w:t xml:space="preserve">CoC member agencies </w:t>
      </w:r>
      <w:r w:rsidR="008D00A4" w:rsidRPr="00720FA1">
        <w:rPr>
          <w:sz w:val="22"/>
        </w:rPr>
        <w:t>interested in applying for any lead agency designation must inform the CoC Governance Board of their interest by November 1</w:t>
      </w:r>
      <w:r w:rsidR="008D00A4" w:rsidRPr="00720FA1">
        <w:rPr>
          <w:sz w:val="22"/>
          <w:vertAlign w:val="superscript"/>
        </w:rPr>
        <w:t>st</w:t>
      </w:r>
      <w:r w:rsidR="008D00A4" w:rsidRPr="00720FA1">
        <w:rPr>
          <w:sz w:val="22"/>
        </w:rPr>
        <w:t xml:space="preserve"> for possible designation starting in the next new year. The Governance Board reviews any agency interest in applying for lead status</w:t>
      </w:r>
      <w:r w:rsidR="00D21F2B" w:rsidRPr="00720FA1">
        <w:rPr>
          <w:sz w:val="22"/>
        </w:rPr>
        <w:t xml:space="preserve"> in the above roles</w:t>
      </w:r>
      <w:r w:rsidR="008D00A4" w:rsidRPr="00720FA1">
        <w:rPr>
          <w:sz w:val="22"/>
        </w:rPr>
        <w:t xml:space="preserve"> </w:t>
      </w:r>
      <w:r w:rsidRPr="00720FA1">
        <w:rPr>
          <w:sz w:val="22"/>
        </w:rPr>
        <w:t xml:space="preserve">in December and designates </w:t>
      </w:r>
      <w:r w:rsidR="00EC7CE1" w:rsidRPr="00720FA1">
        <w:rPr>
          <w:sz w:val="22"/>
        </w:rPr>
        <w:t xml:space="preserve">a </w:t>
      </w:r>
      <w:r w:rsidR="00D21F2B" w:rsidRPr="00720FA1">
        <w:rPr>
          <w:sz w:val="22"/>
        </w:rPr>
        <w:t xml:space="preserve">lead agency for each roll </w:t>
      </w:r>
      <w:r w:rsidRPr="00720FA1">
        <w:rPr>
          <w:sz w:val="22"/>
        </w:rPr>
        <w:t>by majority vote in January.</w:t>
      </w:r>
      <w:r w:rsidRPr="00D21F2B">
        <w:rPr>
          <w:sz w:val="22"/>
        </w:rPr>
        <w:t xml:space="preserve"> </w:t>
      </w:r>
    </w:p>
    <w:p w14:paraId="47463B0F" w14:textId="72148041" w:rsidR="00807F5D" w:rsidRPr="00960AF3" w:rsidRDefault="00960AF3" w:rsidP="00960AF3">
      <w:pPr>
        <w:pStyle w:val="Heading1"/>
        <w:rPr>
          <w:sz w:val="28"/>
        </w:rPr>
      </w:pPr>
      <w:bookmarkStart w:id="4" w:name="_Toc27034931"/>
      <w:r w:rsidRPr="00960AF3">
        <w:rPr>
          <w:sz w:val="28"/>
        </w:rPr>
        <w:t xml:space="preserve">COntinuum of Care Prioritization Order </w:t>
      </w:r>
      <w:r>
        <w:rPr>
          <w:sz w:val="28"/>
        </w:rPr>
        <w:t>for permanent supportive housing and services</w:t>
      </w:r>
      <w:bookmarkEnd w:id="4"/>
      <w:r>
        <w:rPr>
          <w:sz w:val="28"/>
        </w:rPr>
        <w:t xml:space="preserve"> </w:t>
      </w:r>
    </w:p>
    <w:p w14:paraId="6C548883" w14:textId="77777777" w:rsidR="00807F5D" w:rsidRDefault="00960AF3" w:rsidP="00960AF3">
      <w:pPr>
        <w:pStyle w:val="Heading4"/>
        <w:rPr>
          <w:color w:val="auto"/>
          <w:sz w:val="24"/>
        </w:rPr>
      </w:pPr>
      <w:r w:rsidRPr="00960AF3">
        <w:rPr>
          <w:color w:val="auto"/>
          <w:sz w:val="24"/>
        </w:rPr>
        <w:t xml:space="preserve">Prioritization order </w:t>
      </w:r>
    </w:p>
    <w:p w14:paraId="0205F02C" w14:textId="057FBA4B" w:rsidR="00960AF3" w:rsidRPr="00960AF3" w:rsidRDefault="00E859BA" w:rsidP="00960AF3">
      <w:pPr>
        <w:rPr>
          <w:sz w:val="22"/>
        </w:rPr>
      </w:pPr>
      <w:r>
        <w:rPr>
          <w:sz w:val="22"/>
        </w:rPr>
        <w:t>On September 9</w:t>
      </w:r>
      <w:r w:rsidRPr="00E859BA">
        <w:rPr>
          <w:sz w:val="22"/>
          <w:vertAlign w:val="superscript"/>
        </w:rPr>
        <w:t>th</w:t>
      </w:r>
      <w:r>
        <w:rPr>
          <w:sz w:val="22"/>
        </w:rPr>
        <w:t>, 2016, the CoC</w:t>
      </w:r>
      <w:r w:rsidR="00960AF3" w:rsidRPr="00960AF3">
        <w:rPr>
          <w:sz w:val="22"/>
        </w:rPr>
        <w:t xml:space="preserve"> adopted the prioritization order for providing housing and services to eligible households as outlined by HUD in Notice CPD-</w:t>
      </w:r>
      <w:r w:rsidR="00FA39D9">
        <w:rPr>
          <w:sz w:val="22"/>
        </w:rPr>
        <w:t>16-11</w:t>
      </w:r>
      <w:r w:rsidR="00960AF3" w:rsidRPr="00960AF3">
        <w:rPr>
          <w:sz w:val="22"/>
          <w:vertAlign w:val="superscript"/>
        </w:rPr>
        <w:footnoteReference w:id="2"/>
      </w:r>
      <w:r w:rsidR="00960AF3" w:rsidRPr="00960AF3">
        <w:rPr>
          <w:sz w:val="22"/>
        </w:rPr>
        <w:t xml:space="preserve">. While this notice is only intended to inform prioritization for permanent supportive housing (PSH), the CoC utilizes assessment tools for determining eligibility for all services available in its supportive network which align with this prioritization order. </w:t>
      </w:r>
      <w:r w:rsidR="00960AF3" w:rsidRPr="00960AF3">
        <w:rPr>
          <w:sz w:val="22"/>
        </w:rPr>
        <w:br/>
      </w:r>
      <w:r w:rsidR="00960AF3" w:rsidRPr="00960AF3">
        <w:rPr>
          <w:sz w:val="22"/>
        </w:rPr>
        <w:br/>
        <w:t>The prioritization order the CoC follows when providing PSH for chronically homeless households is as follows:</w:t>
      </w:r>
    </w:p>
    <w:p w14:paraId="38DB6EB9" w14:textId="4F956D1E" w:rsidR="00960AF3" w:rsidRPr="00960AF3" w:rsidRDefault="00960AF3" w:rsidP="00C53403">
      <w:pPr>
        <w:numPr>
          <w:ilvl w:val="0"/>
          <w:numId w:val="1"/>
        </w:numPr>
        <w:spacing w:before="0" w:after="160" w:line="259" w:lineRule="auto"/>
        <w:rPr>
          <w:sz w:val="22"/>
        </w:rPr>
      </w:pPr>
      <w:r w:rsidRPr="00960AF3">
        <w:rPr>
          <w:sz w:val="22"/>
        </w:rPr>
        <w:t xml:space="preserve">Chronically homeless households with the </w:t>
      </w:r>
      <w:r w:rsidR="00DC17CE" w:rsidRPr="00960AF3">
        <w:rPr>
          <w:sz w:val="22"/>
        </w:rPr>
        <w:t xml:space="preserve">longest history of homelessness </w:t>
      </w:r>
      <w:r w:rsidR="00DC17CE">
        <w:rPr>
          <w:sz w:val="22"/>
        </w:rPr>
        <w:t>and most severe service needs</w:t>
      </w:r>
    </w:p>
    <w:p w14:paraId="55338587" w14:textId="77777777" w:rsidR="00960AF3" w:rsidRPr="00960AF3" w:rsidRDefault="00960AF3" w:rsidP="00C53403">
      <w:pPr>
        <w:numPr>
          <w:ilvl w:val="0"/>
          <w:numId w:val="1"/>
        </w:numPr>
        <w:spacing w:before="0" w:after="160" w:line="259" w:lineRule="auto"/>
        <w:rPr>
          <w:sz w:val="22"/>
        </w:rPr>
      </w:pPr>
      <w:r w:rsidRPr="00960AF3">
        <w:rPr>
          <w:sz w:val="22"/>
        </w:rPr>
        <w:t>Chronically homeless households with the longest history of homelessness</w:t>
      </w:r>
    </w:p>
    <w:p w14:paraId="6B928BBC" w14:textId="77777777" w:rsidR="00960AF3" w:rsidRPr="00960AF3" w:rsidRDefault="00960AF3" w:rsidP="00960AF3">
      <w:pPr>
        <w:rPr>
          <w:sz w:val="22"/>
        </w:rPr>
      </w:pPr>
      <w:r w:rsidRPr="00960AF3">
        <w:rPr>
          <w:sz w:val="22"/>
        </w:rPr>
        <w:t>The prioritization order the CoC follows when providing PSH for non-chronically homeless households is as follows:</w:t>
      </w:r>
    </w:p>
    <w:p w14:paraId="70FAA2DE" w14:textId="5B923D0E" w:rsidR="00960AF3" w:rsidRPr="00960AF3" w:rsidRDefault="00DC17CE" w:rsidP="00C53403">
      <w:pPr>
        <w:numPr>
          <w:ilvl w:val="0"/>
          <w:numId w:val="2"/>
        </w:numPr>
        <w:spacing w:before="0" w:after="160" w:line="259" w:lineRule="auto"/>
        <w:rPr>
          <w:sz w:val="22"/>
        </w:rPr>
      </w:pPr>
      <w:r w:rsidRPr="00DC17CE">
        <w:rPr>
          <w:sz w:val="22"/>
        </w:rPr>
        <w:lastRenderedPageBreak/>
        <w:t xml:space="preserve">Homeless </w:t>
      </w:r>
      <w:r>
        <w:rPr>
          <w:sz w:val="22"/>
        </w:rPr>
        <w:t>households with a disability with long periods of episodic homelessness and severe service needs</w:t>
      </w:r>
    </w:p>
    <w:p w14:paraId="213CF0A1" w14:textId="77777777" w:rsidR="00DC17CE" w:rsidRPr="00FA39D9" w:rsidRDefault="00DC17CE" w:rsidP="00C53403">
      <w:pPr>
        <w:numPr>
          <w:ilvl w:val="0"/>
          <w:numId w:val="2"/>
        </w:numPr>
        <w:spacing w:before="0" w:after="160" w:line="259" w:lineRule="auto"/>
        <w:rPr>
          <w:rFonts w:ascii="Times New Roman" w:hAnsi="Times New Roman" w:cs="Times New Roman"/>
          <w:color w:val="000000"/>
          <w:sz w:val="23"/>
          <w:szCs w:val="23"/>
        </w:rPr>
      </w:pPr>
      <w:r>
        <w:rPr>
          <w:sz w:val="22"/>
        </w:rPr>
        <w:t>Homeless households with a disability with severe service needs</w:t>
      </w:r>
    </w:p>
    <w:p w14:paraId="41EF1949" w14:textId="7F1B8A4D" w:rsidR="00FA39D9" w:rsidRPr="00DC17CE" w:rsidRDefault="00FA39D9" w:rsidP="00C53403">
      <w:pPr>
        <w:numPr>
          <w:ilvl w:val="0"/>
          <w:numId w:val="2"/>
        </w:numPr>
        <w:spacing w:before="0" w:after="160" w:line="259" w:lineRule="auto"/>
        <w:rPr>
          <w:rFonts w:ascii="Times New Roman" w:hAnsi="Times New Roman" w:cs="Times New Roman"/>
          <w:color w:val="000000"/>
          <w:sz w:val="23"/>
          <w:szCs w:val="23"/>
        </w:rPr>
      </w:pPr>
      <w:r>
        <w:rPr>
          <w:sz w:val="22"/>
        </w:rPr>
        <w:t xml:space="preserve">Homeless households with a disability coming from places not meant for human habitation, </w:t>
      </w:r>
      <w:proofErr w:type="gramStart"/>
      <w:r>
        <w:rPr>
          <w:sz w:val="22"/>
        </w:rPr>
        <w:t>safe haven</w:t>
      </w:r>
      <w:proofErr w:type="gramEnd"/>
      <w:r>
        <w:rPr>
          <w:sz w:val="22"/>
        </w:rPr>
        <w:t xml:space="preserve">, or emergency shelter without severe service needs </w:t>
      </w:r>
    </w:p>
    <w:p w14:paraId="1495DDD5" w14:textId="47BFA69B" w:rsidR="00960AF3" w:rsidRPr="00D46AD9" w:rsidRDefault="00960AF3" w:rsidP="00C53403">
      <w:pPr>
        <w:numPr>
          <w:ilvl w:val="0"/>
          <w:numId w:val="2"/>
        </w:numPr>
        <w:spacing w:before="0" w:after="160" w:line="259" w:lineRule="auto"/>
      </w:pPr>
      <w:r w:rsidRPr="00FA39D9">
        <w:rPr>
          <w:sz w:val="22"/>
        </w:rPr>
        <w:t xml:space="preserve">Homeless </w:t>
      </w:r>
      <w:r w:rsidR="00FA39D9" w:rsidRPr="00FA39D9">
        <w:rPr>
          <w:sz w:val="22"/>
        </w:rPr>
        <w:t xml:space="preserve">households with a disability coming from transitional housing </w:t>
      </w:r>
    </w:p>
    <w:p w14:paraId="1E676AD7" w14:textId="007A8E7B" w:rsidR="00D46AD9" w:rsidRDefault="00D46AD9" w:rsidP="00D46AD9">
      <w:pPr>
        <w:spacing w:before="0" w:after="160" w:line="259" w:lineRule="auto"/>
        <w:rPr>
          <w:sz w:val="22"/>
        </w:rPr>
      </w:pPr>
    </w:p>
    <w:p w14:paraId="78B8A606" w14:textId="3D3AA7ED" w:rsidR="00D46AD9" w:rsidRDefault="00D46AD9" w:rsidP="00D46AD9">
      <w:pPr>
        <w:spacing w:before="0" w:after="160" w:line="259" w:lineRule="auto"/>
        <w:rPr>
          <w:sz w:val="22"/>
        </w:rPr>
      </w:pPr>
      <w:r>
        <w:rPr>
          <w:sz w:val="22"/>
        </w:rPr>
        <w:t>CES has</w:t>
      </w:r>
      <w:r w:rsidR="00CD5C80">
        <w:rPr>
          <w:sz w:val="22"/>
        </w:rPr>
        <w:t xml:space="preserve"> integrated “dynamic prioritization” into their housing match process, which </w:t>
      </w:r>
      <w:proofErr w:type="gramStart"/>
      <w:r w:rsidR="00CD5C80">
        <w:rPr>
          <w:sz w:val="22"/>
        </w:rPr>
        <w:t>takes into account</w:t>
      </w:r>
      <w:proofErr w:type="gramEnd"/>
      <w:r w:rsidR="00CD5C80">
        <w:rPr>
          <w:sz w:val="22"/>
        </w:rPr>
        <w:t xml:space="preserve"> unique and complex service needs. </w:t>
      </w:r>
    </w:p>
    <w:p w14:paraId="34A5E6AE" w14:textId="77777777" w:rsidR="00D46AD9" w:rsidRDefault="00D46AD9" w:rsidP="00D46AD9">
      <w:pPr>
        <w:spacing w:before="0" w:after="160" w:line="259" w:lineRule="auto"/>
      </w:pPr>
    </w:p>
    <w:p w14:paraId="546BFABC" w14:textId="77777777" w:rsidR="00960AF3" w:rsidRPr="00960AF3" w:rsidRDefault="00960AF3" w:rsidP="00960AF3">
      <w:pPr>
        <w:pStyle w:val="Heading1"/>
        <w:rPr>
          <w:sz w:val="28"/>
        </w:rPr>
      </w:pPr>
      <w:bookmarkStart w:id="5" w:name="_Toc27034932"/>
      <w:r w:rsidRPr="00960AF3">
        <w:rPr>
          <w:sz w:val="28"/>
        </w:rPr>
        <w:t>Continuum of Care Governance Structure</w:t>
      </w:r>
      <w:bookmarkEnd w:id="5"/>
      <w:r w:rsidRPr="00960AF3">
        <w:rPr>
          <w:sz w:val="28"/>
        </w:rPr>
        <w:t xml:space="preserve"> </w:t>
      </w:r>
    </w:p>
    <w:p w14:paraId="4D7EEDA4" w14:textId="77777777" w:rsidR="0092740D" w:rsidRPr="0092740D" w:rsidRDefault="0092740D" w:rsidP="0092740D">
      <w:r w:rsidRPr="0092740D">
        <w:rPr>
          <w:rFonts w:eastAsia="Calibri"/>
          <w:sz w:val="22"/>
        </w:rPr>
        <w:t>The</w:t>
      </w:r>
      <w:r>
        <w:rPr>
          <w:rFonts w:eastAsia="Calibri"/>
          <w:sz w:val="22"/>
        </w:rPr>
        <w:t xml:space="preserve"> policies relating to Board member selection and removal will be </w:t>
      </w:r>
      <w:r w:rsidRPr="002177E1">
        <w:rPr>
          <w:rFonts w:eastAsia="Calibri"/>
          <w:sz w:val="22"/>
        </w:rPr>
        <w:t>reviewed at least every five years and voted on by the full CoC membership for approval.</w:t>
      </w:r>
      <w:r>
        <w:rPr>
          <w:rFonts w:eastAsia="Calibri"/>
          <w:sz w:val="22"/>
        </w:rPr>
        <w:t xml:space="preserve"> </w:t>
      </w:r>
    </w:p>
    <w:p w14:paraId="196F8346" w14:textId="77777777" w:rsidR="00960AF3" w:rsidRPr="00960AF3" w:rsidRDefault="00960AF3" w:rsidP="00960AF3">
      <w:pPr>
        <w:pStyle w:val="Heading4"/>
        <w:rPr>
          <w:rFonts w:eastAsia="Calibri"/>
          <w:color w:val="auto"/>
          <w:sz w:val="24"/>
        </w:rPr>
      </w:pPr>
      <w:r w:rsidRPr="00960AF3">
        <w:rPr>
          <w:rFonts w:eastAsia="Calibri"/>
          <w:color w:val="auto"/>
          <w:sz w:val="24"/>
        </w:rPr>
        <w:t xml:space="preserve">Governance Board </w:t>
      </w:r>
      <w:r w:rsidR="00054D77">
        <w:rPr>
          <w:rFonts w:eastAsia="Calibri"/>
          <w:color w:val="auto"/>
          <w:sz w:val="24"/>
        </w:rPr>
        <w:t>Elections</w:t>
      </w:r>
    </w:p>
    <w:p w14:paraId="660BCDF9" w14:textId="77777777" w:rsidR="00054D77" w:rsidRDefault="00960AF3" w:rsidP="00960AF3">
      <w:pPr>
        <w:spacing w:before="0" w:after="160" w:line="259" w:lineRule="auto"/>
        <w:rPr>
          <w:rFonts w:ascii="Century Schoolbook" w:eastAsia="Calibri" w:hAnsi="Century Schoolbook" w:cs="Times New Roman"/>
          <w:sz w:val="22"/>
          <w:szCs w:val="24"/>
        </w:rPr>
      </w:pPr>
      <w:r w:rsidRPr="00960AF3">
        <w:rPr>
          <w:rFonts w:ascii="Century Schoolbook" w:eastAsia="Calibri" w:hAnsi="Century Schoolbook" w:cs="Times New Roman"/>
          <w:sz w:val="22"/>
          <w:szCs w:val="24"/>
        </w:rPr>
        <w:t xml:space="preserve">The CoC is governed by the Governance Board, an uneven number of Director-level (or above) CoC-program funded project representatives, ESG recipient representatives, community stakeholders, and at least one consumer of CoC services. Potential members of the Governance Board are nominated through an annual review process in which the CoC general membership identifies the key representatives needed to form an effective Governance Board. These nominees are then </w:t>
      </w:r>
      <w:r w:rsidR="00607A09">
        <w:rPr>
          <w:rFonts w:ascii="Century Schoolbook" w:eastAsia="Calibri" w:hAnsi="Century Schoolbook" w:cs="Times New Roman"/>
          <w:sz w:val="22"/>
          <w:szCs w:val="24"/>
        </w:rPr>
        <w:t xml:space="preserve">invited to </w:t>
      </w:r>
      <w:proofErr w:type="gramStart"/>
      <w:r w:rsidR="00607A09">
        <w:rPr>
          <w:rFonts w:ascii="Century Schoolbook" w:eastAsia="Calibri" w:hAnsi="Century Schoolbook" w:cs="Times New Roman"/>
          <w:sz w:val="22"/>
          <w:szCs w:val="24"/>
        </w:rPr>
        <w:t>submit a</w:t>
      </w:r>
      <w:r w:rsidR="005D7390">
        <w:rPr>
          <w:rFonts w:ascii="Century Schoolbook" w:eastAsia="Calibri" w:hAnsi="Century Schoolbook" w:cs="Times New Roman"/>
          <w:sz w:val="22"/>
          <w:szCs w:val="24"/>
        </w:rPr>
        <w:t>n application</w:t>
      </w:r>
      <w:proofErr w:type="gramEnd"/>
      <w:r w:rsidR="005D7390">
        <w:rPr>
          <w:rFonts w:ascii="Century Schoolbook" w:eastAsia="Calibri" w:hAnsi="Century Schoolbook" w:cs="Times New Roman"/>
          <w:sz w:val="22"/>
          <w:szCs w:val="24"/>
        </w:rPr>
        <w:t xml:space="preserve"> </w:t>
      </w:r>
      <w:r w:rsidRPr="00960AF3">
        <w:rPr>
          <w:rFonts w:ascii="Century Schoolbook" w:eastAsia="Calibri" w:hAnsi="Century Schoolbook" w:cs="Times New Roman"/>
          <w:sz w:val="22"/>
          <w:szCs w:val="24"/>
        </w:rPr>
        <w:t xml:space="preserve">to be considered for the Governance Board elections. </w:t>
      </w:r>
      <w:r w:rsidR="00515A34">
        <w:rPr>
          <w:rFonts w:ascii="Century Schoolbook" w:eastAsia="Calibri" w:hAnsi="Century Schoolbook" w:cs="Times New Roman"/>
          <w:sz w:val="22"/>
          <w:szCs w:val="24"/>
        </w:rPr>
        <w:t xml:space="preserve">The Governance Board is limited to </w:t>
      </w:r>
      <w:r w:rsidR="00A306F5">
        <w:rPr>
          <w:rFonts w:ascii="Century Schoolbook" w:eastAsia="Calibri" w:hAnsi="Century Schoolbook" w:cs="Times New Roman"/>
          <w:sz w:val="22"/>
          <w:szCs w:val="24"/>
        </w:rPr>
        <w:t>33</w:t>
      </w:r>
      <w:r w:rsidR="00607A09">
        <w:rPr>
          <w:rFonts w:ascii="Century Schoolbook" w:eastAsia="Calibri" w:hAnsi="Century Schoolbook" w:cs="Times New Roman"/>
          <w:sz w:val="22"/>
          <w:szCs w:val="24"/>
        </w:rPr>
        <w:t xml:space="preserve"> spots, with </w:t>
      </w:r>
      <w:r w:rsidR="00515A34">
        <w:rPr>
          <w:rFonts w:ascii="Century Schoolbook" w:eastAsia="Calibri" w:hAnsi="Century Schoolbook" w:cs="Times New Roman"/>
          <w:sz w:val="22"/>
          <w:szCs w:val="24"/>
        </w:rPr>
        <w:t>r</w:t>
      </w:r>
      <w:r w:rsidR="00607A09">
        <w:rPr>
          <w:rFonts w:ascii="Century Schoolbook" w:eastAsia="Calibri" w:hAnsi="Century Schoolbook" w:cs="Times New Roman"/>
          <w:sz w:val="22"/>
          <w:szCs w:val="24"/>
        </w:rPr>
        <w:t>epresentatives from all populations that the CoC serves</w:t>
      </w:r>
      <w:r w:rsidR="00A306F5">
        <w:rPr>
          <w:rFonts w:ascii="Century Schoolbook" w:eastAsia="Calibri" w:hAnsi="Century Schoolbook" w:cs="Times New Roman"/>
          <w:sz w:val="22"/>
          <w:szCs w:val="24"/>
        </w:rPr>
        <w:t>, including two</w:t>
      </w:r>
      <w:r w:rsidR="00CE5030">
        <w:rPr>
          <w:rFonts w:ascii="Century Schoolbook" w:eastAsia="Calibri" w:hAnsi="Century Schoolbook" w:cs="Times New Roman"/>
          <w:sz w:val="22"/>
          <w:szCs w:val="24"/>
        </w:rPr>
        <w:t xml:space="preserve"> person</w:t>
      </w:r>
      <w:r w:rsidR="00A306F5">
        <w:rPr>
          <w:rFonts w:ascii="Century Schoolbook" w:eastAsia="Calibri" w:hAnsi="Century Schoolbook" w:cs="Times New Roman"/>
          <w:sz w:val="22"/>
          <w:szCs w:val="24"/>
        </w:rPr>
        <w:t>s</w:t>
      </w:r>
      <w:r w:rsidR="00D07E8A">
        <w:rPr>
          <w:rFonts w:ascii="Century Schoolbook" w:eastAsia="Calibri" w:hAnsi="Century Schoolbook" w:cs="Times New Roman"/>
          <w:sz w:val="22"/>
          <w:szCs w:val="24"/>
        </w:rPr>
        <w:t xml:space="preserve"> who are </w:t>
      </w:r>
      <w:r w:rsidR="00CE5030">
        <w:rPr>
          <w:rFonts w:ascii="Century Schoolbook" w:eastAsia="Calibri" w:hAnsi="Century Schoolbook" w:cs="Times New Roman"/>
          <w:sz w:val="22"/>
          <w:szCs w:val="24"/>
        </w:rPr>
        <w:t>currently or formerly</w:t>
      </w:r>
      <w:r w:rsidR="004722A4">
        <w:rPr>
          <w:rFonts w:ascii="Century Schoolbook" w:eastAsia="Calibri" w:hAnsi="Century Schoolbook" w:cs="Times New Roman"/>
          <w:sz w:val="22"/>
          <w:szCs w:val="24"/>
        </w:rPr>
        <w:t xml:space="preserve"> homeless</w:t>
      </w:r>
      <w:r w:rsidR="00515A34">
        <w:rPr>
          <w:rFonts w:ascii="Century Schoolbook" w:eastAsia="Calibri" w:hAnsi="Century Schoolbook" w:cs="Times New Roman"/>
          <w:sz w:val="22"/>
          <w:szCs w:val="24"/>
        </w:rPr>
        <w:t xml:space="preserve">. </w:t>
      </w:r>
      <w:r w:rsidRPr="00960AF3">
        <w:rPr>
          <w:rFonts w:ascii="Century Schoolbook" w:eastAsia="Calibri" w:hAnsi="Century Schoolbook" w:cs="Times New Roman"/>
          <w:sz w:val="22"/>
          <w:szCs w:val="24"/>
        </w:rPr>
        <w:t xml:space="preserve">The General CoC membership votes to approve or reject </w:t>
      </w:r>
      <w:r w:rsidR="00D52C23">
        <w:rPr>
          <w:rFonts w:ascii="Century Schoolbook" w:eastAsia="Calibri" w:hAnsi="Century Schoolbook" w:cs="Times New Roman"/>
          <w:sz w:val="22"/>
          <w:szCs w:val="24"/>
        </w:rPr>
        <w:t xml:space="preserve">each of </w:t>
      </w:r>
      <w:r w:rsidRPr="00960AF3">
        <w:rPr>
          <w:rFonts w:ascii="Century Schoolbook" w:eastAsia="Calibri" w:hAnsi="Century Schoolbook" w:cs="Times New Roman"/>
          <w:sz w:val="22"/>
          <w:szCs w:val="24"/>
        </w:rPr>
        <w:t xml:space="preserve">the nominees for the Governance Board based on a majority vote.  </w:t>
      </w:r>
      <w:r w:rsidR="0033221B" w:rsidRPr="00720FA1">
        <w:rPr>
          <w:rFonts w:ascii="Century Schoolbook" w:eastAsia="Calibri" w:hAnsi="Century Schoolbook" w:cs="Times New Roman"/>
          <w:sz w:val="22"/>
          <w:szCs w:val="24"/>
        </w:rPr>
        <w:t xml:space="preserve">This process for selecting Governance Board members is to be reviewed </w:t>
      </w:r>
      <w:r w:rsidR="00A306F5" w:rsidRPr="00720FA1">
        <w:rPr>
          <w:rFonts w:ascii="Century Schoolbook" w:eastAsia="Calibri" w:hAnsi="Century Schoolbook" w:cs="Times New Roman"/>
          <w:sz w:val="22"/>
          <w:szCs w:val="24"/>
        </w:rPr>
        <w:t>at least every five years</w:t>
      </w:r>
      <w:r w:rsidR="0033221B" w:rsidRPr="00720FA1">
        <w:rPr>
          <w:rFonts w:ascii="Century Schoolbook" w:eastAsia="Calibri" w:hAnsi="Century Schoolbook" w:cs="Times New Roman"/>
          <w:sz w:val="22"/>
          <w:szCs w:val="24"/>
        </w:rPr>
        <w:t xml:space="preserve"> and approved by the CoC General Membership. </w:t>
      </w:r>
    </w:p>
    <w:p w14:paraId="6DE9B67A" w14:textId="77777777" w:rsidR="00230648" w:rsidRDefault="00054D77" w:rsidP="00054D77">
      <w:pPr>
        <w:pStyle w:val="Heading4"/>
        <w:rPr>
          <w:rFonts w:ascii="Century Schoolbook" w:eastAsia="Calibri" w:hAnsi="Century Schoolbook" w:cs="Times New Roman"/>
          <w:caps w:val="0"/>
          <w:color w:val="auto"/>
          <w:spacing w:val="0"/>
          <w:sz w:val="22"/>
          <w:szCs w:val="24"/>
        </w:rPr>
      </w:pPr>
      <w:r w:rsidRPr="00054D77">
        <w:rPr>
          <w:rFonts w:eastAsia="Calibri"/>
          <w:color w:val="auto"/>
          <w:sz w:val="24"/>
        </w:rPr>
        <w:t xml:space="preserve">Governance Board responsibilities </w:t>
      </w:r>
      <w:r w:rsidR="00960AF3" w:rsidRPr="00054D77">
        <w:rPr>
          <w:rFonts w:eastAsia="Calibri"/>
          <w:color w:val="auto"/>
          <w:sz w:val="24"/>
        </w:rPr>
        <w:br/>
      </w:r>
      <w:r w:rsidR="00960AF3" w:rsidRPr="00960AF3">
        <w:rPr>
          <w:rFonts w:ascii="Century Schoolbook" w:eastAsia="Calibri" w:hAnsi="Century Schoolbook" w:cs="Times New Roman"/>
          <w:caps w:val="0"/>
          <w:color w:val="auto"/>
          <w:spacing w:val="0"/>
          <w:sz w:val="22"/>
          <w:szCs w:val="24"/>
        </w:rPr>
        <w:t xml:space="preserve">Governance Board members </w:t>
      </w:r>
      <w:r w:rsidR="00D52C23">
        <w:rPr>
          <w:rFonts w:ascii="Century Schoolbook" w:eastAsia="Calibri" w:hAnsi="Century Schoolbook" w:cs="Times New Roman"/>
          <w:caps w:val="0"/>
          <w:color w:val="auto"/>
          <w:spacing w:val="0"/>
          <w:sz w:val="22"/>
          <w:szCs w:val="24"/>
        </w:rPr>
        <w:t>are elected</w:t>
      </w:r>
      <w:r w:rsidR="00960AF3" w:rsidRPr="00960AF3">
        <w:rPr>
          <w:rFonts w:ascii="Century Schoolbook" w:eastAsia="Calibri" w:hAnsi="Century Schoolbook" w:cs="Times New Roman"/>
          <w:caps w:val="0"/>
          <w:color w:val="auto"/>
          <w:spacing w:val="0"/>
          <w:sz w:val="22"/>
          <w:szCs w:val="24"/>
        </w:rPr>
        <w:t xml:space="preserve"> for a one-year term in which they</w:t>
      </w:r>
      <w:r w:rsidR="005D7390">
        <w:rPr>
          <w:rFonts w:ascii="Century Schoolbook" w:eastAsia="Calibri" w:hAnsi="Century Schoolbook" w:cs="Times New Roman"/>
          <w:caps w:val="0"/>
          <w:color w:val="auto"/>
          <w:spacing w:val="0"/>
          <w:sz w:val="22"/>
          <w:szCs w:val="24"/>
        </w:rPr>
        <w:t xml:space="preserve"> determine and</w:t>
      </w:r>
      <w:r w:rsidR="00960AF3" w:rsidRPr="00960AF3">
        <w:rPr>
          <w:rFonts w:ascii="Century Schoolbook" w:eastAsia="Calibri" w:hAnsi="Century Schoolbook" w:cs="Times New Roman"/>
          <w:caps w:val="0"/>
          <w:color w:val="auto"/>
          <w:spacing w:val="0"/>
          <w:sz w:val="22"/>
          <w:szCs w:val="24"/>
        </w:rPr>
        <w:t xml:space="preserve"> oversee the mission, vision, and </w:t>
      </w:r>
      <w:r w:rsidR="005D7390">
        <w:rPr>
          <w:rFonts w:ascii="Century Schoolbook" w:eastAsia="Calibri" w:hAnsi="Century Schoolbook" w:cs="Times New Roman"/>
          <w:caps w:val="0"/>
          <w:color w:val="auto"/>
          <w:spacing w:val="0"/>
          <w:sz w:val="22"/>
          <w:szCs w:val="24"/>
        </w:rPr>
        <w:t xml:space="preserve">long-term </w:t>
      </w:r>
      <w:r w:rsidR="00960AF3" w:rsidRPr="00960AF3">
        <w:rPr>
          <w:rFonts w:ascii="Century Schoolbook" w:eastAsia="Calibri" w:hAnsi="Century Schoolbook" w:cs="Times New Roman"/>
          <w:caps w:val="0"/>
          <w:color w:val="auto"/>
          <w:spacing w:val="0"/>
          <w:sz w:val="22"/>
          <w:szCs w:val="24"/>
        </w:rPr>
        <w:t xml:space="preserve">goals of the CoC. </w:t>
      </w:r>
      <w:r w:rsidR="00867671">
        <w:rPr>
          <w:rFonts w:ascii="Century Schoolbook" w:eastAsia="Calibri" w:hAnsi="Century Schoolbook" w:cs="Times New Roman"/>
          <w:caps w:val="0"/>
          <w:color w:val="auto"/>
          <w:spacing w:val="0"/>
          <w:sz w:val="22"/>
          <w:szCs w:val="24"/>
        </w:rPr>
        <w:t xml:space="preserve">These are then carried out by the committees described below. </w:t>
      </w:r>
      <w:r w:rsidR="00960AF3" w:rsidRPr="00960AF3">
        <w:rPr>
          <w:rFonts w:ascii="Century Schoolbook" w:eastAsia="Calibri" w:hAnsi="Century Schoolbook" w:cs="Times New Roman"/>
          <w:caps w:val="0"/>
          <w:color w:val="auto"/>
          <w:spacing w:val="0"/>
          <w:sz w:val="22"/>
          <w:szCs w:val="24"/>
        </w:rPr>
        <w:t>The Governance Board meets</w:t>
      </w:r>
      <w:r w:rsidR="00302900">
        <w:rPr>
          <w:rFonts w:ascii="Century Schoolbook" w:eastAsia="Calibri" w:hAnsi="Century Schoolbook" w:cs="Times New Roman"/>
          <w:caps w:val="0"/>
          <w:color w:val="auto"/>
          <w:spacing w:val="0"/>
          <w:sz w:val="22"/>
          <w:szCs w:val="24"/>
        </w:rPr>
        <w:t xml:space="preserve"> monthly, with additional email or phone communication as</w:t>
      </w:r>
      <w:r w:rsidR="00960AF3" w:rsidRPr="00960AF3">
        <w:rPr>
          <w:rFonts w:ascii="Century Schoolbook" w:eastAsia="Calibri" w:hAnsi="Century Schoolbook" w:cs="Times New Roman"/>
          <w:caps w:val="0"/>
          <w:color w:val="auto"/>
          <w:spacing w:val="0"/>
          <w:sz w:val="22"/>
          <w:szCs w:val="24"/>
        </w:rPr>
        <w:t xml:space="preserve"> needed. Governance Board members are responsible for </w:t>
      </w:r>
      <w:r w:rsidR="0033221B">
        <w:rPr>
          <w:rFonts w:ascii="Century Schoolbook" w:eastAsia="Calibri" w:hAnsi="Century Schoolbook" w:cs="Times New Roman"/>
          <w:caps w:val="0"/>
          <w:color w:val="auto"/>
          <w:spacing w:val="0"/>
          <w:sz w:val="22"/>
          <w:szCs w:val="24"/>
        </w:rPr>
        <w:t xml:space="preserve">staying current on CoC mandates and </w:t>
      </w:r>
      <w:r w:rsidR="00960AF3" w:rsidRPr="00960AF3">
        <w:rPr>
          <w:rFonts w:ascii="Century Schoolbook" w:eastAsia="Calibri" w:hAnsi="Century Schoolbook" w:cs="Times New Roman"/>
          <w:caps w:val="0"/>
          <w:color w:val="auto"/>
          <w:spacing w:val="0"/>
          <w:sz w:val="22"/>
          <w:szCs w:val="24"/>
        </w:rPr>
        <w:t>regulations as determined by HUD</w:t>
      </w:r>
      <w:r w:rsidR="00302900">
        <w:rPr>
          <w:rFonts w:ascii="Century Schoolbook" w:eastAsia="Calibri" w:hAnsi="Century Schoolbook" w:cs="Times New Roman"/>
          <w:caps w:val="0"/>
          <w:color w:val="auto"/>
          <w:spacing w:val="0"/>
          <w:sz w:val="22"/>
          <w:szCs w:val="24"/>
        </w:rPr>
        <w:t xml:space="preserve"> in order to draft and make recommendations about CoC policies and procedures</w:t>
      </w:r>
      <w:r w:rsidR="0033221B">
        <w:rPr>
          <w:rFonts w:ascii="Century Schoolbook" w:eastAsia="Calibri" w:hAnsi="Century Schoolbook" w:cs="Times New Roman"/>
          <w:caps w:val="0"/>
          <w:color w:val="auto"/>
          <w:spacing w:val="0"/>
          <w:sz w:val="22"/>
          <w:szCs w:val="24"/>
        </w:rPr>
        <w:t>. Member</w:t>
      </w:r>
      <w:r w:rsidR="005D7390">
        <w:rPr>
          <w:rFonts w:ascii="Century Schoolbook" w:eastAsia="Calibri" w:hAnsi="Century Schoolbook" w:cs="Times New Roman"/>
          <w:caps w:val="0"/>
          <w:color w:val="auto"/>
          <w:spacing w:val="0"/>
          <w:sz w:val="22"/>
          <w:szCs w:val="24"/>
        </w:rPr>
        <w:t>s</w:t>
      </w:r>
      <w:r w:rsidR="0033221B">
        <w:rPr>
          <w:rFonts w:ascii="Century Schoolbook" w:eastAsia="Calibri" w:hAnsi="Century Schoolbook" w:cs="Times New Roman"/>
          <w:caps w:val="0"/>
          <w:color w:val="auto"/>
          <w:spacing w:val="0"/>
          <w:sz w:val="22"/>
          <w:szCs w:val="24"/>
        </w:rPr>
        <w:t xml:space="preserve"> are also responsible for</w:t>
      </w:r>
      <w:r w:rsidR="00960AF3" w:rsidRPr="00960AF3">
        <w:rPr>
          <w:rFonts w:ascii="Century Schoolbook" w:eastAsia="Calibri" w:hAnsi="Century Schoolbook" w:cs="Times New Roman"/>
          <w:caps w:val="0"/>
          <w:color w:val="auto"/>
          <w:spacing w:val="0"/>
          <w:sz w:val="22"/>
          <w:szCs w:val="24"/>
        </w:rPr>
        <w:t xml:space="preserve"> ensuring that CoC system operations align with HUD priority areas in order to maximize annual grant awards and ensure the preservation of consumer rights.</w:t>
      </w:r>
      <w:r w:rsidR="00230648">
        <w:rPr>
          <w:rFonts w:ascii="Century Schoolbook" w:eastAsia="Calibri" w:hAnsi="Century Schoolbook" w:cs="Times New Roman"/>
          <w:caps w:val="0"/>
          <w:color w:val="auto"/>
          <w:spacing w:val="0"/>
          <w:sz w:val="22"/>
          <w:szCs w:val="24"/>
        </w:rPr>
        <w:t xml:space="preserve"> </w:t>
      </w:r>
    </w:p>
    <w:p w14:paraId="3A0A4B2D" w14:textId="38A0125D" w:rsidR="00F3345B" w:rsidRPr="0037769E" w:rsidRDefault="00F3345B" w:rsidP="00F3345B">
      <w:pPr>
        <w:rPr>
          <w:rFonts w:ascii="Century Schoolbook" w:hAnsi="Century Schoolbook"/>
          <w:sz w:val="22"/>
          <w:szCs w:val="22"/>
        </w:rPr>
      </w:pPr>
      <w:r w:rsidRPr="0037769E">
        <w:rPr>
          <w:sz w:val="22"/>
          <w:szCs w:val="22"/>
        </w:rPr>
        <w:t>Other</w:t>
      </w:r>
      <w:r w:rsidRPr="0037769E">
        <w:rPr>
          <w:rFonts w:ascii="Century Schoolbook" w:hAnsi="Century Schoolbook"/>
          <w:sz w:val="22"/>
          <w:szCs w:val="22"/>
        </w:rPr>
        <w:t xml:space="preserve"> </w:t>
      </w:r>
      <w:r w:rsidRPr="0037769E">
        <w:rPr>
          <w:sz w:val="22"/>
          <w:szCs w:val="22"/>
        </w:rPr>
        <w:t>responsibilities include:</w:t>
      </w:r>
      <w:r w:rsidR="00FA39D9">
        <w:rPr>
          <w:sz w:val="22"/>
          <w:szCs w:val="22"/>
        </w:rPr>
        <w:t xml:space="preserve"> </w:t>
      </w:r>
    </w:p>
    <w:p w14:paraId="37F2C3B5" w14:textId="77777777" w:rsidR="00F3345B" w:rsidRDefault="00F3345B" w:rsidP="00C53403">
      <w:pPr>
        <w:pStyle w:val="ListParagraph"/>
        <w:numPr>
          <w:ilvl w:val="0"/>
          <w:numId w:val="4"/>
        </w:numPr>
        <w:rPr>
          <w:rFonts w:ascii="Century Schoolbook" w:hAnsi="Century Schoolbook"/>
          <w:sz w:val="22"/>
        </w:rPr>
      </w:pPr>
      <w:r>
        <w:rPr>
          <w:rFonts w:ascii="Century Schoolbook" w:hAnsi="Century Schoolbook"/>
          <w:sz w:val="22"/>
        </w:rPr>
        <w:lastRenderedPageBreak/>
        <w:t>Determining regional priorities for target populations, housing options and provision of services (within and outside of the direct COC-funded system).</w:t>
      </w:r>
    </w:p>
    <w:p w14:paraId="774ABFBB" w14:textId="77777777" w:rsidR="00F3345B" w:rsidRDefault="00F3345B" w:rsidP="00C53403">
      <w:pPr>
        <w:pStyle w:val="ListParagraph"/>
        <w:numPr>
          <w:ilvl w:val="0"/>
          <w:numId w:val="4"/>
        </w:numPr>
        <w:rPr>
          <w:rFonts w:ascii="Century Schoolbook" w:hAnsi="Century Schoolbook"/>
          <w:sz w:val="22"/>
        </w:rPr>
      </w:pPr>
      <w:r>
        <w:rPr>
          <w:rFonts w:ascii="Century Schoolbook" w:hAnsi="Century Schoolbook"/>
          <w:sz w:val="22"/>
        </w:rPr>
        <w:t>Collaborating with community stakeholders, elected officials and other systems to ensure that the needs of homeless persons are prioritized</w:t>
      </w:r>
    </w:p>
    <w:p w14:paraId="09AA65FE" w14:textId="77777777" w:rsidR="00F3345B" w:rsidRDefault="00F3345B" w:rsidP="00C53403">
      <w:pPr>
        <w:pStyle w:val="ListParagraph"/>
        <w:numPr>
          <w:ilvl w:val="0"/>
          <w:numId w:val="4"/>
        </w:numPr>
        <w:rPr>
          <w:rFonts w:ascii="Century Schoolbook" w:hAnsi="Century Schoolbook"/>
          <w:sz w:val="22"/>
        </w:rPr>
      </w:pPr>
      <w:r>
        <w:rPr>
          <w:rFonts w:ascii="Century Schoolbook" w:hAnsi="Century Schoolbook"/>
          <w:sz w:val="22"/>
        </w:rPr>
        <w:t>Review previous year’s regional application to determine gaps in systems and services to inform decisions regarding new potential programs within the region going forward</w:t>
      </w:r>
    </w:p>
    <w:p w14:paraId="69177AE4" w14:textId="77777777" w:rsidR="00F3345B" w:rsidRDefault="00F3345B" w:rsidP="00C53403">
      <w:pPr>
        <w:pStyle w:val="ListParagraph"/>
        <w:numPr>
          <w:ilvl w:val="0"/>
          <w:numId w:val="4"/>
        </w:numPr>
        <w:rPr>
          <w:rFonts w:ascii="Century Schoolbook" w:hAnsi="Century Schoolbook"/>
          <w:sz w:val="22"/>
        </w:rPr>
      </w:pPr>
      <w:r>
        <w:rPr>
          <w:rFonts w:ascii="Century Schoolbook" w:hAnsi="Century Schoolbook"/>
          <w:sz w:val="22"/>
        </w:rPr>
        <w:t>Participate in development and completion of current year’s regional application to ensure data is accurate, comprehensive and inclusive of all relevant information.</w:t>
      </w:r>
    </w:p>
    <w:p w14:paraId="44D270D1" w14:textId="77777777" w:rsidR="006B2ACC" w:rsidRPr="006B2ACC" w:rsidRDefault="00D41309" w:rsidP="00C53403">
      <w:pPr>
        <w:pStyle w:val="ListParagraph"/>
        <w:numPr>
          <w:ilvl w:val="0"/>
          <w:numId w:val="4"/>
        </w:numPr>
      </w:pPr>
      <w:r>
        <w:rPr>
          <w:rFonts w:ascii="Century Schoolbook" w:hAnsi="Century Schoolbook"/>
          <w:sz w:val="22"/>
        </w:rPr>
        <w:t>Draft and/or review CoC policies and procedures, including</w:t>
      </w:r>
      <w:r w:rsidR="00133F94">
        <w:rPr>
          <w:rFonts w:ascii="Century Schoolbook" w:hAnsi="Century Schoolbook"/>
          <w:sz w:val="22"/>
        </w:rPr>
        <w:t xml:space="preserve"> (but not limited to)</w:t>
      </w:r>
      <w:r>
        <w:rPr>
          <w:rFonts w:ascii="Century Schoolbook" w:hAnsi="Century Schoolbook"/>
          <w:sz w:val="22"/>
        </w:rPr>
        <w:t xml:space="preserve"> those governing or related to: COC process, anti-discrimination, coordinated entry, </w:t>
      </w:r>
      <w:r w:rsidR="00133F94">
        <w:rPr>
          <w:rFonts w:ascii="Century Schoolbook" w:hAnsi="Century Schoolbook"/>
          <w:sz w:val="22"/>
        </w:rPr>
        <w:t>HMIS usage and data sharing,</w:t>
      </w:r>
      <w:r>
        <w:rPr>
          <w:rFonts w:ascii="Century Schoolbook" w:hAnsi="Century Schoolbook"/>
          <w:sz w:val="22"/>
        </w:rPr>
        <w:t xml:space="preserve"> </w:t>
      </w:r>
      <w:r w:rsidR="00DC2A96">
        <w:rPr>
          <w:rFonts w:ascii="Century Schoolbook" w:hAnsi="Century Schoolbook"/>
          <w:sz w:val="22"/>
        </w:rPr>
        <w:t>low-barrier and housing first mandates</w:t>
      </w:r>
      <w:r>
        <w:rPr>
          <w:rFonts w:ascii="Century Schoolbook" w:hAnsi="Century Schoolbook"/>
          <w:sz w:val="22"/>
        </w:rPr>
        <w:t xml:space="preserve">, </w:t>
      </w:r>
      <w:r w:rsidR="00133F94">
        <w:rPr>
          <w:rFonts w:ascii="Century Schoolbook" w:hAnsi="Century Schoolbook"/>
          <w:sz w:val="22"/>
        </w:rPr>
        <w:t xml:space="preserve">and </w:t>
      </w:r>
      <w:r>
        <w:rPr>
          <w:rFonts w:ascii="Century Schoolbook" w:hAnsi="Century Schoolbook"/>
          <w:sz w:val="22"/>
        </w:rPr>
        <w:t>community plan</w:t>
      </w:r>
      <w:r w:rsidR="00133F94">
        <w:rPr>
          <w:rFonts w:ascii="Century Schoolbook" w:hAnsi="Century Schoolbook"/>
          <w:sz w:val="22"/>
        </w:rPr>
        <w:t>s</w:t>
      </w:r>
      <w:r>
        <w:rPr>
          <w:rFonts w:ascii="Century Schoolbook" w:hAnsi="Century Schoolbook"/>
          <w:sz w:val="22"/>
        </w:rPr>
        <w:t xml:space="preserve"> to end homelessness for targeted populations, discharge planning and policies</w:t>
      </w:r>
      <w:r w:rsidR="00133F94">
        <w:rPr>
          <w:rFonts w:ascii="Century Schoolbook" w:hAnsi="Century Schoolbook"/>
          <w:sz w:val="22"/>
        </w:rPr>
        <w:t xml:space="preserve"> for various institutions.</w:t>
      </w:r>
    </w:p>
    <w:p w14:paraId="7F8A33F9" w14:textId="77777777" w:rsidR="00054D77" w:rsidRDefault="000568C4" w:rsidP="000568C4">
      <w:pPr>
        <w:pStyle w:val="Heading4"/>
      </w:pPr>
      <w:r w:rsidRPr="000568C4">
        <w:rPr>
          <w:color w:val="auto"/>
          <w:sz w:val="24"/>
        </w:rPr>
        <w:t xml:space="preserve">Election of Governance Board Chair </w:t>
      </w:r>
      <w:r w:rsidR="000A46FE">
        <w:rPr>
          <w:color w:val="auto"/>
          <w:sz w:val="24"/>
        </w:rPr>
        <w:t>a</w:t>
      </w:r>
      <w:r w:rsidR="00303CED">
        <w:rPr>
          <w:color w:val="auto"/>
          <w:sz w:val="24"/>
        </w:rPr>
        <w:t>nd responsibilities</w:t>
      </w:r>
    </w:p>
    <w:p w14:paraId="73F8DBB4" w14:textId="77777777" w:rsidR="00460ACA" w:rsidRDefault="00460ACA" w:rsidP="00054D77">
      <w:pPr>
        <w:rPr>
          <w:sz w:val="22"/>
        </w:rPr>
      </w:pPr>
      <w:r>
        <w:rPr>
          <w:sz w:val="22"/>
        </w:rPr>
        <w:t xml:space="preserve">The Board </w:t>
      </w:r>
      <w:r w:rsidR="00A306F5">
        <w:rPr>
          <w:sz w:val="22"/>
        </w:rPr>
        <w:t>Co-</w:t>
      </w:r>
      <w:r>
        <w:rPr>
          <w:sz w:val="22"/>
        </w:rPr>
        <w:t>Chair</w:t>
      </w:r>
      <w:r w:rsidR="00A306F5">
        <w:rPr>
          <w:sz w:val="22"/>
        </w:rPr>
        <w:t>s</w:t>
      </w:r>
      <w:r>
        <w:rPr>
          <w:sz w:val="22"/>
        </w:rPr>
        <w:t xml:space="preserve"> will be elected by Governance Board members. The </w:t>
      </w:r>
      <w:r w:rsidR="00A306F5">
        <w:rPr>
          <w:sz w:val="22"/>
        </w:rPr>
        <w:t>Co-</w:t>
      </w:r>
      <w:r>
        <w:rPr>
          <w:sz w:val="22"/>
        </w:rPr>
        <w:t>Chair</w:t>
      </w:r>
      <w:r w:rsidR="00A306F5">
        <w:rPr>
          <w:sz w:val="22"/>
        </w:rPr>
        <w:t>s</w:t>
      </w:r>
      <w:r>
        <w:rPr>
          <w:sz w:val="22"/>
        </w:rPr>
        <w:t xml:space="preserve"> can be nominated by other members of the Board, or self-nominated. The </w:t>
      </w:r>
      <w:r w:rsidR="00A306F5">
        <w:rPr>
          <w:sz w:val="22"/>
        </w:rPr>
        <w:t>Co-</w:t>
      </w:r>
      <w:r>
        <w:rPr>
          <w:sz w:val="22"/>
        </w:rPr>
        <w:t>Chair</w:t>
      </w:r>
      <w:r w:rsidR="00A306F5">
        <w:rPr>
          <w:sz w:val="22"/>
        </w:rPr>
        <w:t>s</w:t>
      </w:r>
      <w:r>
        <w:rPr>
          <w:sz w:val="22"/>
        </w:rPr>
        <w:t xml:space="preserve"> must be able to speak to their abilities to handle the following responsibilities:</w:t>
      </w:r>
    </w:p>
    <w:p w14:paraId="2D117929" w14:textId="77777777" w:rsidR="00460ACA" w:rsidRPr="00E856A6" w:rsidRDefault="00460ACA" w:rsidP="00C53403">
      <w:pPr>
        <w:pStyle w:val="ListParagraph"/>
        <w:numPr>
          <w:ilvl w:val="0"/>
          <w:numId w:val="4"/>
        </w:numPr>
        <w:rPr>
          <w:rFonts w:ascii="Century Schoolbook" w:hAnsi="Century Schoolbook"/>
          <w:sz w:val="22"/>
        </w:rPr>
      </w:pPr>
      <w:r w:rsidRPr="00E856A6">
        <w:rPr>
          <w:rFonts w:ascii="Century Schoolbook" w:hAnsi="Century Schoolbook"/>
          <w:sz w:val="22"/>
        </w:rPr>
        <w:t xml:space="preserve">Understanding all HUD mandates and guidance regarding CoC and ESG programs </w:t>
      </w:r>
    </w:p>
    <w:p w14:paraId="1261DB9C" w14:textId="77777777" w:rsidR="00460ACA" w:rsidRPr="00E856A6" w:rsidRDefault="00460ACA" w:rsidP="00C53403">
      <w:pPr>
        <w:pStyle w:val="ListParagraph"/>
        <w:numPr>
          <w:ilvl w:val="0"/>
          <w:numId w:val="4"/>
        </w:numPr>
        <w:rPr>
          <w:rFonts w:ascii="Century Schoolbook" w:hAnsi="Century Schoolbook"/>
          <w:sz w:val="22"/>
        </w:rPr>
      </w:pPr>
      <w:r w:rsidRPr="00E856A6">
        <w:rPr>
          <w:rFonts w:ascii="Century Schoolbook" w:hAnsi="Century Schoolbook"/>
          <w:sz w:val="22"/>
        </w:rPr>
        <w:t>Understanding all HUD funding round procedures</w:t>
      </w:r>
      <w:r w:rsidR="00492D6E">
        <w:rPr>
          <w:rFonts w:ascii="Century Schoolbook" w:hAnsi="Century Schoolbook"/>
          <w:sz w:val="22"/>
        </w:rPr>
        <w:t xml:space="preserve"> and documents</w:t>
      </w:r>
      <w:r w:rsidRPr="00E856A6">
        <w:rPr>
          <w:rFonts w:ascii="Century Schoolbook" w:hAnsi="Century Schoolbook"/>
          <w:sz w:val="22"/>
        </w:rPr>
        <w:t>, such as the CoC NOFA and regional application</w:t>
      </w:r>
    </w:p>
    <w:p w14:paraId="4F32AE9C" w14:textId="77777777" w:rsidR="00460ACA" w:rsidRPr="00E856A6" w:rsidRDefault="00460ACA" w:rsidP="00C53403">
      <w:pPr>
        <w:pStyle w:val="ListParagraph"/>
        <w:numPr>
          <w:ilvl w:val="0"/>
          <w:numId w:val="4"/>
        </w:numPr>
        <w:rPr>
          <w:rFonts w:ascii="Century Schoolbook" w:hAnsi="Century Schoolbook"/>
          <w:sz w:val="22"/>
        </w:rPr>
      </w:pPr>
      <w:r w:rsidRPr="00E856A6">
        <w:rPr>
          <w:rFonts w:ascii="Century Schoolbook" w:hAnsi="Century Schoolbook"/>
          <w:sz w:val="22"/>
        </w:rPr>
        <w:t>Determining all meeting agendas and facilitating productive discussion regarding the agendas</w:t>
      </w:r>
    </w:p>
    <w:p w14:paraId="666186B0" w14:textId="77777777" w:rsidR="00460ACA" w:rsidRDefault="00460ACA" w:rsidP="00C53403">
      <w:pPr>
        <w:pStyle w:val="ListParagraph"/>
        <w:numPr>
          <w:ilvl w:val="0"/>
          <w:numId w:val="4"/>
        </w:numPr>
        <w:rPr>
          <w:rFonts w:ascii="Century Schoolbook" w:hAnsi="Century Schoolbook"/>
          <w:sz w:val="22"/>
        </w:rPr>
      </w:pPr>
      <w:r w:rsidRPr="00E856A6">
        <w:rPr>
          <w:rFonts w:ascii="Century Schoolbook" w:hAnsi="Century Schoolbook"/>
          <w:sz w:val="22"/>
        </w:rPr>
        <w:t>Ensuring the publication and distribution of all meeting minutes</w:t>
      </w:r>
    </w:p>
    <w:p w14:paraId="4678FCFB" w14:textId="0161DF41" w:rsidR="000568C4" w:rsidRPr="00295F69" w:rsidRDefault="00E856A6" w:rsidP="00054D77">
      <w:pPr>
        <w:rPr>
          <w:sz w:val="22"/>
        </w:rPr>
      </w:pPr>
      <w:r>
        <w:rPr>
          <w:sz w:val="22"/>
        </w:rPr>
        <w:t>T</w:t>
      </w:r>
      <w:r w:rsidR="00460ACA">
        <w:rPr>
          <w:sz w:val="22"/>
        </w:rPr>
        <w:t xml:space="preserve">he </w:t>
      </w:r>
      <w:r w:rsidR="00165503">
        <w:rPr>
          <w:sz w:val="22"/>
        </w:rPr>
        <w:t>Co-</w:t>
      </w:r>
      <w:r w:rsidR="00460ACA">
        <w:rPr>
          <w:sz w:val="22"/>
        </w:rPr>
        <w:t>Chair</w:t>
      </w:r>
      <w:r w:rsidR="00165503">
        <w:rPr>
          <w:sz w:val="22"/>
        </w:rPr>
        <w:t>s</w:t>
      </w:r>
      <w:r w:rsidR="00460ACA">
        <w:rPr>
          <w:sz w:val="22"/>
        </w:rPr>
        <w:t xml:space="preserve"> will be approved or rejected by a majority vote</w:t>
      </w:r>
      <w:r w:rsidR="007B5E1A">
        <w:rPr>
          <w:sz w:val="22"/>
        </w:rPr>
        <w:t xml:space="preserve"> annually</w:t>
      </w:r>
      <w:r w:rsidR="00460ACA">
        <w:rPr>
          <w:sz w:val="22"/>
        </w:rPr>
        <w:t xml:space="preserve">. </w:t>
      </w:r>
    </w:p>
    <w:p w14:paraId="2A8E0A5E" w14:textId="77777777" w:rsidR="00054D77" w:rsidRPr="001232E0" w:rsidRDefault="00054D77" w:rsidP="00AB3088">
      <w:pPr>
        <w:pStyle w:val="Heading1"/>
        <w:rPr>
          <w:sz w:val="24"/>
        </w:rPr>
      </w:pPr>
      <w:bookmarkStart w:id="6" w:name="_Toc27034933"/>
      <w:r w:rsidRPr="001232E0">
        <w:rPr>
          <w:sz w:val="28"/>
        </w:rPr>
        <w:t>Process for removal of governance board member</w:t>
      </w:r>
      <w:bookmarkEnd w:id="6"/>
    </w:p>
    <w:p w14:paraId="2630822E" w14:textId="77777777" w:rsidR="0017756A" w:rsidRDefault="00960AF3" w:rsidP="00E856A6">
      <w:pPr>
        <w:pStyle w:val="Heading4"/>
      </w:pPr>
      <w:r w:rsidRPr="00960AF3">
        <w:rPr>
          <w:rFonts w:ascii="Century Schoolbook" w:eastAsia="Calibri" w:hAnsi="Century Schoolbook" w:cs="Times New Roman"/>
          <w:caps w:val="0"/>
          <w:color w:val="auto"/>
          <w:spacing w:val="0"/>
          <w:sz w:val="22"/>
          <w:szCs w:val="24"/>
        </w:rPr>
        <w:t>Should a Governance Boa</w:t>
      </w:r>
      <w:r w:rsidR="00E856A6">
        <w:rPr>
          <w:rFonts w:ascii="Century Schoolbook" w:eastAsia="Calibri" w:hAnsi="Century Schoolbook" w:cs="Times New Roman"/>
          <w:caps w:val="0"/>
          <w:color w:val="auto"/>
          <w:spacing w:val="0"/>
          <w:sz w:val="22"/>
          <w:szCs w:val="24"/>
        </w:rPr>
        <w:t>rd member not meet the responsibilities outlined in their contract or violate the conflict of interest policy,</w:t>
      </w:r>
      <w:r w:rsidRPr="00960AF3">
        <w:rPr>
          <w:rFonts w:ascii="Century Schoolbook" w:eastAsia="Calibri" w:hAnsi="Century Schoolbook" w:cs="Times New Roman"/>
          <w:caps w:val="0"/>
          <w:color w:val="auto"/>
          <w:spacing w:val="0"/>
          <w:sz w:val="22"/>
          <w:szCs w:val="24"/>
        </w:rPr>
        <w:t xml:space="preserve"> the</w:t>
      </w:r>
      <w:r w:rsidR="00E856A6">
        <w:rPr>
          <w:rFonts w:ascii="Century Schoolbook" w:eastAsia="Calibri" w:hAnsi="Century Schoolbook" w:cs="Times New Roman"/>
          <w:caps w:val="0"/>
          <w:color w:val="auto"/>
          <w:spacing w:val="0"/>
          <w:sz w:val="22"/>
          <w:szCs w:val="24"/>
        </w:rPr>
        <w:t xml:space="preserve"> Board </w:t>
      </w:r>
      <w:r w:rsidR="00165503">
        <w:rPr>
          <w:rFonts w:ascii="Century Schoolbook" w:eastAsia="Calibri" w:hAnsi="Century Schoolbook" w:cs="Times New Roman"/>
          <w:caps w:val="0"/>
          <w:color w:val="auto"/>
          <w:spacing w:val="0"/>
          <w:sz w:val="22"/>
          <w:szCs w:val="24"/>
        </w:rPr>
        <w:t>Co-</w:t>
      </w:r>
      <w:r w:rsidR="00E856A6">
        <w:rPr>
          <w:rFonts w:ascii="Century Schoolbook" w:eastAsia="Calibri" w:hAnsi="Century Schoolbook" w:cs="Times New Roman"/>
          <w:caps w:val="0"/>
          <w:color w:val="auto"/>
          <w:spacing w:val="0"/>
          <w:sz w:val="22"/>
          <w:szCs w:val="24"/>
        </w:rPr>
        <w:t>Chair</w:t>
      </w:r>
      <w:r w:rsidR="00165503">
        <w:rPr>
          <w:rFonts w:ascii="Century Schoolbook" w:eastAsia="Calibri" w:hAnsi="Century Schoolbook" w:cs="Times New Roman"/>
          <w:caps w:val="0"/>
          <w:color w:val="auto"/>
          <w:spacing w:val="0"/>
          <w:sz w:val="22"/>
          <w:szCs w:val="24"/>
        </w:rPr>
        <w:t>s</w:t>
      </w:r>
      <w:r w:rsidR="00E856A6">
        <w:rPr>
          <w:rFonts w:ascii="Century Schoolbook" w:eastAsia="Calibri" w:hAnsi="Century Schoolbook" w:cs="Times New Roman"/>
          <w:caps w:val="0"/>
          <w:color w:val="auto"/>
          <w:spacing w:val="0"/>
          <w:sz w:val="22"/>
          <w:szCs w:val="24"/>
        </w:rPr>
        <w:t xml:space="preserve"> may meet with the member to discuss their responsibilities or motion for their removal</w:t>
      </w:r>
      <w:r w:rsidRPr="00960AF3">
        <w:rPr>
          <w:rFonts w:ascii="Century Schoolbook" w:eastAsia="Calibri" w:hAnsi="Century Schoolbook" w:cs="Times New Roman"/>
          <w:caps w:val="0"/>
          <w:color w:val="auto"/>
          <w:spacing w:val="0"/>
          <w:sz w:val="22"/>
          <w:szCs w:val="24"/>
        </w:rPr>
        <w:t xml:space="preserve">. </w:t>
      </w:r>
    </w:p>
    <w:p w14:paraId="2DFEE3DF" w14:textId="12A3930B" w:rsidR="00E856A6" w:rsidRDefault="00960AF3" w:rsidP="00E856A6">
      <w:pPr>
        <w:pStyle w:val="Heading4"/>
        <w:rPr>
          <w:rFonts w:ascii="Century Schoolbook" w:eastAsia="Calibri" w:hAnsi="Century Schoolbook" w:cs="Times New Roman"/>
          <w:caps w:val="0"/>
          <w:color w:val="auto"/>
          <w:spacing w:val="0"/>
          <w:sz w:val="22"/>
          <w:szCs w:val="24"/>
        </w:rPr>
      </w:pPr>
      <w:r w:rsidRPr="00E856A6">
        <w:rPr>
          <w:rFonts w:ascii="Century Schoolbook" w:eastAsia="Calibri" w:hAnsi="Century Schoolbook" w:cs="Times New Roman"/>
          <w:b/>
          <w:caps w:val="0"/>
          <w:color w:val="auto"/>
          <w:spacing w:val="0"/>
          <w:sz w:val="22"/>
          <w:szCs w:val="24"/>
        </w:rPr>
        <w:t>R</w:t>
      </w:r>
      <w:r w:rsidR="00E856A6">
        <w:rPr>
          <w:rFonts w:ascii="Century Schoolbook" w:eastAsia="Calibri" w:hAnsi="Century Schoolbook" w:cs="Times New Roman"/>
          <w:b/>
          <w:caps w:val="0"/>
          <w:color w:val="auto"/>
          <w:spacing w:val="0"/>
          <w:sz w:val="22"/>
          <w:szCs w:val="24"/>
        </w:rPr>
        <w:t>emoval Process</w:t>
      </w:r>
      <w:r w:rsidRPr="0017756A">
        <w:rPr>
          <w:rFonts w:ascii="Century Schoolbook" w:eastAsia="Calibri" w:hAnsi="Century Schoolbook" w:cs="Times New Roman"/>
          <w:caps w:val="0"/>
          <w:color w:val="auto"/>
          <w:spacing w:val="0"/>
          <w:sz w:val="22"/>
          <w:szCs w:val="24"/>
        </w:rPr>
        <w:br/>
        <w:t>Should a Governance Board member</w:t>
      </w:r>
      <w:r w:rsidR="00E856A6">
        <w:rPr>
          <w:rFonts w:ascii="Century Schoolbook" w:eastAsia="Calibri" w:hAnsi="Century Schoolbook" w:cs="Times New Roman"/>
          <w:caps w:val="0"/>
          <w:color w:val="auto"/>
          <w:spacing w:val="0"/>
          <w:sz w:val="22"/>
          <w:szCs w:val="24"/>
        </w:rPr>
        <w:t xml:space="preserve"> behave in a way that warrants a motion for their removal</w:t>
      </w:r>
      <w:r w:rsidRPr="0017756A">
        <w:rPr>
          <w:rFonts w:ascii="Century Schoolbook" w:eastAsia="Calibri" w:hAnsi="Century Schoolbook" w:cs="Times New Roman"/>
          <w:caps w:val="0"/>
          <w:color w:val="auto"/>
          <w:spacing w:val="0"/>
          <w:sz w:val="22"/>
          <w:szCs w:val="24"/>
        </w:rPr>
        <w:t>, t</w:t>
      </w:r>
      <w:r w:rsidR="00E856A6">
        <w:rPr>
          <w:rFonts w:ascii="Century Schoolbook" w:eastAsia="Calibri" w:hAnsi="Century Schoolbook" w:cs="Times New Roman"/>
          <w:caps w:val="0"/>
          <w:color w:val="auto"/>
          <w:spacing w:val="0"/>
          <w:sz w:val="22"/>
          <w:szCs w:val="24"/>
        </w:rPr>
        <w:t>he Governance Board will convene to determine if the member may remain on the Board or if they will be dismissed</w:t>
      </w:r>
      <w:r w:rsidRPr="0017756A">
        <w:rPr>
          <w:rFonts w:ascii="Century Schoolbook" w:eastAsia="Calibri" w:hAnsi="Century Schoolbook" w:cs="Times New Roman"/>
          <w:caps w:val="0"/>
          <w:color w:val="auto"/>
          <w:spacing w:val="0"/>
          <w:sz w:val="22"/>
          <w:szCs w:val="24"/>
        </w:rPr>
        <w:t xml:space="preserve">. </w:t>
      </w:r>
      <w:r w:rsidR="00E856A6">
        <w:rPr>
          <w:rFonts w:ascii="Century Schoolbook" w:eastAsia="Calibri" w:hAnsi="Century Schoolbook" w:cs="Times New Roman"/>
          <w:caps w:val="0"/>
          <w:color w:val="auto"/>
          <w:spacing w:val="0"/>
          <w:sz w:val="22"/>
          <w:szCs w:val="24"/>
        </w:rPr>
        <w:t xml:space="preserve">The </w:t>
      </w:r>
      <w:r w:rsidR="00165503">
        <w:rPr>
          <w:rFonts w:ascii="Century Schoolbook" w:eastAsia="Calibri" w:hAnsi="Century Schoolbook" w:cs="Times New Roman"/>
          <w:caps w:val="0"/>
          <w:color w:val="auto"/>
          <w:spacing w:val="0"/>
          <w:sz w:val="22"/>
          <w:szCs w:val="24"/>
        </w:rPr>
        <w:t>Co</w:t>
      </w:r>
      <w:r w:rsidR="00D07E8A">
        <w:rPr>
          <w:rFonts w:ascii="Century Schoolbook" w:eastAsia="Calibri" w:hAnsi="Century Schoolbook" w:cs="Times New Roman"/>
          <w:caps w:val="0"/>
          <w:color w:val="auto"/>
          <w:spacing w:val="0"/>
          <w:sz w:val="22"/>
          <w:szCs w:val="24"/>
        </w:rPr>
        <w:t>-</w:t>
      </w:r>
      <w:r w:rsidR="00E856A6">
        <w:rPr>
          <w:rFonts w:ascii="Century Schoolbook" w:eastAsia="Calibri" w:hAnsi="Century Schoolbook" w:cs="Times New Roman"/>
          <w:caps w:val="0"/>
          <w:color w:val="auto"/>
          <w:spacing w:val="0"/>
          <w:sz w:val="22"/>
          <w:szCs w:val="24"/>
        </w:rPr>
        <w:t>Chair</w:t>
      </w:r>
      <w:r w:rsidR="00165503">
        <w:rPr>
          <w:rFonts w:ascii="Century Schoolbook" w:eastAsia="Calibri" w:hAnsi="Century Schoolbook" w:cs="Times New Roman"/>
          <w:caps w:val="0"/>
          <w:color w:val="auto"/>
          <w:spacing w:val="0"/>
          <w:sz w:val="22"/>
          <w:szCs w:val="24"/>
        </w:rPr>
        <w:t>s</w:t>
      </w:r>
      <w:r w:rsidR="00E856A6">
        <w:rPr>
          <w:rFonts w:ascii="Century Schoolbook" w:eastAsia="Calibri" w:hAnsi="Century Schoolbook" w:cs="Times New Roman"/>
          <w:caps w:val="0"/>
          <w:color w:val="auto"/>
          <w:spacing w:val="0"/>
          <w:sz w:val="22"/>
          <w:szCs w:val="24"/>
        </w:rPr>
        <w:t xml:space="preserve"> will present the issue to the Governance Board members and the member in question will be given an opportunity to state their case. </w:t>
      </w:r>
      <w:r w:rsidRPr="0017756A">
        <w:rPr>
          <w:rFonts w:ascii="Century Schoolbook" w:eastAsia="Calibri" w:hAnsi="Century Schoolbook" w:cs="Times New Roman"/>
          <w:caps w:val="0"/>
          <w:color w:val="auto"/>
          <w:spacing w:val="0"/>
          <w:sz w:val="22"/>
          <w:szCs w:val="24"/>
        </w:rPr>
        <w:t>All motions for removal will be determined by a majority vote by the remaining Governanc</w:t>
      </w:r>
      <w:r w:rsidR="00E856A6">
        <w:rPr>
          <w:rFonts w:ascii="Century Schoolbook" w:eastAsia="Calibri" w:hAnsi="Century Schoolbook" w:cs="Times New Roman"/>
          <w:caps w:val="0"/>
          <w:color w:val="auto"/>
          <w:spacing w:val="0"/>
          <w:sz w:val="22"/>
          <w:szCs w:val="24"/>
        </w:rPr>
        <w:t xml:space="preserve">e Board members. </w:t>
      </w:r>
    </w:p>
    <w:p w14:paraId="284CCA97" w14:textId="61DC5D31" w:rsidR="009163EC" w:rsidRDefault="00720FA1" w:rsidP="00720FA1">
      <w:pPr>
        <w:pStyle w:val="Heading1"/>
      </w:pPr>
      <w:bookmarkStart w:id="7" w:name="_Toc27034934"/>
      <w:r w:rsidRPr="00720FA1">
        <w:rPr>
          <w:sz w:val="28"/>
        </w:rPr>
        <w:lastRenderedPageBreak/>
        <w:t>Fili</w:t>
      </w:r>
      <w:r w:rsidR="00E76B89">
        <w:rPr>
          <w:sz w:val="28"/>
        </w:rPr>
        <w:t>ng a GrievA</w:t>
      </w:r>
      <w:r w:rsidRPr="00720FA1">
        <w:rPr>
          <w:sz w:val="28"/>
        </w:rPr>
        <w:t>nce</w:t>
      </w:r>
      <w:bookmarkEnd w:id="7"/>
      <w:r w:rsidRPr="00720FA1">
        <w:rPr>
          <w:sz w:val="28"/>
        </w:rPr>
        <w:t xml:space="preserve"> </w:t>
      </w:r>
    </w:p>
    <w:p w14:paraId="4A8278EA" w14:textId="5BF90588" w:rsidR="009163EC" w:rsidRPr="00E76B89" w:rsidRDefault="00E76B89" w:rsidP="00720FA1">
      <w:pPr>
        <w:rPr>
          <w:sz w:val="22"/>
        </w:rPr>
      </w:pPr>
      <w:r w:rsidRPr="00E76B89">
        <w:rPr>
          <w:sz w:val="22"/>
        </w:rPr>
        <w:t>CoC members</w:t>
      </w:r>
      <w:r w:rsidR="00720FA1" w:rsidRPr="00E76B89">
        <w:rPr>
          <w:sz w:val="22"/>
        </w:rPr>
        <w:t xml:space="preserve"> who wish to file a grievance </w:t>
      </w:r>
      <w:r w:rsidRPr="00E76B89">
        <w:rPr>
          <w:sz w:val="22"/>
        </w:rPr>
        <w:t xml:space="preserve">about matters related to CoC or CES policy, structure, and outcomes of decision making may submit the grievance in writing to the Governance Board chairs. The chairs will review this grievance at the next scheduled Governance Board meeting with the full Governance Board membership. A written response will be delivered to the person who filed the grievance within 5 business days after the Governance Board meeting at which the grievance was discussed. </w:t>
      </w:r>
    </w:p>
    <w:p w14:paraId="2678AE97" w14:textId="14691A8C" w:rsidR="00B27665" w:rsidRPr="00B27665" w:rsidRDefault="00B17C25" w:rsidP="00B27665">
      <w:pPr>
        <w:pStyle w:val="Heading1"/>
        <w:rPr>
          <w:sz w:val="28"/>
        </w:rPr>
      </w:pPr>
      <w:bookmarkStart w:id="8" w:name="_Toc27034935"/>
      <w:r>
        <w:rPr>
          <w:sz w:val="28"/>
        </w:rPr>
        <w:t>C</w:t>
      </w:r>
      <w:r w:rsidR="00273782">
        <w:rPr>
          <w:sz w:val="28"/>
        </w:rPr>
        <w:t>Oc</w:t>
      </w:r>
      <w:r>
        <w:rPr>
          <w:sz w:val="28"/>
        </w:rPr>
        <w:t xml:space="preserve"> </w:t>
      </w:r>
      <w:r w:rsidR="00B27665" w:rsidRPr="00B27665">
        <w:rPr>
          <w:sz w:val="28"/>
        </w:rPr>
        <w:t>committees</w:t>
      </w:r>
      <w:bookmarkEnd w:id="8"/>
      <w:r w:rsidR="00B27665" w:rsidRPr="00B27665">
        <w:rPr>
          <w:sz w:val="28"/>
        </w:rPr>
        <w:t xml:space="preserve"> </w:t>
      </w:r>
    </w:p>
    <w:p w14:paraId="3BE19260" w14:textId="77777777" w:rsidR="00C53403" w:rsidRPr="00A502AA" w:rsidRDefault="00C53403" w:rsidP="00C53403">
      <w:pPr>
        <w:rPr>
          <w:rFonts w:ascii="Times New Roman" w:hAnsi="Times New Roman" w:cs="Times New Roman"/>
          <w:sz w:val="32"/>
          <w:szCs w:val="32"/>
        </w:rPr>
      </w:pPr>
      <w:proofErr w:type="spellStart"/>
      <w:r>
        <w:rPr>
          <w:rFonts w:ascii="Times New Roman" w:hAnsi="Times New Roman" w:cs="Times New Roman"/>
          <w:sz w:val="32"/>
          <w:szCs w:val="32"/>
        </w:rPr>
        <w:t>CoC</w:t>
      </w:r>
      <w:proofErr w:type="spellEnd"/>
      <w:r>
        <w:rPr>
          <w:rFonts w:ascii="Times New Roman" w:hAnsi="Times New Roman" w:cs="Times New Roman"/>
          <w:sz w:val="32"/>
          <w:szCs w:val="32"/>
        </w:rPr>
        <w:t xml:space="preserve"> </w:t>
      </w:r>
      <w:r w:rsidRPr="00A502AA">
        <w:rPr>
          <w:rFonts w:ascii="Times New Roman" w:hAnsi="Times New Roman" w:cs="Times New Roman"/>
          <w:sz w:val="32"/>
          <w:szCs w:val="32"/>
        </w:rPr>
        <w:t>Governance Board</w:t>
      </w:r>
    </w:p>
    <w:p w14:paraId="57B94F2E" w14:textId="77777777" w:rsidR="00C53403" w:rsidRPr="001C79AC" w:rsidRDefault="00C53403" w:rsidP="00C53403">
      <w:pPr>
        <w:pStyle w:val="ListParagraph"/>
        <w:numPr>
          <w:ilvl w:val="0"/>
          <w:numId w:val="19"/>
        </w:numPr>
      </w:pPr>
      <w:r w:rsidRPr="00A502AA">
        <w:t>This committee consists of elected members representing a wide-variety of services and supports for people experiencing homelessness. The purpose of this committee board</w:t>
      </w:r>
      <w:r>
        <w:t xml:space="preserve"> is</w:t>
      </w:r>
      <w:r w:rsidRPr="00A502AA">
        <w:t xml:space="preserve"> to create strategies and outcomes geared towards ending homelessness in a specific region. </w:t>
      </w:r>
    </w:p>
    <w:p w14:paraId="7B1F7D89" w14:textId="77777777" w:rsidR="00C53403" w:rsidRPr="00A502AA" w:rsidRDefault="00C53403" w:rsidP="00C53403">
      <w:pPr>
        <w:rPr>
          <w:rFonts w:ascii="Times New Roman" w:hAnsi="Times New Roman" w:cs="Times New Roman"/>
          <w:sz w:val="32"/>
          <w:szCs w:val="32"/>
        </w:rPr>
      </w:pPr>
      <w:proofErr w:type="spellStart"/>
      <w:r w:rsidRPr="00A502AA">
        <w:rPr>
          <w:rFonts w:ascii="Times New Roman" w:hAnsi="Times New Roman" w:cs="Times New Roman"/>
          <w:sz w:val="32"/>
          <w:szCs w:val="32"/>
        </w:rPr>
        <w:t>CoC</w:t>
      </w:r>
      <w:proofErr w:type="spellEnd"/>
      <w:r w:rsidRPr="00A502AA">
        <w:rPr>
          <w:rFonts w:ascii="Times New Roman" w:hAnsi="Times New Roman" w:cs="Times New Roman"/>
          <w:sz w:val="32"/>
          <w:szCs w:val="32"/>
        </w:rPr>
        <w:t xml:space="preserve"> Ranking Committee </w:t>
      </w:r>
    </w:p>
    <w:p w14:paraId="021FEB35" w14:textId="77777777" w:rsidR="00C53403" w:rsidRPr="005B7EE7" w:rsidRDefault="00C53403" w:rsidP="00C53403">
      <w:pPr>
        <w:pStyle w:val="ListParagraph"/>
        <w:numPr>
          <w:ilvl w:val="0"/>
          <w:numId w:val="19"/>
        </w:numPr>
        <w:jc w:val="both"/>
      </w:pPr>
      <w:r w:rsidRPr="00A502AA">
        <w:t>This committee which consists of non-</w:t>
      </w:r>
      <w:proofErr w:type="spellStart"/>
      <w:r w:rsidRPr="00A502AA">
        <w:t>CoC</w:t>
      </w:r>
      <w:proofErr w:type="spellEnd"/>
      <w:r w:rsidRPr="00A502AA">
        <w:t xml:space="preserve"> program funded stakeholders and providers, determines the order of funding for eligible projects. Additionally, the Ranking Committee is responsible for staying current on priority areas as outlined by HUD and ensures that project ranking criteria aligns with the priority areas in order to increase annual grant awards. </w:t>
      </w:r>
    </w:p>
    <w:p w14:paraId="1D8EFC3D" w14:textId="77777777" w:rsidR="00C53403" w:rsidRPr="00A502AA" w:rsidRDefault="00C53403" w:rsidP="00C53403">
      <w:pPr>
        <w:rPr>
          <w:rFonts w:ascii="Times New Roman" w:hAnsi="Times New Roman" w:cs="Times New Roman"/>
          <w:sz w:val="32"/>
          <w:szCs w:val="32"/>
        </w:rPr>
      </w:pPr>
      <w:proofErr w:type="spellStart"/>
      <w:r w:rsidRPr="00A502AA">
        <w:rPr>
          <w:rFonts w:ascii="Times New Roman" w:hAnsi="Times New Roman" w:cs="Times New Roman"/>
          <w:sz w:val="32"/>
          <w:szCs w:val="32"/>
        </w:rPr>
        <w:t>CoC</w:t>
      </w:r>
      <w:proofErr w:type="spellEnd"/>
      <w:r w:rsidRPr="00A502AA">
        <w:rPr>
          <w:rFonts w:ascii="Times New Roman" w:hAnsi="Times New Roman" w:cs="Times New Roman"/>
          <w:sz w:val="32"/>
          <w:szCs w:val="32"/>
        </w:rPr>
        <w:t xml:space="preserve"> Business Meeting</w:t>
      </w:r>
    </w:p>
    <w:p w14:paraId="116F7B8B" w14:textId="77777777" w:rsidR="00C53403" w:rsidRPr="00A502AA" w:rsidRDefault="00C53403" w:rsidP="00C53403">
      <w:pPr>
        <w:pStyle w:val="ListParagraph"/>
        <w:numPr>
          <w:ilvl w:val="0"/>
          <w:numId w:val="19"/>
        </w:numPr>
        <w:jc w:val="both"/>
      </w:pPr>
      <w:r w:rsidRPr="00A502AA">
        <w:t xml:space="preserve">This committee is open to the public and addresses ongoing needs and concerns among </w:t>
      </w:r>
      <w:proofErr w:type="spellStart"/>
      <w:r w:rsidRPr="00A502AA">
        <w:t>CoC</w:t>
      </w:r>
      <w:proofErr w:type="spellEnd"/>
      <w:r w:rsidRPr="00A502AA">
        <w:t xml:space="preserve"> stakeholders as well as provide updates on HMIS, future trainings, and other resources. </w:t>
      </w:r>
    </w:p>
    <w:p w14:paraId="7CE343A2" w14:textId="77777777" w:rsidR="00C53403" w:rsidRPr="00A502AA" w:rsidRDefault="00C53403" w:rsidP="00C53403">
      <w:pPr>
        <w:rPr>
          <w:rFonts w:ascii="Times New Roman" w:hAnsi="Times New Roman" w:cs="Times New Roman"/>
          <w:sz w:val="32"/>
          <w:szCs w:val="32"/>
        </w:rPr>
      </w:pPr>
      <w:proofErr w:type="spellStart"/>
      <w:r w:rsidRPr="00A502AA">
        <w:rPr>
          <w:rFonts w:ascii="Times New Roman" w:hAnsi="Times New Roman" w:cs="Times New Roman"/>
          <w:sz w:val="32"/>
          <w:szCs w:val="32"/>
        </w:rPr>
        <w:t>CoC</w:t>
      </w:r>
      <w:proofErr w:type="spellEnd"/>
      <w:r w:rsidRPr="00A502AA">
        <w:rPr>
          <w:rFonts w:ascii="Times New Roman" w:hAnsi="Times New Roman" w:cs="Times New Roman"/>
          <w:sz w:val="32"/>
          <w:szCs w:val="32"/>
        </w:rPr>
        <w:t xml:space="preserve"> Community Response Meeting</w:t>
      </w:r>
    </w:p>
    <w:p w14:paraId="35A68A46" w14:textId="77777777" w:rsidR="00C53403" w:rsidRDefault="00C53403" w:rsidP="00C53403">
      <w:pPr>
        <w:pStyle w:val="ListParagraph"/>
        <w:numPr>
          <w:ilvl w:val="0"/>
          <w:numId w:val="19"/>
        </w:numPr>
        <w:jc w:val="both"/>
      </w:pPr>
      <w:r w:rsidRPr="00A502AA">
        <w:t xml:space="preserve">This committee is a monthly topical discussion group where members of the </w:t>
      </w:r>
      <w:proofErr w:type="spellStart"/>
      <w:r w:rsidRPr="00A502AA">
        <w:t>CoC</w:t>
      </w:r>
      <w:proofErr w:type="spellEnd"/>
      <w:r w:rsidRPr="00A502AA">
        <w:t xml:space="preserve"> can gain additional information and resources related to a specific area of concern. This meeting is attended by the experts in the respected field being discussed. </w:t>
      </w:r>
    </w:p>
    <w:p w14:paraId="511372F9" w14:textId="77777777" w:rsidR="00C53403" w:rsidRPr="00A502AA" w:rsidRDefault="00C53403" w:rsidP="00C53403">
      <w:pPr>
        <w:pStyle w:val="ListParagraph"/>
        <w:jc w:val="both"/>
      </w:pPr>
    </w:p>
    <w:p w14:paraId="722EA899"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 xml:space="preserve">Coordinated Entry Management Entities </w:t>
      </w:r>
    </w:p>
    <w:p w14:paraId="4D1B8339" w14:textId="3FB5F1B6" w:rsidR="001139AC" w:rsidRPr="00B85FA6" w:rsidRDefault="001139AC" w:rsidP="00C53403">
      <w:pPr>
        <w:pStyle w:val="ListParagraph"/>
        <w:numPr>
          <w:ilvl w:val="0"/>
          <w:numId w:val="19"/>
        </w:numPr>
        <w:jc w:val="both"/>
        <w:rPr>
          <w:color w:val="000000" w:themeColor="text1"/>
        </w:rPr>
      </w:pPr>
      <w:r>
        <w:rPr>
          <w:bCs/>
          <w:color w:val="000000" w:themeColor="text1"/>
        </w:rPr>
        <w:t xml:space="preserve">CES: </w:t>
      </w:r>
      <w:r w:rsidR="00C53403" w:rsidRPr="00A502AA">
        <w:rPr>
          <w:bCs/>
          <w:color w:val="000000" w:themeColor="text1"/>
        </w:rPr>
        <w:t xml:space="preserve">Staff members part of the Coordinated Entry System Team from Long Island Coalition for the Homeless (LICH) meets weekly to exchange resources and discuss case-loads. This committee is responsible for establishing day-to-day management structures, </w:t>
      </w:r>
      <w:r w:rsidR="00C53403" w:rsidRPr="00A502AA">
        <w:rPr>
          <w:bCs/>
          <w:color w:val="000000" w:themeColor="text1"/>
        </w:rPr>
        <w:lastRenderedPageBreak/>
        <w:t xml:space="preserve">establishing a clear, accessible communication plan for CES participating agencies, promoting standardized screening and assessment processes, developing and delivering training, and conducting monitoring. </w:t>
      </w:r>
    </w:p>
    <w:p w14:paraId="4206B4E6" w14:textId="77777777" w:rsidR="00B85FA6" w:rsidRPr="001139AC" w:rsidRDefault="00B85FA6" w:rsidP="00B85FA6">
      <w:pPr>
        <w:pStyle w:val="ListParagraph"/>
        <w:jc w:val="both"/>
        <w:rPr>
          <w:color w:val="000000" w:themeColor="text1"/>
        </w:rPr>
      </w:pPr>
    </w:p>
    <w:p w14:paraId="0306F63D" w14:textId="213DAABA" w:rsidR="00C53403" w:rsidRPr="00A502AA" w:rsidRDefault="001139AC" w:rsidP="00C53403">
      <w:pPr>
        <w:pStyle w:val="ListParagraph"/>
        <w:numPr>
          <w:ilvl w:val="0"/>
          <w:numId w:val="19"/>
        </w:numPr>
        <w:jc w:val="both"/>
        <w:rPr>
          <w:color w:val="000000" w:themeColor="text1"/>
        </w:rPr>
      </w:pPr>
      <w:r>
        <w:rPr>
          <w:bCs/>
          <w:color w:val="000000" w:themeColor="text1"/>
        </w:rPr>
        <w:t xml:space="preserve">DV CES: </w:t>
      </w:r>
      <w:r w:rsidR="00C53403">
        <w:rPr>
          <w:bCs/>
          <w:color w:val="000000" w:themeColor="text1"/>
        </w:rPr>
        <w:t>A team from The Safe Center Long Island conduct screenings to domestic violence-specific services, provide safety planning support, and connect households that are actively fleeing to housing programs and supports focused on safety.</w:t>
      </w:r>
    </w:p>
    <w:p w14:paraId="3D2130FE"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 xml:space="preserve">Legislative Committee </w:t>
      </w:r>
    </w:p>
    <w:p w14:paraId="3D6147E8" w14:textId="0788BD32" w:rsidR="00C53403" w:rsidRPr="001C79AC" w:rsidRDefault="00C53403" w:rsidP="00C53403">
      <w:pPr>
        <w:pStyle w:val="ListParagraph"/>
        <w:numPr>
          <w:ilvl w:val="0"/>
          <w:numId w:val="19"/>
        </w:numPr>
        <w:jc w:val="both"/>
      </w:pPr>
      <w:r w:rsidRPr="00A502AA">
        <w:t>This committee aims to raise community/political will on imperative homelessness and related issues in Long Island. Additionally, the Legislative Committee advocates for increased funding dedicated to the availability of homeless housing/affordable housing in this region</w:t>
      </w:r>
      <w:r w:rsidR="00176C57">
        <w:t xml:space="preserve"> and seeks to elevate community dialogue and understanding </w:t>
      </w:r>
      <w:r w:rsidR="00DF69E4">
        <w:t>of local efforts to address homelessness.</w:t>
      </w:r>
    </w:p>
    <w:p w14:paraId="581072A3" w14:textId="77777777" w:rsidR="00C53403" w:rsidRPr="00A502AA" w:rsidRDefault="00C53403" w:rsidP="00C53403">
      <w:pPr>
        <w:rPr>
          <w:rFonts w:ascii="Times New Roman" w:hAnsi="Times New Roman" w:cs="Times New Roman"/>
          <w:sz w:val="32"/>
          <w:szCs w:val="32"/>
        </w:rPr>
      </w:pPr>
      <w:r>
        <w:rPr>
          <w:rFonts w:ascii="Times New Roman" w:hAnsi="Times New Roman" w:cs="Times New Roman"/>
          <w:sz w:val="32"/>
          <w:szCs w:val="32"/>
        </w:rPr>
        <w:t>Housing Resource Committee/CES Case Conferencing</w:t>
      </w:r>
    </w:p>
    <w:p w14:paraId="0A0AAB83" w14:textId="77777777" w:rsidR="00C53403" w:rsidRPr="00630448" w:rsidRDefault="00C53403" w:rsidP="00C53403">
      <w:pPr>
        <w:pStyle w:val="ListParagraph"/>
        <w:numPr>
          <w:ilvl w:val="0"/>
          <w:numId w:val="18"/>
        </w:numPr>
        <w:jc w:val="both"/>
        <w:rPr>
          <w:color w:val="000000" w:themeColor="text1"/>
          <w:u w:val="single"/>
        </w:rPr>
      </w:pPr>
      <w:r w:rsidRPr="00A502AA">
        <w:rPr>
          <w:color w:val="000000" w:themeColor="text1"/>
        </w:rPr>
        <w:t xml:space="preserve">This committee collaborates with relevant stakeholders to discuss the most vulnerable caseloads. Additionally, the CES Case Conferencing committee encourages discussion of roadblocks and come up with solutions in order to reduce the rates of chronic homelessness. This committee focuses on </w:t>
      </w:r>
      <w:r w:rsidRPr="00A502AA">
        <w:rPr>
          <w:color w:val="000000" w:themeColor="text1"/>
          <w:shd w:val="clear" w:color="auto" w:fill="FFFFFF"/>
        </w:rPr>
        <w:t xml:space="preserve">sharing resources in order to connect individuals to the appropriate support. </w:t>
      </w:r>
    </w:p>
    <w:p w14:paraId="56628154" w14:textId="77777777" w:rsidR="00C53403" w:rsidRPr="00630448" w:rsidRDefault="00C53403" w:rsidP="00C53403">
      <w:pPr>
        <w:ind w:left="360"/>
        <w:jc w:val="both"/>
        <w:rPr>
          <w:rFonts w:ascii="Times New Roman" w:hAnsi="Times New Roman" w:cs="Times New Roman"/>
          <w:color w:val="000000" w:themeColor="text1"/>
          <w:sz w:val="24"/>
          <w:szCs w:val="24"/>
          <w:u w:val="single"/>
        </w:rPr>
      </w:pPr>
      <w:r w:rsidRPr="00630448">
        <w:rPr>
          <w:rFonts w:ascii="Times New Roman" w:hAnsi="Times New Roman" w:cs="Times New Roman"/>
          <w:color w:val="000000" w:themeColor="text1"/>
          <w:sz w:val="24"/>
          <w:szCs w:val="24"/>
          <w:shd w:val="clear" w:color="auto" w:fill="FFFFFF"/>
        </w:rPr>
        <w:t xml:space="preserve"> </w:t>
      </w:r>
    </w:p>
    <w:p w14:paraId="1C084AF6" w14:textId="77777777" w:rsidR="00C53403" w:rsidRPr="00A502AA" w:rsidRDefault="00C53403" w:rsidP="00C53403">
      <w:pPr>
        <w:jc w:val="both"/>
        <w:rPr>
          <w:rFonts w:ascii="Times New Roman" w:hAnsi="Times New Roman" w:cs="Times New Roman"/>
          <w:sz w:val="32"/>
          <w:szCs w:val="32"/>
        </w:rPr>
      </w:pPr>
      <w:r w:rsidRPr="00A502AA">
        <w:rPr>
          <w:rFonts w:ascii="Times New Roman" w:hAnsi="Times New Roman" w:cs="Times New Roman"/>
          <w:sz w:val="32"/>
          <w:szCs w:val="32"/>
        </w:rPr>
        <w:t>HMIS</w:t>
      </w:r>
      <w:r>
        <w:rPr>
          <w:rFonts w:ascii="Times New Roman" w:hAnsi="Times New Roman" w:cs="Times New Roman"/>
          <w:sz w:val="32"/>
          <w:szCs w:val="32"/>
        </w:rPr>
        <w:t>/Data</w:t>
      </w:r>
      <w:r w:rsidRPr="00A502AA">
        <w:rPr>
          <w:rFonts w:ascii="Times New Roman" w:hAnsi="Times New Roman" w:cs="Times New Roman"/>
          <w:sz w:val="32"/>
          <w:szCs w:val="32"/>
        </w:rPr>
        <w:t xml:space="preserve"> Committee</w:t>
      </w:r>
    </w:p>
    <w:p w14:paraId="053071DF" w14:textId="77777777" w:rsidR="00C53403" w:rsidRPr="00A502AA" w:rsidRDefault="00C53403" w:rsidP="00C53403">
      <w:pPr>
        <w:pStyle w:val="ListParagraph"/>
        <w:numPr>
          <w:ilvl w:val="0"/>
          <w:numId w:val="19"/>
        </w:numPr>
        <w:jc w:val="both"/>
      </w:pPr>
      <w:r w:rsidRPr="00A502AA">
        <w:t>This committee ensures that providers are reporting accurate and real time data to the Homeless Management Information System. The HMIS committee will announce upcoming trainings to utilize the software program in their agency. Additionally, this committee will review data quality reports and seek to increase the percentage of HMIS beds in the region.</w:t>
      </w:r>
    </w:p>
    <w:p w14:paraId="2E8D3BD3" w14:textId="77777777" w:rsidR="00C53403" w:rsidRPr="00D7617F"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Racial Equity</w:t>
      </w:r>
      <w:r>
        <w:rPr>
          <w:rFonts w:ascii="Times New Roman" w:hAnsi="Times New Roman" w:cs="Times New Roman"/>
          <w:sz w:val="32"/>
          <w:szCs w:val="32"/>
        </w:rPr>
        <w:t xml:space="preserve"> </w:t>
      </w:r>
      <w:r w:rsidRPr="00D7617F">
        <w:rPr>
          <w:rFonts w:ascii="Times New Roman" w:hAnsi="Times New Roman" w:cs="Times New Roman"/>
          <w:sz w:val="32"/>
          <w:szCs w:val="32"/>
        </w:rPr>
        <w:t xml:space="preserve">Committee </w:t>
      </w:r>
      <w:r w:rsidRPr="00D7617F">
        <w:rPr>
          <w:rFonts w:ascii="Times New Roman" w:hAnsi="Times New Roman" w:cs="Times New Roman"/>
          <w:sz w:val="24"/>
          <w:szCs w:val="24"/>
        </w:rPr>
        <w:t>(Under Development)</w:t>
      </w:r>
    </w:p>
    <w:p w14:paraId="7B3CCFE3" w14:textId="77777777" w:rsidR="00C53403" w:rsidRPr="00D7617F" w:rsidRDefault="00C53403" w:rsidP="00C53403">
      <w:pPr>
        <w:pStyle w:val="ListParagraph"/>
        <w:numPr>
          <w:ilvl w:val="0"/>
          <w:numId w:val="18"/>
        </w:numPr>
        <w:jc w:val="both"/>
        <w:rPr>
          <w:sz w:val="40"/>
          <w:szCs w:val="40"/>
          <w:u w:val="single"/>
        </w:rPr>
      </w:pPr>
      <w:r w:rsidRPr="00A502AA">
        <w:t>This committee will discuss</w:t>
      </w:r>
      <w:r>
        <w:t xml:space="preserve"> the results/data of regional racial equity assessments to ensure equitable access to services and positive outcomes</w:t>
      </w:r>
      <w:r w:rsidRPr="00A502AA">
        <w:t xml:space="preserve">. </w:t>
      </w:r>
      <w:r>
        <w:t xml:space="preserve">This committee focuses heavily on criminal justice reform and fair housing. </w:t>
      </w:r>
      <w:r w:rsidRPr="00A502AA">
        <w:t xml:space="preserve">Additionally, discuss controversial current events, and its affects within individual agencies and how agencies are tackling these concerns. </w:t>
      </w:r>
    </w:p>
    <w:p w14:paraId="6700272E" w14:textId="078CF0A7" w:rsidR="00C53403" w:rsidRDefault="00C53403" w:rsidP="00C53403">
      <w:pPr>
        <w:jc w:val="both"/>
        <w:rPr>
          <w:rFonts w:ascii="Times New Roman" w:hAnsi="Times New Roman" w:cs="Times New Roman"/>
          <w:sz w:val="24"/>
          <w:szCs w:val="24"/>
        </w:rPr>
      </w:pPr>
      <w:r w:rsidRPr="00D7617F">
        <w:rPr>
          <w:rFonts w:ascii="Times New Roman" w:hAnsi="Times New Roman" w:cs="Times New Roman"/>
          <w:sz w:val="32"/>
          <w:szCs w:val="32"/>
        </w:rPr>
        <w:t>Persons with Lived Experience Committee</w:t>
      </w:r>
      <w:r w:rsidR="004D1830">
        <w:rPr>
          <w:rFonts w:ascii="Times New Roman" w:hAnsi="Times New Roman" w:cs="Times New Roman"/>
          <w:sz w:val="32"/>
          <w:szCs w:val="32"/>
        </w:rPr>
        <w:t>/CES Evaluation</w:t>
      </w:r>
      <w:r>
        <w:rPr>
          <w:rFonts w:ascii="Times New Roman" w:hAnsi="Times New Roman" w:cs="Times New Roman"/>
          <w:sz w:val="40"/>
          <w:szCs w:val="40"/>
        </w:rPr>
        <w:t xml:space="preserve"> </w:t>
      </w:r>
      <w:r w:rsidRPr="00D7617F">
        <w:rPr>
          <w:rFonts w:ascii="Times New Roman" w:hAnsi="Times New Roman" w:cs="Times New Roman"/>
          <w:sz w:val="24"/>
          <w:szCs w:val="24"/>
        </w:rPr>
        <w:t>(Under Development)</w:t>
      </w:r>
    </w:p>
    <w:p w14:paraId="0BEC0953" w14:textId="77777777" w:rsidR="00C53403" w:rsidRPr="00BC2900" w:rsidRDefault="00C53403" w:rsidP="00C53403">
      <w:pPr>
        <w:pStyle w:val="ListParagraph"/>
        <w:numPr>
          <w:ilvl w:val="0"/>
          <w:numId w:val="20"/>
        </w:numPr>
        <w:jc w:val="both"/>
      </w:pPr>
      <w:r w:rsidRPr="00BC2900">
        <w:lastRenderedPageBreak/>
        <w:t xml:space="preserve">This committee will specifically solicit feedback on services, policies, and forms from people that have experienced homelessness and have navigated support systems. This will better ensure that the </w:t>
      </w:r>
      <w:proofErr w:type="spellStart"/>
      <w:r w:rsidRPr="00BC2900">
        <w:t>CoC</w:t>
      </w:r>
      <w:proofErr w:type="spellEnd"/>
      <w:r w:rsidRPr="00BC2900">
        <w:t xml:space="preserve"> uses a person-centered approach in all program services. </w:t>
      </w:r>
    </w:p>
    <w:p w14:paraId="642DE0CB" w14:textId="4F7B234A" w:rsidR="00E52ED5" w:rsidRPr="003635B4" w:rsidRDefault="00E52ED5" w:rsidP="00E52ED5">
      <w:pPr>
        <w:pStyle w:val="Heading4"/>
        <w:rPr>
          <w:color w:val="auto"/>
          <w:sz w:val="24"/>
        </w:rPr>
      </w:pPr>
    </w:p>
    <w:p w14:paraId="0468E3D5" w14:textId="77777777" w:rsidR="00C53403" w:rsidRPr="00A502AA" w:rsidRDefault="00C53403" w:rsidP="00C53403">
      <w:pPr>
        <w:jc w:val="center"/>
        <w:rPr>
          <w:rFonts w:ascii="Times New Roman" w:hAnsi="Times New Roman" w:cs="Times New Roman"/>
          <w:sz w:val="40"/>
          <w:szCs w:val="40"/>
          <w:u w:val="single"/>
        </w:rPr>
      </w:pPr>
      <w:r w:rsidRPr="00A502AA">
        <w:rPr>
          <w:rFonts w:ascii="Times New Roman" w:hAnsi="Times New Roman" w:cs="Times New Roman"/>
          <w:sz w:val="40"/>
          <w:szCs w:val="40"/>
          <w:u w:val="single"/>
        </w:rPr>
        <w:t>Subcommittees</w:t>
      </w:r>
      <w:r>
        <w:rPr>
          <w:rFonts w:ascii="Times New Roman" w:hAnsi="Times New Roman" w:cs="Times New Roman"/>
          <w:sz w:val="40"/>
          <w:szCs w:val="40"/>
          <w:u w:val="single"/>
        </w:rPr>
        <w:t>/Special Populations</w:t>
      </w:r>
    </w:p>
    <w:p w14:paraId="46F903DF"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Veterans Committee</w:t>
      </w:r>
    </w:p>
    <w:p w14:paraId="5A166344" w14:textId="77777777" w:rsidR="00C53403" w:rsidRPr="00A502AA" w:rsidRDefault="00C53403" w:rsidP="00C53403">
      <w:pPr>
        <w:pStyle w:val="ListParagraph"/>
        <w:numPr>
          <w:ilvl w:val="0"/>
          <w:numId w:val="19"/>
        </w:numPr>
        <w:jc w:val="both"/>
      </w:pPr>
      <w:r w:rsidRPr="00A502AA">
        <w:t>This committee addresses the coordination of permanent housing placements for veterans</w:t>
      </w:r>
      <w:r>
        <w:t xml:space="preserve"> through in-person group case conferencing</w:t>
      </w:r>
      <w:r w:rsidRPr="00A502AA">
        <w:t xml:space="preserve">, veteran outreach initiatives, landlord engagement, data-sharing, tracking, and client-information discussions. </w:t>
      </w:r>
    </w:p>
    <w:p w14:paraId="27EB1F11"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Youth Committee</w:t>
      </w:r>
    </w:p>
    <w:p w14:paraId="02139038" w14:textId="77777777" w:rsidR="00C53403" w:rsidRPr="00A502AA" w:rsidRDefault="00C53403" w:rsidP="00C53403">
      <w:pPr>
        <w:pStyle w:val="ListParagraph"/>
        <w:numPr>
          <w:ilvl w:val="0"/>
          <w:numId w:val="19"/>
        </w:numPr>
        <w:jc w:val="both"/>
      </w:pPr>
      <w:r w:rsidRPr="00A502AA">
        <w:t>This committee addresses the challenges and solutions to end youth homelessness in Long Island. The youth committee focuses on the risk and protective factors of this population and how to link youth and young adults to proper resources.</w:t>
      </w:r>
    </w:p>
    <w:p w14:paraId="43905AEF"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Domestic Violence Committee</w:t>
      </w:r>
    </w:p>
    <w:p w14:paraId="13FD4B36" w14:textId="77777777" w:rsidR="00C53403" w:rsidRPr="00A502AA" w:rsidRDefault="00C53403" w:rsidP="00C53403">
      <w:pPr>
        <w:pStyle w:val="ListParagraph"/>
        <w:numPr>
          <w:ilvl w:val="0"/>
          <w:numId w:val="19"/>
        </w:numPr>
        <w:jc w:val="both"/>
      </w:pPr>
      <w:r w:rsidRPr="00A502AA">
        <w:t xml:space="preserve">This committee focuses on addressing the needs for victims of domestic violence and connecting this population to the proper resources. </w:t>
      </w:r>
    </w:p>
    <w:p w14:paraId="773B0C90" w14:textId="77777777" w:rsidR="00C53403" w:rsidRPr="00A502AA" w:rsidRDefault="00C53403" w:rsidP="00C53403">
      <w:pPr>
        <w:rPr>
          <w:rFonts w:ascii="Times New Roman" w:hAnsi="Times New Roman" w:cs="Times New Roman"/>
          <w:sz w:val="32"/>
          <w:szCs w:val="32"/>
        </w:rPr>
      </w:pPr>
      <w:r w:rsidRPr="00A502AA">
        <w:rPr>
          <w:rFonts w:ascii="Times New Roman" w:hAnsi="Times New Roman" w:cs="Times New Roman"/>
          <w:sz w:val="32"/>
          <w:szCs w:val="32"/>
        </w:rPr>
        <w:t xml:space="preserve">Street </w:t>
      </w:r>
      <w:r>
        <w:rPr>
          <w:rFonts w:ascii="Times New Roman" w:hAnsi="Times New Roman" w:cs="Times New Roman"/>
          <w:sz w:val="32"/>
          <w:szCs w:val="32"/>
        </w:rPr>
        <w:t xml:space="preserve">Homeless </w:t>
      </w:r>
      <w:r w:rsidRPr="00A502AA">
        <w:rPr>
          <w:rFonts w:ascii="Times New Roman" w:hAnsi="Times New Roman" w:cs="Times New Roman"/>
          <w:sz w:val="32"/>
          <w:szCs w:val="32"/>
        </w:rPr>
        <w:t>Outreach Committee</w:t>
      </w:r>
    </w:p>
    <w:p w14:paraId="28D864A2" w14:textId="62BD6DDB" w:rsidR="00C53403" w:rsidRPr="00C53403" w:rsidRDefault="00C53403" w:rsidP="00C53403">
      <w:pPr>
        <w:pStyle w:val="ListParagraph"/>
        <w:numPr>
          <w:ilvl w:val="0"/>
          <w:numId w:val="19"/>
        </w:numPr>
        <w:jc w:val="both"/>
        <w:rPr>
          <w:sz w:val="40"/>
          <w:szCs w:val="40"/>
        </w:rPr>
      </w:pPr>
      <w:r w:rsidRPr="00A502AA">
        <w:t xml:space="preserve">This committee discusses street outreach strategies with other relevant stakeholders. Additionally, the Street Outreach Committee encourages partnerships and address challenges and action items related to working with street homeless as well as case conferencing/client information sharing. </w:t>
      </w:r>
    </w:p>
    <w:p w14:paraId="1099615D" w14:textId="35CD15C5" w:rsidR="00C53403" w:rsidRPr="00A502AA" w:rsidRDefault="00C53403" w:rsidP="00C53403">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Current Local </w:t>
      </w:r>
      <w:r w:rsidRPr="00A502AA">
        <w:rPr>
          <w:rFonts w:ascii="Times New Roman" w:hAnsi="Times New Roman" w:cs="Times New Roman"/>
          <w:sz w:val="40"/>
          <w:szCs w:val="40"/>
          <w:u w:val="single"/>
        </w:rPr>
        <w:t>Initiatives</w:t>
      </w:r>
    </w:p>
    <w:p w14:paraId="6738DD56" w14:textId="77777777" w:rsidR="00C53403" w:rsidRPr="00477C5D" w:rsidRDefault="00C53403" w:rsidP="00C53403">
      <w:pPr>
        <w:rPr>
          <w:rFonts w:ascii="Times New Roman" w:hAnsi="Times New Roman" w:cs="Times New Roman"/>
          <w:sz w:val="24"/>
          <w:szCs w:val="24"/>
        </w:rPr>
      </w:pPr>
      <w:r w:rsidRPr="00477C5D">
        <w:rPr>
          <w:rFonts w:ascii="Times New Roman" w:hAnsi="Times New Roman" w:cs="Times New Roman"/>
          <w:sz w:val="24"/>
          <w:szCs w:val="24"/>
        </w:rPr>
        <w:t>Built for Zero- Ending Chronic Homelessness</w:t>
      </w:r>
    </w:p>
    <w:p w14:paraId="0B90210F" w14:textId="77777777" w:rsidR="00C53403" w:rsidRPr="00477C5D" w:rsidRDefault="00C53403" w:rsidP="00C53403">
      <w:pPr>
        <w:pStyle w:val="NormalWeb"/>
        <w:numPr>
          <w:ilvl w:val="0"/>
          <w:numId w:val="18"/>
        </w:numPr>
        <w:shd w:val="clear" w:color="auto" w:fill="FFFFFF"/>
        <w:spacing w:before="0" w:beforeAutospacing="0" w:after="90" w:afterAutospacing="0"/>
        <w:jc w:val="both"/>
        <w:rPr>
          <w:color w:val="1C1E21"/>
        </w:rPr>
      </w:pPr>
      <w:r w:rsidRPr="00477C5D">
        <w:rPr>
          <w:color w:val="1C1E21"/>
        </w:rPr>
        <w:t xml:space="preserve">A national movement through Community Solutions being driven by counties and cities across the country to work to end chronic homelessness for single adults in each of their communities. </w:t>
      </w:r>
    </w:p>
    <w:p w14:paraId="3350F6BF" w14:textId="77777777" w:rsidR="00C53403" w:rsidRPr="00477C5D" w:rsidRDefault="00C53403" w:rsidP="00C53403">
      <w:pPr>
        <w:pStyle w:val="NormalWeb"/>
        <w:numPr>
          <w:ilvl w:val="0"/>
          <w:numId w:val="18"/>
        </w:numPr>
        <w:shd w:val="clear" w:color="auto" w:fill="FFFFFF"/>
        <w:spacing w:before="0" w:beforeAutospacing="0" w:after="90" w:afterAutospacing="0"/>
        <w:jc w:val="both"/>
        <w:rPr>
          <w:color w:val="1C1E21"/>
        </w:rPr>
      </w:pPr>
      <w:r w:rsidRPr="00477C5D">
        <w:rPr>
          <w:color w:val="1C1E21"/>
        </w:rPr>
        <w:t xml:space="preserve">The Nassau/Suffolk </w:t>
      </w:r>
      <w:proofErr w:type="spellStart"/>
      <w:r w:rsidRPr="00477C5D">
        <w:rPr>
          <w:color w:val="1C1E21"/>
        </w:rPr>
        <w:t>CoC</w:t>
      </w:r>
      <w:proofErr w:type="spellEnd"/>
      <w:r w:rsidRPr="00477C5D">
        <w:rPr>
          <w:color w:val="1C1E21"/>
        </w:rPr>
        <w:t xml:space="preserve"> has established a team that is working closely on the Built for Zero Initiative and sharing guidance, perspective, and new and enhanced strategies for the region.</w:t>
      </w:r>
    </w:p>
    <w:p w14:paraId="4416BD00" w14:textId="77777777" w:rsidR="00C53403" w:rsidRPr="00477C5D" w:rsidRDefault="00C53403" w:rsidP="00C53403">
      <w:pPr>
        <w:pStyle w:val="NormalWeb"/>
        <w:numPr>
          <w:ilvl w:val="0"/>
          <w:numId w:val="18"/>
        </w:numPr>
        <w:shd w:val="clear" w:color="auto" w:fill="FFFFFF"/>
        <w:spacing w:before="90" w:beforeAutospacing="0" w:after="90" w:afterAutospacing="0"/>
        <w:jc w:val="both"/>
        <w:rPr>
          <w:color w:val="1C1E21"/>
        </w:rPr>
      </w:pPr>
      <w:r w:rsidRPr="00477C5D">
        <w:rPr>
          <w:color w:val="1C1E21"/>
        </w:rPr>
        <w:t>The Coordinated Entry System is working to enhance the regional By-Name List, which is a</w:t>
      </w:r>
      <w:r w:rsidRPr="00477C5D">
        <w:rPr>
          <w:rStyle w:val="textexposedshow"/>
          <w:color w:val="1C1E21"/>
        </w:rPr>
        <w:t xml:space="preserve"> tool to capture and coordinate support for those experiencing chronic homelessness, </w:t>
      </w:r>
      <w:r w:rsidRPr="00477C5D">
        <w:rPr>
          <w:rStyle w:val="textexposedshow"/>
          <w:color w:val="1C1E21"/>
        </w:rPr>
        <w:lastRenderedPageBreak/>
        <w:t>through identifying those to be outreached/engaged, tracking progress toward housing, prioritized for housing placements, and for follow up tracking on housing retention once housed.</w:t>
      </w:r>
    </w:p>
    <w:p w14:paraId="375D8B02" w14:textId="77777777" w:rsidR="00C53403" w:rsidRPr="00477C5D" w:rsidRDefault="00C53403" w:rsidP="00C53403">
      <w:pPr>
        <w:pStyle w:val="NormalWeb"/>
        <w:numPr>
          <w:ilvl w:val="0"/>
          <w:numId w:val="18"/>
        </w:numPr>
        <w:shd w:val="clear" w:color="auto" w:fill="FFFFFF"/>
        <w:spacing w:before="0" w:beforeAutospacing="0" w:after="90" w:afterAutospacing="0"/>
        <w:jc w:val="both"/>
        <w:rPr>
          <w:color w:val="1C1E21"/>
        </w:rPr>
      </w:pPr>
      <w:r w:rsidRPr="00477C5D">
        <w:rPr>
          <w:color w:val="1C1E21"/>
        </w:rPr>
        <w:t>With similarities to the local Initiative to End Veteran Homelessness, our local Built for Zero Team is also working to structure and create regularly scheduled, in-person community/team case conferencing with key stakeholders, to pursue any and all alternative solutions in assisting clients to exit homelessness.</w:t>
      </w:r>
    </w:p>
    <w:p w14:paraId="1AAA95AF" w14:textId="77777777" w:rsidR="00C53403" w:rsidRPr="00477C5D" w:rsidRDefault="00C53403" w:rsidP="00C53403">
      <w:pPr>
        <w:pStyle w:val="NormalWeb"/>
        <w:shd w:val="clear" w:color="auto" w:fill="FFFFFF"/>
        <w:spacing w:before="0" w:beforeAutospacing="0" w:after="90" w:afterAutospacing="0"/>
        <w:ind w:left="720"/>
        <w:jc w:val="both"/>
        <w:rPr>
          <w:color w:val="1C1E21"/>
        </w:rPr>
      </w:pPr>
    </w:p>
    <w:p w14:paraId="1D3D18C4" w14:textId="77777777" w:rsidR="00C53403" w:rsidRPr="00477C5D" w:rsidRDefault="00C53403" w:rsidP="00C53403">
      <w:pPr>
        <w:rPr>
          <w:rFonts w:ascii="Times New Roman" w:hAnsi="Times New Roman" w:cs="Times New Roman"/>
          <w:sz w:val="24"/>
          <w:szCs w:val="24"/>
        </w:rPr>
      </w:pPr>
      <w:r w:rsidRPr="00477C5D">
        <w:rPr>
          <w:rFonts w:ascii="Times New Roman" w:hAnsi="Times New Roman" w:cs="Times New Roman"/>
          <w:sz w:val="24"/>
          <w:szCs w:val="24"/>
        </w:rPr>
        <w:t xml:space="preserve">Rapid Results Institute Youth 100-Day </w:t>
      </w:r>
      <w:r w:rsidRPr="005D640D">
        <w:rPr>
          <w:rFonts w:ascii="Times New Roman" w:hAnsi="Times New Roman" w:cs="Times New Roman"/>
          <w:sz w:val="24"/>
          <w:szCs w:val="24"/>
        </w:rPr>
        <w:t>Challenge (Under Development- March 1, 2020)</w:t>
      </w:r>
    </w:p>
    <w:p w14:paraId="4BEBE7E7" w14:textId="77777777" w:rsidR="00C53403" w:rsidRPr="00477C5D" w:rsidRDefault="00C53403" w:rsidP="00C53403">
      <w:pPr>
        <w:pStyle w:val="ListParagraph"/>
        <w:numPr>
          <w:ilvl w:val="0"/>
          <w:numId w:val="21"/>
        </w:numPr>
        <w:jc w:val="both"/>
      </w:pPr>
      <w:r w:rsidRPr="00477C5D">
        <w:rPr>
          <w:color w:val="222222"/>
          <w:shd w:val="clear" w:color="auto" w:fill="FFFFFF"/>
        </w:rPr>
        <w:t>The 100-Day Challenge is a project designed to stimulate intense collaboration, innovation, and execution, all in pursuit of a wildly ambitious 100-day goal.</w:t>
      </w:r>
    </w:p>
    <w:p w14:paraId="342C5472" w14:textId="77777777" w:rsidR="00C53403" w:rsidRPr="00477C5D" w:rsidRDefault="00C53403" w:rsidP="00C53403">
      <w:pPr>
        <w:pStyle w:val="ListParagraph"/>
        <w:numPr>
          <w:ilvl w:val="0"/>
          <w:numId w:val="21"/>
        </w:numPr>
        <w:jc w:val="both"/>
      </w:pPr>
      <w:r w:rsidRPr="00477C5D">
        <w:rPr>
          <w:color w:val="222222"/>
          <w:shd w:val="clear" w:color="auto" w:fill="FFFFFF"/>
        </w:rPr>
        <w:t xml:space="preserve">In youth homelessness, these 100-day goals will involve ending the experiences of homelessness for </w:t>
      </w:r>
      <w:proofErr w:type="gramStart"/>
      <w:r w:rsidRPr="00477C5D">
        <w:rPr>
          <w:color w:val="222222"/>
          <w:shd w:val="clear" w:color="auto" w:fill="FFFFFF"/>
        </w:rPr>
        <w:t>a large number of</w:t>
      </w:r>
      <w:proofErr w:type="gramEnd"/>
      <w:r w:rsidRPr="00477C5D">
        <w:rPr>
          <w:color w:val="222222"/>
          <w:shd w:val="clear" w:color="auto" w:fill="FFFFFF"/>
        </w:rPr>
        <w:t xml:space="preserve"> young people in each community. With just 100 days to make things happen, everyone from community leaders to front-line workers are challenged to do their work differently, change systems, and innovate their way to their desired goal.  The compressed time frame, high visibility, and support from coaches, peers, and federal leaders creates rapid progress.</w:t>
      </w:r>
      <w:r w:rsidRPr="00477C5D">
        <w:t xml:space="preserve"> </w:t>
      </w:r>
    </w:p>
    <w:p w14:paraId="23B076DA" w14:textId="77777777" w:rsidR="00C53403" w:rsidRPr="00477C5D" w:rsidRDefault="00C53403" w:rsidP="00C53403">
      <w:pPr>
        <w:jc w:val="both"/>
        <w:rPr>
          <w:rFonts w:ascii="Times New Roman" w:hAnsi="Times New Roman" w:cs="Times New Roman"/>
          <w:sz w:val="24"/>
          <w:szCs w:val="24"/>
        </w:rPr>
      </w:pPr>
      <w:r w:rsidRPr="00477C5D">
        <w:rPr>
          <w:rFonts w:ascii="Times New Roman" w:hAnsi="Times New Roman" w:cs="Times New Roman"/>
          <w:sz w:val="24"/>
          <w:szCs w:val="24"/>
        </w:rPr>
        <w:t>HUD Communities of Practice</w:t>
      </w:r>
    </w:p>
    <w:p w14:paraId="43CC5014" w14:textId="77777777" w:rsidR="00C53403" w:rsidRPr="00477C5D" w:rsidRDefault="00C53403" w:rsidP="00C53403">
      <w:pPr>
        <w:pStyle w:val="ListParagraph"/>
        <w:numPr>
          <w:ilvl w:val="0"/>
          <w:numId w:val="22"/>
        </w:numPr>
        <w:jc w:val="both"/>
      </w:pPr>
      <w:r w:rsidRPr="00477C5D">
        <w:rPr>
          <w:color w:val="000000"/>
          <w:shd w:val="clear" w:color="auto" w:fill="FFFFFF"/>
        </w:rPr>
        <w:t xml:space="preserve">HUD Communities of Practice is a peer support focus group which connects </w:t>
      </w:r>
      <w:proofErr w:type="spellStart"/>
      <w:r w:rsidRPr="00477C5D">
        <w:rPr>
          <w:color w:val="000000"/>
          <w:shd w:val="clear" w:color="auto" w:fill="FFFFFF"/>
        </w:rPr>
        <w:t>CoC</w:t>
      </w:r>
      <w:proofErr w:type="spellEnd"/>
      <w:r w:rsidRPr="00477C5D">
        <w:rPr>
          <w:color w:val="000000"/>
          <w:shd w:val="clear" w:color="auto" w:fill="FFFFFF"/>
        </w:rPr>
        <w:t xml:space="preserve">-lead agencies from across the country to discuss ideas and strategies to enhance </w:t>
      </w:r>
      <w:proofErr w:type="spellStart"/>
      <w:r w:rsidRPr="00477C5D">
        <w:rPr>
          <w:color w:val="000000"/>
          <w:shd w:val="clear" w:color="auto" w:fill="FFFFFF"/>
        </w:rPr>
        <w:t>CoC</w:t>
      </w:r>
      <w:proofErr w:type="spellEnd"/>
      <w:r w:rsidRPr="00477C5D">
        <w:rPr>
          <w:color w:val="000000"/>
          <w:shd w:val="clear" w:color="auto" w:fill="FFFFFF"/>
        </w:rPr>
        <w:t xml:space="preserve"> governance, communication/information sharing, decision-making, and goal setting/mission-alignment. </w:t>
      </w:r>
    </w:p>
    <w:p w14:paraId="78D7C2CD" w14:textId="26B2A71E" w:rsidR="002E03F8" w:rsidRDefault="002E03F8">
      <w:pPr>
        <w:rPr>
          <w:sz w:val="22"/>
        </w:rPr>
      </w:pPr>
    </w:p>
    <w:p w14:paraId="41968BDA" w14:textId="7B6D70AF" w:rsidR="009951BD" w:rsidRDefault="002E03F8" w:rsidP="009951BD">
      <w:pPr>
        <w:pStyle w:val="Heading1"/>
        <w:rPr>
          <w:sz w:val="28"/>
        </w:rPr>
      </w:pPr>
      <w:bookmarkStart w:id="9" w:name="_Toc27034937"/>
      <w:r>
        <w:rPr>
          <w:sz w:val="28"/>
        </w:rPr>
        <w:t xml:space="preserve">Appendix A: </w:t>
      </w:r>
      <w:r w:rsidR="009951BD" w:rsidRPr="009951BD">
        <w:rPr>
          <w:sz w:val="28"/>
        </w:rPr>
        <w:t>homeless management information system</w:t>
      </w:r>
      <w:bookmarkEnd w:id="9"/>
      <w:r w:rsidR="009951BD" w:rsidRPr="009951BD">
        <w:rPr>
          <w:sz w:val="28"/>
        </w:rPr>
        <w:t xml:space="preserve"> </w:t>
      </w:r>
    </w:p>
    <w:p w14:paraId="477FFEA4" w14:textId="77777777" w:rsidR="007B7CDE" w:rsidRPr="00D01B4C" w:rsidRDefault="007B7CDE" w:rsidP="007B7CDE">
      <w:pPr>
        <w:autoSpaceDE w:val="0"/>
        <w:autoSpaceDN w:val="0"/>
        <w:adjustRightInd w:val="0"/>
        <w:spacing w:before="0" w:after="0" w:line="240" w:lineRule="auto"/>
        <w:rPr>
          <w:rFonts w:ascii="Century Schoolbook" w:hAnsi="Century Schoolbook" w:cs="Times New Roman"/>
          <w:color w:val="000000"/>
          <w:sz w:val="22"/>
          <w:szCs w:val="22"/>
        </w:rPr>
      </w:pPr>
      <w:r w:rsidRPr="00D01B4C">
        <w:rPr>
          <w:rFonts w:ascii="Century Schoolbook" w:hAnsi="Century Schoolbook" w:cs="Times New Roman"/>
          <w:color w:val="000000"/>
          <w:sz w:val="22"/>
          <w:szCs w:val="22"/>
        </w:rPr>
        <w:t xml:space="preserve">The United States Department of Housing and Urban Development (HUD) requires that all recipients of financial assistance under the Continuum of Care (CoC) program, the Emergency Solutions Grant (ESG) program, the Rural Housing Stability Assistance (RHS) program and other programs funded under the McKinney-Vento Act must use a Homeless Management Information System, or HMIS, to collect client-level data on all persons served. </w:t>
      </w:r>
    </w:p>
    <w:p w14:paraId="1458A841" w14:textId="77777777" w:rsidR="00D01B4C" w:rsidRDefault="00D01B4C" w:rsidP="007B7CDE">
      <w:pPr>
        <w:autoSpaceDE w:val="0"/>
        <w:autoSpaceDN w:val="0"/>
        <w:adjustRightInd w:val="0"/>
        <w:spacing w:before="0" w:after="0" w:line="240" w:lineRule="auto"/>
        <w:rPr>
          <w:rFonts w:ascii="Century Schoolbook" w:hAnsi="Century Schoolbook" w:cs="Times New Roman"/>
          <w:color w:val="000000"/>
          <w:sz w:val="22"/>
          <w:szCs w:val="22"/>
        </w:rPr>
      </w:pPr>
    </w:p>
    <w:p w14:paraId="283B94D0" w14:textId="77777777" w:rsidR="00D01B4C" w:rsidRDefault="007B7CDE" w:rsidP="00D01B4C">
      <w:pPr>
        <w:autoSpaceDE w:val="0"/>
        <w:autoSpaceDN w:val="0"/>
        <w:adjustRightInd w:val="0"/>
        <w:spacing w:before="0" w:after="0" w:line="240" w:lineRule="auto"/>
        <w:rPr>
          <w:rFonts w:ascii="Century Schoolbook" w:hAnsi="Century Schoolbook" w:cs="Times New Roman"/>
          <w:color w:val="000000"/>
          <w:sz w:val="22"/>
          <w:szCs w:val="22"/>
        </w:rPr>
      </w:pPr>
      <w:r w:rsidRPr="00D01B4C">
        <w:rPr>
          <w:rFonts w:ascii="Century Schoolbook" w:hAnsi="Century Schoolbook" w:cs="Times New Roman"/>
          <w:color w:val="000000"/>
          <w:sz w:val="22"/>
          <w:szCs w:val="22"/>
        </w:rPr>
        <w:t xml:space="preserve">An HMIS is computer software that helps agencies with program administration, operations, and reporting. An HMIS can be used for many different functions including maintaining client and agency information, bed/unit availability, and service delivery. Some of the typical benefits of an HMIS include: </w:t>
      </w:r>
    </w:p>
    <w:p w14:paraId="10C8C92E" w14:textId="77777777" w:rsidR="00D01B4C" w:rsidRDefault="00D01B4C" w:rsidP="00D01B4C">
      <w:pPr>
        <w:autoSpaceDE w:val="0"/>
        <w:autoSpaceDN w:val="0"/>
        <w:adjustRightInd w:val="0"/>
        <w:spacing w:before="0" w:after="0" w:line="240" w:lineRule="auto"/>
        <w:rPr>
          <w:rFonts w:ascii="Century Schoolbook" w:hAnsi="Century Schoolbook" w:cs="Times New Roman"/>
          <w:color w:val="000000"/>
          <w:sz w:val="22"/>
          <w:szCs w:val="22"/>
        </w:rPr>
      </w:pPr>
    </w:p>
    <w:p w14:paraId="01DAA67B" w14:textId="77777777" w:rsidR="00D01B4C" w:rsidRDefault="007B7CDE" w:rsidP="00C53403">
      <w:pPr>
        <w:pStyle w:val="ListParagraph"/>
        <w:numPr>
          <w:ilvl w:val="0"/>
          <w:numId w:val="5"/>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Improved service delivery and prompt referrals for clients </w:t>
      </w:r>
    </w:p>
    <w:p w14:paraId="3C317C13" w14:textId="77777777" w:rsidR="00D01B4C" w:rsidRDefault="007B7CDE" w:rsidP="00C53403">
      <w:pPr>
        <w:pStyle w:val="ListParagraph"/>
        <w:numPr>
          <w:ilvl w:val="0"/>
          <w:numId w:val="5"/>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Immediate access to important client information </w:t>
      </w:r>
    </w:p>
    <w:p w14:paraId="5171B201" w14:textId="77777777" w:rsidR="007B7CDE" w:rsidRPr="00D01B4C" w:rsidRDefault="007B7CDE" w:rsidP="00C53403">
      <w:pPr>
        <w:pStyle w:val="ListParagraph"/>
        <w:numPr>
          <w:ilvl w:val="0"/>
          <w:numId w:val="5"/>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lastRenderedPageBreak/>
        <w:t xml:space="preserve">Quick and easy preparation of reports for funders, stakeholders </w:t>
      </w:r>
    </w:p>
    <w:p w14:paraId="11C6BDB0" w14:textId="77777777" w:rsidR="007B7CDE" w:rsidRPr="00D01B4C" w:rsidRDefault="007B7CDE" w:rsidP="007B7CDE">
      <w:pPr>
        <w:autoSpaceDE w:val="0"/>
        <w:autoSpaceDN w:val="0"/>
        <w:adjustRightInd w:val="0"/>
        <w:spacing w:before="0" w:after="0" w:line="240" w:lineRule="auto"/>
        <w:rPr>
          <w:rFonts w:ascii="Century Schoolbook" w:hAnsi="Century Schoolbook" w:cs="Times New Roman"/>
          <w:color w:val="000000"/>
          <w:sz w:val="22"/>
          <w:szCs w:val="22"/>
        </w:rPr>
      </w:pPr>
    </w:p>
    <w:p w14:paraId="1067BCF1" w14:textId="77777777" w:rsidR="007B7CDE" w:rsidRPr="00D01B4C" w:rsidRDefault="007B7CDE" w:rsidP="007B7CDE">
      <w:pPr>
        <w:autoSpaceDE w:val="0"/>
        <w:autoSpaceDN w:val="0"/>
        <w:adjustRightInd w:val="0"/>
        <w:spacing w:before="0" w:after="0" w:line="240" w:lineRule="auto"/>
        <w:rPr>
          <w:rFonts w:ascii="Century Schoolbook" w:hAnsi="Century Schoolbook" w:cs="Times New Roman"/>
          <w:color w:val="000000"/>
          <w:sz w:val="22"/>
          <w:szCs w:val="22"/>
        </w:rPr>
      </w:pPr>
      <w:r w:rsidRPr="00D01B4C">
        <w:rPr>
          <w:rFonts w:ascii="Century Schoolbook" w:hAnsi="Century Schoolbook" w:cs="Times New Roman"/>
          <w:color w:val="000000"/>
          <w:sz w:val="22"/>
          <w:szCs w:val="22"/>
        </w:rPr>
        <w:t xml:space="preserve">Other benefits of an HMIS include the ability to produce unduplicated estimates of the number of homeless persons accessing services from homeless assistance providers, aggregate reporting of basic demographic characteristics of homeless persons and patterns of service use, including information on shelter stays and homelessness episodes over time. </w:t>
      </w:r>
    </w:p>
    <w:p w14:paraId="76C81F45" w14:textId="77777777" w:rsidR="009951BD" w:rsidRPr="00D01B4C" w:rsidRDefault="007B7CDE" w:rsidP="007B7CDE">
      <w:pPr>
        <w:rPr>
          <w:rFonts w:ascii="Century Schoolbook" w:hAnsi="Century Schoolbook"/>
          <w:sz w:val="22"/>
          <w:szCs w:val="22"/>
        </w:rPr>
      </w:pPr>
      <w:r w:rsidRPr="00D01B4C">
        <w:rPr>
          <w:rFonts w:ascii="Century Schoolbook" w:hAnsi="Century Schoolbook" w:cs="Times New Roman"/>
          <w:color w:val="000000"/>
          <w:sz w:val="22"/>
          <w:szCs w:val="22"/>
        </w:rPr>
        <w:t>The Long Island HMIS, also known as AWARDS, is a software package developed by Foothold Technology that has been implemented in many communities across New York State. The Long Island Coalition for the Homeless (LICH), through grants received from HUD, implemented the Long Island HMIS and continues to oversee its strategic direction and administration. LICH, together with the Continuum of Care groups in both Nassau and Suffolk Counties, actively works to increase resource development and quality assurance for the HMIS. LICH staff manage the daily operations of the HMIS, and provide technical support, training, and program customization as needed.</w:t>
      </w:r>
    </w:p>
    <w:p w14:paraId="7664A355" w14:textId="77777777" w:rsidR="009951BD" w:rsidRDefault="009951BD" w:rsidP="009951BD">
      <w:pPr>
        <w:pStyle w:val="Heading4"/>
        <w:rPr>
          <w:color w:val="auto"/>
          <w:sz w:val="24"/>
        </w:rPr>
      </w:pPr>
      <w:r w:rsidRPr="009951BD">
        <w:rPr>
          <w:color w:val="auto"/>
          <w:sz w:val="24"/>
        </w:rPr>
        <w:t xml:space="preserve">HMIS lead responsibilities </w:t>
      </w:r>
    </w:p>
    <w:p w14:paraId="0DDAEB18" w14:textId="77777777" w:rsidR="007B7CDE" w:rsidRPr="00D01B4C" w:rsidRDefault="007B7CDE" w:rsidP="007B7CDE">
      <w:pPr>
        <w:autoSpaceDE w:val="0"/>
        <w:autoSpaceDN w:val="0"/>
        <w:adjustRightInd w:val="0"/>
        <w:spacing w:before="0" w:after="0" w:line="240" w:lineRule="auto"/>
        <w:rPr>
          <w:rFonts w:ascii="Century Schoolbook" w:hAnsi="Century Schoolbook" w:cs="Cambria"/>
          <w:color w:val="000000"/>
          <w:sz w:val="22"/>
          <w:szCs w:val="22"/>
        </w:rPr>
      </w:pPr>
      <w:r w:rsidRPr="00D01B4C">
        <w:rPr>
          <w:rFonts w:ascii="Century Schoolbook" w:hAnsi="Century Schoolbook" w:cs="Cambria"/>
          <w:b/>
          <w:bCs/>
          <w:iCs/>
          <w:color w:val="000000"/>
          <w:sz w:val="22"/>
          <w:szCs w:val="22"/>
        </w:rPr>
        <w:t xml:space="preserve">LI HMIS System Administrator </w:t>
      </w:r>
    </w:p>
    <w:p w14:paraId="2279AAE6" w14:textId="77777777" w:rsidR="00D01B4C" w:rsidRDefault="007B7CDE" w:rsidP="007B7CDE">
      <w:pPr>
        <w:autoSpaceDE w:val="0"/>
        <w:autoSpaceDN w:val="0"/>
        <w:adjustRightInd w:val="0"/>
        <w:spacing w:before="0" w:after="0" w:line="240" w:lineRule="auto"/>
        <w:rPr>
          <w:rFonts w:ascii="Century Schoolbook" w:hAnsi="Century Schoolbook" w:cs="Times New Roman"/>
          <w:color w:val="000000"/>
          <w:sz w:val="22"/>
          <w:szCs w:val="22"/>
        </w:rPr>
      </w:pPr>
      <w:r w:rsidRPr="00D01B4C">
        <w:rPr>
          <w:rFonts w:ascii="Century Schoolbook" w:hAnsi="Century Schoolbook" w:cs="Times New Roman"/>
          <w:color w:val="000000"/>
          <w:sz w:val="22"/>
          <w:szCs w:val="22"/>
        </w:rPr>
        <w:t xml:space="preserve">LICH, as the HMIS Lead Entity, will assign administration of the LI HMIS to </w:t>
      </w:r>
      <w:proofErr w:type="gramStart"/>
      <w:r w:rsidRPr="00D01B4C">
        <w:rPr>
          <w:rFonts w:ascii="Century Schoolbook" w:hAnsi="Century Schoolbook" w:cs="Times New Roman"/>
          <w:color w:val="000000"/>
          <w:sz w:val="22"/>
          <w:szCs w:val="22"/>
        </w:rPr>
        <w:t>an</w:t>
      </w:r>
      <w:proofErr w:type="gramEnd"/>
      <w:r w:rsidRPr="00D01B4C">
        <w:rPr>
          <w:rFonts w:ascii="Century Schoolbook" w:hAnsi="Century Schoolbook" w:cs="Times New Roman"/>
          <w:color w:val="000000"/>
          <w:sz w:val="22"/>
          <w:szCs w:val="22"/>
        </w:rPr>
        <w:t xml:space="preserve"> LICH employee (the “LI HMIS System Administrator”) who shall be responsible for each of the following: </w:t>
      </w:r>
    </w:p>
    <w:p w14:paraId="309DEF5B" w14:textId="77777777" w:rsidR="00D01B4C" w:rsidRDefault="007B7CDE" w:rsidP="00C53403">
      <w:pPr>
        <w:pStyle w:val="ListParagraph"/>
        <w:numPr>
          <w:ilvl w:val="0"/>
          <w:numId w:val="6"/>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Coordination and scheduling of AWARDS system trainings and implementation support for HMIS participating agencies </w:t>
      </w:r>
    </w:p>
    <w:p w14:paraId="35F43992" w14:textId="77777777" w:rsidR="00D01B4C" w:rsidRDefault="007B7CDE" w:rsidP="00C53403">
      <w:pPr>
        <w:pStyle w:val="ListParagraph"/>
        <w:numPr>
          <w:ilvl w:val="0"/>
          <w:numId w:val="6"/>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Evaluation of requests from HMIS participating agencies for modifications to AWARDS software and submission of requests to Foothold Technology for implementation, as appropriate </w:t>
      </w:r>
    </w:p>
    <w:p w14:paraId="755162C3" w14:textId="77777777" w:rsidR="00D01B4C" w:rsidRDefault="007B7CDE" w:rsidP="00C53403">
      <w:pPr>
        <w:pStyle w:val="ListParagraph"/>
        <w:numPr>
          <w:ilvl w:val="0"/>
          <w:numId w:val="6"/>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Technical assistance to HMIS participating agencies and users, and problem resolution in collaboration with Foothold Technology </w:t>
      </w:r>
    </w:p>
    <w:p w14:paraId="4E46D30B" w14:textId="4B0E5469" w:rsidR="007B7CDE" w:rsidRDefault="007B7CDE" w:rsidP="00C53403">
      <w:pPr>
        <w:pStyle w:val="ListParagraph"/>
        <w:numPr>
          <w:ilvl w:val="0"/>
          <w:numId w:val="6"/>
        </w:numPr>
        <w:autoSpaceDE w:val="0"/>
        <w:autoSpaceDN w:val="0"/>
        <w:adjustRightInd w:val="0"/>
        <w:spacing w:after="0" w:line="240" w:lineRule="auto"/>
        <w:rPr>
          <w:rFonts w:ascii="Century Schoolbook" w:hAnsi="Century Schoolbook"/>
          <w:color w:val="000000"/>
          <w:sz w:val="22"/>
          <w:szCs w:val="22"/>
        </w:rPr>
      </w:pPr>
      <w:r w:rsidRPr="00D01B4C">
        <w:rPr>
          <w:rFonts w:ascii="Century Schoolbook" w:hAnsi="Century Schoolbook"/>
          <w:color w:val="000000"/>
          <w:sz w:val="22"/>
          <w:szCs w:val="22"/>
        </w:rPr>
        <w:t xml:space="preserve">Serve as the local HMIS Help Desk </w:t>
      </w:r>
    </w:p>
    <w:p w14:paraId="6A44B952" w14:textId="53F9AF58" w:rsidR="00B770BA" w:rsidRPr="00B770BA" w:rsidRDefault="00E217B2" w:rsidP="00B770BA">
      <w:pPr>
        <w:autoSpaceDE w:val="0"/>
        <w:autoSpaceDN w:val="0"/>
        <w:adjustRightInd w:val="0"/>
        <w:spacing w:after="0" w:line="240" w:lineRule="auto"/>
        <w:rPr>
          <w:rFonts w:ascii="Century Schoolbook" w:hAnsi="Century Schoolbook"/>
          <w:b/>
          <w:bCs/>
          <w:iCs/>
          <w:color w:val="000000"/>
          <w:sz w:val="22"/>
          <w:szCs w:val="22"/>
        </w:rPr>
      </w:pPr>
      <w:r>
        <w:rPr>
          <w:rFonts w:ascii="Century Schoolbook" w:hAnsi="Century Schoolbook"/>
          <w:b/>
          <w:bCs/>
          <w:iCs/>
          <w:color w:val="000000"/>
          <w:sz w:val="22"/>
          <w:szCs w:val="22"/>
        </w:rPr>
        <w:t>The Long Island Coalition for the Homeless, as the HMIS lead agency,</w:t>
      </w:r>
      <w:r w:rsidR="00B770BA" w:rsidRPr="00B770BA">
        <w:rPr>
          <w:rFonts w:ascii="Century Schoolbook" w:hAnsi="Century Schoolbook"/>
          <w:b/>
          <w:bCs/>
          <w:iCs/>
          <w:color w:val="000000"/>
          <w:sz w:val="22"/>
          <w:szCs w:val="22"/>
        </w:rPr>
        <w:t xml:space="preserve"> is responsible for the following HMIS functions: </w:t>
      </w:r>
    </w:p>
    <w:p w14:paraId="698677CC" w14:textId="77777777" w:rsidR="00B770BA" w:rsidRPr="00B770BA" w:rsidRDefault="00B770BA" w:rsidP="00C53403">
      <w:pPr>
        <w:numPr>
          <w:ilvl w:val="0"/>
          <w:numId w:val="7"/>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 xml:space="preserve">Designate a single HMIS. </w:t>
      </w:r>
    </w:p>
    <w:p w14:paraId="66AEB45C" w14:textId="77777777" w:rsidR="00B770BA" w:rsidRPr="00B770BA" w:rsidRDefault="00B770BA" w:rsidP="00C53403">
      <w:pPr>
        <w:numPr>
          <w:ilvl w:val="0"/>
          <w:numId w:val="7"/>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 xml:space="preserve">Select an eligible applicant to manage the </w:t>
      </w:r>
      <w:proofErr w:type="spellStart"/>
      <w:r w:rsidRPr="00B770BA">
        <w:rPr>
          <w:rFonts w:ascii="Century Schoolbook" w:hAnsi="Century Schoolbook"/>
          <w:color w:val="000000"/>
          <w:sz w:val="22"/>
          <w:szCs w:val="22"/>
        </w:rPr>
        <w:t>CoC’s</w:t>
      </w:r>
      <w:proofErr w:type="spellEnd"/>
      <w:r w:rsidRPr="00B770BA">
        <w:rPr>
          <w:rFonts w:ascii="Century Schoolbook" w:hAnsi="Century Schoolbook"/>
          <w:color w:val="000000"/>
          <w:sz w:val="22"/>
          <w:szCs w:val="22"/>
        </w:rPr>
        <w:t xml:space="preserve"> HMIS (called the HMIS Lead). </w:t>
      </w:r>
    </w:p>
    <w:p w14:paraId="574A12CC" w14:textId="77777777" w:rsidR="00B770BA" w:rsidRPr="00B770BA" w:rsidRDefault="00B770BA" w:rsidP="00C53403">
      <w:pPr>
        <w:numPr>
          <w:ilvl w:val="0"/>
          <w:numId w:val="7"/>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 xml:space="preserve">Monitor recipient and sub-recipient participation in the HMIS (ensure consistent participation). </w:t>
      </w:r>
    </w:p>
    <w:p w14:paraId="4FC01318" w14:textId="77777777" w:rsidR="00B770BA" w:rsidRPr="00B770BA" w:rsidRDefault="00B770BA" w:rsidP="00C53403">
      <w:pPr>
        <w:numPr>
          <w:ilvl w:val="0"/>
          <w:numId w:val="7"/>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 xml:space="preserve">Review, revise, and approve a privacy plan, security plan, and data quality plan for HMIS. </w:t>
      </w:r>
    </w:p>
    <w:p w14:paraId="16A96AA5" w14:textId="77777777" w:rsidR="00B770BA" w:rsidRPr="00B770BA" w:rsidRDefault="00B770BA" w:rsidP="00C53403">
      <w:pPr>
        <w:numPr>
          <w:ilvl w:val="0"/>
          <w:numId w:val="7"/>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Ensure that the HMIS is administered in compliance with requirements prescribed by HUD.</w:t>
      </w:r>
    </w:p>
    <w:p w14:paraId="7C6CF722" w14:textId="77777777" w:rsidR="00B770BA" w:rsidRPr="00B770BA" w:rsidRDefault="00B770BA" w:rsidP="00C53403">
      <w:pPr>
        <w:numPr>
          <w:ilvl w:val="0"/>
          <w:numId w:val="8"/>
        </w:numPr>
        <w:autoSpaceDE w:val="0"/>
        <w:autoSpaceDN w:val="0"/>
        <w:adjustRightInd w:val="0"/>
        <w:spacing w:after="0" w:line="240" w:lineRule="auto"/>
        <w:rPr>
          <w:rFonts w:ascii="Century Schoolbook" w:hAnsi="Century Schoolbook"/>
          <w:color w:val="000000"/>
          <w:sz w:val="22"/>
          <w:szCs w:val="22"/>
        </w:rPr>
      </w:pPr>
      <w:r w:rsidRPr="00B770BA">
        <w:rPr>
          <w:rFonts w:ascii="Century Schoolbook" w:hAnsi="Century Schoolbook"/>
          <w:color w:val="000000"/>
          <w:sz w:val="22"/>
          <w:szCs w:val="22"/>
        </w:rPr>
        <w:t>Ensure consistent participation in HMIS of all recipients and subrecipients.</w:t>
      </w:r>
    </w:p>
    <w:p w14:paraId="1B04418F" w14:textId="4997B913" w:rsidR="002E03F8" w:rsidRDefault="00D01B4C" w:rsidP="009951BD">
      <w:pPr>
        <w:rPr>
          <w:rFonts w:ascii="Century Schoolbook" w:hAnsi="Century Schoolbook"/>
          <w:sz w:val="22"/>
          <w:szCs w:val="22"/>
        </w:rPr>
      </w:pPr>
      <w:r>
        <w:rPr>
          <w:rFonts w:ascii="Century Schoolbook" w:hAnsi="Century Schoolbook"/>
          <w:sz w:val="22"/>
          <w:szCs w:val="22"/>
        </w:rPr>
        <w:br/>
      </w:r>
      <w:r w:rsidR="007B7CDE" w:rsidRPr="00D01B4C">
        <w:rPr>
          <w:rFonts w:ascii="Century Schoolbook" w:hAnsi="Century Schoolbook"/>
          <w:sz w:val="22"/>
          <w:szCs w:val="22"/>
        </w:rPr>
        <w:t>More infor</w:t>
      </w:r>
      <w:r>
        <w:rPr>
          <w:rFonts w:ascii="Century Schoolbook" w:hAnsi="Century Schoolbook"/>
          <w:sz w:val="22"/>
          <w:szCs w:val="22"/>
        </w:rPr>
        <w:t>mation on</w:t>
      </w:r>
      <w:r w:rsidR="00E217B2">
        <w:rPr>
          <w:rFonts w:ascii="Century Schoolbook" w:hAnsi="Century Schoolbook"/>
          <w:sz w:val="22"/>
          <w:szCs w:val="22"/>
        </w:rPr>
        <w:t xml:space="preserve"> HMIS, HMIS Lead vs. HMIS participating agency </w:t>
      </w:r>
      <w:r w:rsidR="007B7CDE" w:rsidRPr="00D01B4C">
        <w:rPr>
          <w:rFonts w:ascii="Century Schoolbook" w:hAnsi="Century Schoolbook"/>
          <w:sz w:val="22"/>
          <w:szCs w:val="22"/>
        </w:rPr>
        <w:t xml:space="preserve">roles and </w:t>
      </w:r>
      <w:r w:rsidR="007B7CDE" w:rsidRPr="00D01B4C">
        <w:rPr>
          <w:rFonts w:ascii="Century Schoolbook" w:hAnsi="Century Schoolbook"/>
          <w:sz w:val="22"/>
          <w:szCs w:val="22"/>
        </w:rPr>
        <w:lastRenderedPageBreak/>
        <w:t xml:space="preserve">responsibilities, and examples of required data fields can be found in the HMIS Policies and Procedure Manual (available at </w:t>
      </w:r>
      <w:hyperlink r:id="rId14" w:history="1">
        <w:r w:rsidR="00592A44">
          <w:rPr>
            <w:rStyle w:val="Hyperlink"/>
            <w:rFonts w:ascii="Century Schoolbook" w:hAnsi="Century Schoolbook"/>
            <w:sz w:val="22"/>
            <w:szCs w:val="22"/>
          </w:rPr>
          <w:t>lihomeless.org</w:t>
        </w:r>
      </w:hyperlink>
      <w:r w:rsidR="007B7CDE" w:rsidRPr="00D01B4C">
        <w:rPr>
          <w:rFonts w:ascii="Century Schoolbook" w:hAnsi="Century Schoolbook"/>
          <w:sz w:val="22"/>
          <w:szCs w:val="22"/>
        </w:rPr>
        <w:t xml:space="preserve"> or by request at LICH Offices).</w:t>
      </w:r>
    </w:p>
    <w:p w14:paraId="7DDBE208" w14:textId="77777777" w:rsidR="002E03F8" w:rsidRDefault="002E03F8">
      <w:pPr>
        <w:rPr>
          <w:rFonts w:ascii="Century Schoolbook" w:hAnsi="Century Schoolbook"/>
          <w:sz w:val="22"/>
          <w:szCs w:val="22"/>
        </w:rPr>
      </w:pPr>
      <w:r>
        <w:rPr>
          <w:rFonts w:ascii="Century Schoolbook" w:hAnsi="Century Schoolbook"/>
          <w:sz w:val="22"/>
          <w:szCs w:val="22"/>
        </w:rPr>
        <w:br w:type="page"/>
      </w:r>
    </w:p>
    <w:p w14:paraId="0B13D955" w14:textId="6EE9140F" w:rsidR="002E03F8" w:rsidRPr="002E03F8" w:rsidRDefault="002E03F8" w:rsidP="002E03F8">
      <w:pPr>
        <w:pStyle w:val="Heading1"/>
        <w:rPr>
          <w:sz w:val="28"/>
        </w:rPr>
      </w:pPr>
      <w:bookmarkStart w:id="10" w:name="_Toc27034938"/>
      <w:r w:rsidRPr="002E03F8">
        <w:rPr>
          <w:sz w:val="28"/>
        </w:rPr>
        <w:lastRenderedPageBreak/>
        <w:t>Appendix B</w:t>
      </w:r>
      <w:r>
        <w:rPr>
          <w:sz w:val="28"/>
        </w:rPr>
        <w:t>: CES management ROles &amp; Responsibilities</w:t>
      </w:r>
      <w:bookmarkEnd w:id="10"/>
      <w:r>
        <w:rPr>
          <w:sz w:val="28"/>
        </w:rPr>
        <w:t xml:space="preserve"> </w:t>
      </w:r>
    </w:p>
    <w:p w14:paraId="1D15CAB3" w14:textId="77777777" w:rsidR="002E03F8" w:rsidRPr="002E03F8" w:rsidRDefault="002E03F8" w:rsidP="002E03F8">
      <w:pPr>
        <w:rPr>
          <w:sz w:val="22"/>
        </w:rPr>
      </w:pPr>
      <w:r w:rsidRPr="002E03F8">
        <w:rPr>
          <w:sz w:val="22"/>
        </w:rPr>
        <w:t xml:space="preserve">The day-to-day operation of coordinated entry involves staff, recordkeeping documentation, technology, and other infrastructure that supports the implementation of coordinated entry at the CoC or homeless system level. Managing these functions is usually carried out by an organization, committee, or other entity designated by the CoC. The management entity can be the organization that serves as the Collaborative Applicant for the CoC or that provides other staff support to the CoC. HUD does not require that the Collaborative Applicant manage coordinated entry. </w:t>
      </w:r>
    </w:p>
    <w:p w14:paraId="147479FF" w14:textId="5CA3EDA9" w:rsidR="002E03F8" w:rsidRDefault="002E03F8" w:rsidP="002E03F8">
      <w:pPr>
        <w:rPr>
          <w:sz w:val="22"/>
        </w:rPr>
      </w:pPr>
      <w:r w:rsidRPr="002E03F8">
        <w:rPr>
          <w:sz w:val="22"/>
        </w:rPr>
        <w:t>During the planning for management of coordinated entry, the planning group and other relevant CoC stakeholders should consider the specific needs of the community, the financial and other resources available to support a management entity, and the attributes the management entity needs in order to successfully implement and operate coordinated entry as planned for the community.</w:t>
      </w:r>
    </w:p>
    <w:p w14:paraId="17E14B7B" w14:textId="148AEF36" w:rsidR="00E217B2" w:rsidRDefault="00E217B2" w:rsidP="002E03F8">
      <w:pPr>
        <w:rPr>
          <w:sz w:val="22"/>
        </w:rPr>
      </w:pPr>
      <w:r>
        <w:rPr>
          <w:sz w:val="22"/>
        </w:rPr>
        <w:t xml:space="preserve">The Long Island Coalition </w:t>
      </w:r>
      <w:r w:rsidR="00F55E38">
        <w:rPr>
          <w:sz w:val="22"/>
        </w:rPr>
        <w:t xml:space="preserve">for the Homeless </w:t>
      </w:r>
      <w:r>
        <w:rPr>
          <w:sz w:val="22"/>
        </w:rPr>
        <w:t xml:space="preserve">has been designated as the CES Management entity. </w:t>
      </w:r>
    </w:p>
    <w:p w14:paraId="3DED5CA9" w14:textId="77777777" w:rsidR="002E03F8" w:rsidRDefault="002E03F8">
      <w:pPr>
        <w:rPr>
          <w:sz w:val="22"/>
        </w:rPr>
      </w:pPr>
      <w:r>
        <w:rPr>
          <w:sz w:val="22"/>
        </w:rPr>
        <w:br w:type="page"/>
      </w:r>
    </w:p>
    <w:p w14:paraId="621478E9" w14:textId="3F02A7AE" w:rsidR="002E03F8" w:rsidRDefault="002E03F8" w:rsidP="002E03F8">
      <w:pPr>
        <w:pStyle w:val="Heading1"/>
        <w:rPr>
          <w:sz w:val="28"/>
        </w:rPr>
      </w:pPr>
      <w:bookmarkStart w:id="11" w:name="_Toc27034939"/>
      <w:r w:rsidRPr="002E03F8">
        <w:rPr>
          <w:sz w:val="28"/>
        </w:rPr>
        <w:lastRenderedPageBreak/>
        <w:t xml:space="preserve">Appendix C: </w:t>
      </w:r>
      <w:r>
        <w:rPr>
          <w:sz w:val="28"/>
        </w:rPr>
        <w:t>Collaborative Applicant</w:t>
      </w:r>
      <w:bookmarkEnd w:id="11"/>
      <w:r>
        <w:rPr>
          <w:sz w:val="28"/>
        </w:rPr>
        <w:t xml:space="preserve"> </w:t>
      </w:r>
    </w:p>
    <w:p w14:paraId="4216B07E" w14:textId="740FDFE3" w:rsidR="00D55E2C" w:rsidRDefault="002E03F8" w:rsidP="002E03F8">
      <w:pPr>
        <w:rPr>
          <w:sz w:val="22"/>
        </w:rPr>
      </w:pPr>
      <w:r w:rsidRPr="00644D4A">
        <w:rPr>
          <w:sz w:val="22"/>
        </w:rPr>
        <w:t xml:space="preserve">Collaborative applicant is defined to mean an eligible applicant that has been designated by the Continuum of Care to apply for a grant for Continuum of Care planning funds on behalf of the Continuum. </w:t>
      </w:r>
      <w:r w:rsidR="00E217B2">
        <w:rPr>
          <w:sz w:val="22"/>
        </w:rPr>
        <w:t xml:space="preserve">The Collaborative Applicant </w:t>
      </w:r>
      <w:r w:rsidRPr="00644D4A">
        <w:rPr>
          <w:sz w:val="22"/>
        </w:rPr>
        <w:t>applies for a grant to carry out the planning activities on behalf of the Continuum of Care.</w:t>
      </w:r>
      <w:r w:rsidR="00D55E2C">
        <w:rPr>
          <w:sz w:val="22"/>
        </w:rPr>
        <w:t xml:space="preserve"> </w:t>
      </w:r>
      <w:r w:rsidRPr="00644D4A">
        <w:rPr>
          <w:sz w:val="22"/>
        </w:rPr>
        <w:t xml:space="preserve"> </w:t>
      </w:r>
    </w:p>
    <w:p w14:paraId="112DD634" w14:textId="25A51E58" w:rsidR="00F55E38" w:rsidRDefault="00F55E38" w:rsidP="00F55E38">
      <w:pPr>
        <w:rPr>
          <w:sz w:val="22"/>
        </w:rPr>
      </w:pPr>
      <w:r>
        <w:rPr>
          <w:sz w:val="22"/>
        </w:rPr>
        <w:t xml:space="preserve">The Long Island Coalition for the Homeless has been designated as the Collaborative Applicant. </w:t>
      </w:r>
    </w:p>
    <w:p w14:paraId="200D092B" w14:textId="33FE1393" w:rsidR="00F55E38" w:rsidRDefault="00F55E38" w:rsidP="002E03F8">
      <w:pPr>
        <w:rPr>
          <w:sz w:val="22"/>
        </w:rPr>
      </w:pPr>
    </w:p>
    <w:p w14:paraId="3541B9DB" w14:textId="3583DD07" w:rsidR="00986955" w:rsidRDefault="00986955" w:rsidP="002E03F8">
      <w:pPr>
        <w:rPr>
          <w:sz w:val="22"/>
        </w:rPr>
      </w:pPr>
    </w:p>
    <w:p w14:paraId="1EC3208C" w14:textId="3EC46DE1" w:rsidR="00986955" w:rsidRDefault="00986955" w:rsidP="002E03F8">
      <w:pPr>
        <w:rPr>
          <w:sz w:val="22"/>
        </w:rPr>
      </w:pPr>
    </w:p>
    <w:p w14:paraId="10B83479" w14:textId="05C1B05F" w:rsidR="00986955" w:rsidRDefault="00986955" w:rsidP="002E03F8">
      <w:pPr>
        <w:rPr>
          <w:sz w:val="22"/>
        </w:rPr>
      </w:pPr>
    </w:p>
    <w:p w14:paraId="7297D8A4" w14:textId="465F0B42" w:rsidR="00986955" w:rsidRDefault="00986955" w:rsidP="002E03F8">
      <w:pPr>
        <w:rPr>
          <w:sz w:val="22"/>
        </w:rPr>
      </w:pPr>
    </w:p>
    <w:p w14:paraId="473FAA3C" w14:textId="70728FAB" w:rsidR="00986955" w:rsidRDefault="00986955" w:rsidP="002E03F8">
      <w:pPr>
        <w:rPr>
          <w:sz w:val="22"/>
        </w:rPr>
      </w:pPr>
    </w:p>
    <w:p w14:paraId="75FE8516" w14:textId="40448179" w:rsidR="00986955" w:rsidRDefault="00986955" w:rsidP="002E03F8">
      <w:pPr>
        <w:rPr>
          <w:sz w:val="22"/>
        </w:rPr>
      </w:pPr>
    </w:p>
    <w:p w14:paraId="1F27C8C4" w14:textId="544DB775" w:rsidR="00986955" w:rsidRDefault="00986955" w:rsidP="002E03F8">
      <w:pPr>
        <w:rPr>
          <w:sz w:val="22"/>
        </w:rPr>
      </w:pPr>
    </w:p>
    <w:p w14:paraId="4483DC72" w14:textId="11ACCC32" w:rsidR="00986955" w:rsidRDefault="00986955" w:rsidP="002E03F8">
      <w:pPr>
        <w:rPr>
          <w:sz w:val="22"/>
        </w:rPr>
      </w:pPr>
    </w:p>
    <w:p w14:paraId="2D225848" w14:textId="19A18BE3" w:rsidR="00986955" w:rsidRDefault="00986955" w:rsidP="002E03F8">
      <w:pPr>
        <w:rPr>
          <w:sz w:val="22"/>
        </w:rPr>
      </w:pPr>
    </w:p>
    <w:p w14:paraId="6580531D" w14:textId="07015C9A" w:rsidR="00986955" w:rsidRDefault="00986955" w:rsidP="002E03F8">
      <w:pPr>
        <w:rPr>
          <w:sz w:val="22"/>
        </w:rPr>
      </w:pPr>
    </w:p>
    <w:p w14:paraId="5A4A23FC" w14:textId="6953628C" w:rsidR="00986955" w:rsidRDefault="00986955" w:rsidP="002E03F8">
      <w:pPr>
        <w:rPr>
          <w:sz w:val="22"/>
        </w:rPr>
      </w:pPr>
    </w:p>
    <w:p w14:paraId="3EF87332" w14:textId="5C6812F0" w:rsidR="00986955" w:rsidRDefault="00986955" w:rsidP="002E03F8">
      <w:pPr>
        <w:rPr>
          <w:sz w:val="22"/>
        </w:rPr>
      </w:pPr>
    </w:p>
    <w:p w14:paraId="1FAB6FDC" w14:textId="0EEF0944" w:rsidR="00986955" w:rsidRDefault="00986955" w:rsidP="002E03F8">
      <w:pPr>
        <w:rPr>
          <w:sz w:val="22"/>
        </w:rPr>
      </w:pPr>
    </w:p>
    <w:p w14:paraId="03432DFA" w14:textId="4347931B" w:rsidR="00986955" w:rsidRDefault="00986955" w:rsidP="002E03F8">
      <w:pPr>
        <w:rPr>
          <w:sz w:val="22"/>
        </w:rPr>
      </w:pPr>
    </w:p>
    <w:p w14:paraId="2BE350FF" w14:textId="4AA71D7A" w:rsidR="00986955" w:rsidRDefault="00986955" w:rsidP="002E03F8">
      <w:pPr>
        <w:rPr>
          <w:sz w:val="22"/>
        </w:rPr>
      </w:pPr>
    </w:p>
    <w:p w14:paraId="0822BF2B" w14:textId="380C930A" w:rsidR="00986955" w:rsidRDefault="00986955" w:rsidP="002E03F8">
      <w:pPr>
        <w:rPr>
          <w:sz w:val="22"/>
        </w:rPr>
      </w:pPr>
    </w:p>
    <w:p w14:paraId="5571A5DF" w14:textId="03F5418B" w:rsidR="00986955" w:rsidRDefault="00986955" w:rsidP="002E03F8">
      <w:pPr>
        <w:rPr>
          <w:sz w:val="22"/>
        </w:rPr>
      </w:pPr>
    </w:p>
    <w:p w14:paraId="72E029B1" w14:textId="1CAC4DFC" w:rsidR="00986955" w:rsidRDefault="00986955" w:rsidP="002E03F8">
      <w:pPr>
        <w:rPr>
          <w:sz w:val="22"/>
        </w:rPr>
      </w:pPr>
    </w:p>
    <w:p w14:paraId="19387891" w14:textId="2676191C" w:rsidR="00986955" w:rsidRDefault="00986955" w:rsidP="002E03F8">
      <w:pPr>
        <w:rPr>
          <w:sz w:val="22"/>
        </w:rPr>
      </w:pPr>
    </w:p>
    <w:p w14:paraId="1BAE171F" w14:textId="149F932E" w:rsidR="00986955" w:rsidRDefault="00572406" w:rsidP="002E03F8">
      <w:pPr>
        <w:rPr>
          <w:sz w:val="22"/>
        </w:rPr>
      </w:pPr>
      <w:r>
        <w:rPr>
          <w:sz w:val="22"/>
        </w:rPr>
        <w:lastRenderedPageBreak/>
        <w:t>Appendix D: G</w:t>
      </w:r>
      <w:r w:rsidR="001674CB">
        <w:rPr>
          <w:sz w:val="22"/>
        </w:rPr>
        <w:t>overnance Slate and Representatives</w:t>
      </w:r>
    </w:p>
    <w:tbl>
      <w:tblPr>
        <w:tblStyle w:val="TableGrid"/>
        <w:tblW w:w="0" w:type="auto"/>
        <w:tblLook w:val="04A0" w:firstRow="1" w:lastRow="0" w:firstColumn="1" w:lastColumn="0" w:noHBand="0" w:noVBand="1"/>
      </w:tblPr>
      <w:tblGrid>
        <w:gridCol w:w="2389"/>
        <w:gridCol w:w="4108"/>
        <w:gridCol w:w="2853"/>
      </w:tblGrid>
      <w:tr w:rsidR="006647EE" w:rsidRPr="006647EE" w14:paraId="3BD2DC21" w14:textId="77777777" w:rsidTr="006647EE">
        <w:trPr>
          <w:trHeight w:val="390"/>
        </w:trPr>
        <w:tc>
          <w:tcPr>
            <w:tcW w:w="4440" w:type="dxa"/>
            <w:noWrap/>
            <w:hideMark/>
          </w:tcPr>
          <w:p w14:paraId="057D4CDB" w14:textId="77777777" w:rsidR="006647EE" w:rsidRPr="006647EE" w:rsidRDefault="006647EE" w:rsidP="006647EE">
            <w:pPr>
              <w:rPr>
                <w:b/>
                <w:bCs/>
                <w:sz w:val="22"/>
              </w:rPr>
            </w:pPr>
            <w:r w:rsidRPr="006647EE">
              <w:rPr>
                <w:b/>
                <w:bCs/>
                <w:sz w:val="22"/>
              </w:rPr>
              <w:t>Governance Board Category</w:t>
            </w:r>
          </w:p>
        </w:tc>
        <w:tc>
          <w:tcPr>
            <w:tcW w:w="7780" w:type="dxa"/>
            <w:noWrap/>
            <w:hideMark/>
          </w:tcPr>
          <w:p w14:paraId="32FA1F89" w14:textId="77777777" w:rsidR="006647EE" w:rsidRPr="006647EE" w:rsidRDefault="006647EE" w:rsidP="006647EE">
            <w:pPr>
              <w:rPr>
                <w:b/>
                <w:bCs/>
                <w:sz w:val="22"/>
              </w:rPr>
            </w:pPr>
            <w:r w:rsidRPr="006647EE">
              <w:rPr>
                <w:b/>
                <w:bCs/>
                <w:sz w:val="22"/>
              </w:rPr>
              <w:t>2020 Elected Governance Board Member (Name/Agency)</w:t>
            </w:r>
          </w:p>
        </w:tc>
        <w:tc>
          <w:tcPr>
            <w:tcW w:w="5340" w:type="dxa"/>
            <w:noWrap/>
            <w:hideMark/>
          </w:tcPr>
          <w:p w14:paraId="4098AA87" w14:textId="77777777" w:rsidR="006647EE" w:rsidRPr="006647EE" w:rsidRDefault="006647EE" w:rsidP="006647EE">
            <w:pPr>
              <w:rPr>
                <w:b/>
                <w:bCs/>
                <w:sz w:val="22"/>
              </w:rPr>
            </w:pPr>
            <w:r w:rsidRPr="006647EE">
              <w:rPr>
                <w:b/>
                <w:bCs/>
                <w:sz w:val="22"/>
              </w:rPr>
              <w:t>Email Address</w:t>
            </w:r>
          </w:p>
        </w:tc>
      </w:tr>
      <w:tr w:rsidR="006647EE" w:rsidRPr="006647EE" w14:paraId="19258F0A" w14:textId="77777777" w:rsidTr="006647EE">
        <w:trPr>
          <w:trHeight w:val="300"/>
        </w:trPr>
        <w:tc>
          <w:tcPr>
            <w:tcW w:w="4440" w:type="dxa"/>
            <w:noWrap/>
            <w:hideMark/>
          </w:tcPr>
          <w:p w14:paraId="2353A4B9" w14:textId="77777777" w:rsidR="006647EE" w:rsidRPr="006647EE" w:rsidRDefault="006647EE">
            <w:pPr>
              <w:rPr>
                <w:sz w:val="22"/>
              </w:rPr>
            </w:pPr>
            <w:r w:rsidRPr="006647EE">
              <w:rPr>
                <w:sz w:val="22"/>
              </w:rPr>
              <w:t>Serving Human Trafficking Victims</w:t>
            </w:r>
          </w:p>
        </w:tc>
        <w:tc>
          <w:tcPr>
            <w:tcW w:w="7780" w:type="dxa"/>
            <w:noWrap/>
            <w:hideMark/>
          </w:tcPr>
          <w:p w14:paraId="5AE312AA" w14:textId="77777777" w:rsidR="006647EE" w:rsidRPr="006647EE" w:rsidRDefault="006647EE">
            <w:pPr>
              <w:rPr>
                <w:sz w:val="22"/>
              </w:rPr>
            </w:pPr>
            <w:r w:rsidRPr="006647EE">
              <w:rPr>
                <w:sz w:val="22"/>
              </w:rPr>
              <w:t>Terray Gregoretti, Director of Residential Services, The Safe Center LI</w:t>
            </w:r>
          </w:p>
        </w:tc>
        <w:tc>
          <w:tcPr>
            <w:tcW w:w="5340" w:type="dxa"/>
            <w:noWrap/>
            <w:hideMark/>
          </w:tcPr>
          <w:p w14:paraId="544FEC35" w14:textId="77777777" w:rsidR="006647EE" w:rsidRPr="006647EE" w:rsidRDefault="006647EE">
            <w:pPr>
              <w:rPr>
                <w:sz w:val="22"/>
              </w:rPr>
            </w:pPr>
            <w:r w:rsidRPr="006647EE">
              <w:rPr>
                <w:sz w:val="22"/>
              </w:rPr>
              <w:t>TGregoretti@tscli.org</w:t>
            </w:r>
          </w:p>
        </w:tc>
      </w:tr>
      <w:tr w:rsidR="006647EE" w:rsidRPr="006647EE" w14:paraId="2EEB6E68" w14:textId="77777777" w:rsidTr="006647EE">
        <w:trPr>
          <w:trHeight w:val="300"/>
        </w:trPr>
        <w:tc>
          <w:tcPr>
            <w:tcW w:w="4440" w:type="dxa"/>
            <w:noWrap/>
            <w:hideMark/>
          </w:tcPr>
          <w:p w14:paraId="50ED27AE" w14:textId="77777777" w:rsidR="006647EE" w:rsidRPr="006647EE" w:rsidRDefault="006647EE">
            <w:pPr>
              <w:rPr>
                <w:sz w:val="22"/>
              </w:rPr>
            </w:pPr>
            <w:r w:rsidRPr="006647EE">
              <w:rPr>
                <w:sz w:val="22"/>
              </w:rPr>
              <w:t xml:space="preserve">Affordable Housing Developers </w:t>
            </w:r>
          </w:p>
        </w:tc>
        <w:tc>
          <w:tcPr>
            <w:tcW w:w="7780" w:type="dxa"/>
            <w:noWrap/>
            <w:hideMark/>
          </w:tcPr>
          <w:p w14:paraId="35182F21" w14:textId="77777777" w:rsidR="006647EE" w:rsidRPr="006647EE" w:rsidRDefault="006647EE">
            <w:pPr>
              <w:rPr>
                <w:sz w:val="22"/>
              </w:rPr>
            </w:pPr>
            <w:r w:rsidRPr="006647EE">
              <w:rPr>
                <w:sz w:val="22"/>
              </w:rPr>
              <w:t>Elizabeth Lunde, Chief Operating Officer, Concern for Independent Living</w:t>
            </w:r>
          </w:p>
        </w:tc>
        <w:tc>
          <w:tcPr>
            <w:tcW w:w="5340" w:type="dxa"/>
            <w:noWrap/>
            <w:hideMark/>
          </w:tcPr>
          <w:p w14:paraId="7BD4D48F" w14:textId="77777777" w:rsidR="006647EE" w:rsidRPr="006647EE" w:rsidRDefault="006647EE">
            <w:pPr>
              <w:rPr>
                <w:sz w:val="22"/>
              </w:rPr>
            </w:pPr>
            <w:r w:rsidRPr="006647EE">
              <w:rPr>
                <w:sz w:val="22"/>
              </w:rPr>
              <w:t>elunde@concernhousing.org</w:t>
            </w:r>
          </w:p>
        </w:tc>
      </w:tr>
      <w:tr w:rsidR="006647EE" w:rsidRPr="006647EE" w14:paraId="61BC714A" w14:textId="77777777" w:rsidTr="006647EE">
        <w:trPr>
          <w:trHeight w:val="300"/>
        </w:trPr>
        <w:tc>
          <w:tcPr>
            <w:tcW w:w="4440" w:type="dxa"/>
            <w:noWrap/>
            <w:hideMark/>
          </w:tcPr>
          <w:p w14:paraId="18F75A62" w14:textId="77777777" w:rsidR="006647EE" w:rsidRPr="006647EE" w:rsidRDefault="006647EE">
            <w:pPr>
              <w:rPr>
                <w:sz w:val="22"/>
              </w:rPr>
            </w:pPr>
            <w:proofErr w:type="spellStart"/>
            <w:r w:rsidRPr="006647EE">
              <w:rPr>
                <w:sz w:val="22"/>
              </w:rPr>
              <w:t>CoC</w:t>
            </w:r>
            <w:proofErr w:type="spellEnd"/>
            <w:r w:rsidRPr="006647EE">
              <w:rPr>
                <w:sz w:val="22"/>
              </w:rPr>
              <w:t xml:space="preserve"> Lead</w:t>
            </w:r>
          </w:p>
        </w:tc>
        <w:tc>
          <w:tcPr>
            <w:tcW w:w="7780" w:type="dxa"/>
            <w:noWrap/>
            <w:hideMark/>
          </w:tcPr>
          <w:p w14:paraId="645329D5" w14:textId="77777777" w:rsidR="006647EE" w:rsidRPr="006647EE" w:rsidRDefault="006647EE">
            <w:pPr>
              <w:rPr>
                <w:sz w:val="22"/>
              </w:rPr>
            </w:pPr>
            <w:r w:rsidRPr="006647EE">
              <w:rPr>
                <w:sz w:val="22"/>
              </w:rPr>
              <w:t>Greta Guarton, Executive Director, LICH</w:t>
            </w:r>
          </w:p>
        </w:tc>
        <w:tc>
          <w:tcPr>
            <w:tcW w:w="5340" w:type="dxa"/>
            <w:noWrap/>
            <w:hideMark/>
          </w:tcPr>
          <w:p w14:paraId="6578AE1D" w14:textId="77777777" w:rsidR="006647EE" w:rsidRPr="006647EE" w:rsidRDefault="006647EE">
            <w:pPr>
              <w:rPr>
                <w:sz w:val="22"/>
              </w:rPr>
            </w:pPr>
            <w:r w:rsidRPr="006647EE">
              <w:rPr>
                <w:sz w:val="22"/>
              </w:rPr>
              <w:t>gguarton@addressthehomeless.org</w:t>
            </w:r>
          </w:p>
        </w:tc>
      </w:tr>
      <w:tr w:rsidR="006647EE" w:rsidRPr="006647EE" w14:paraId="09E841FD" w14:textId="77777777" w:rsidTr="006647EE">
        <w:trPr>
          <w:trHeight w:val="300"/>
        </w:trPr>
        <w:tc>
          <w:tcPr>
            <w:tcW w:w="4440" w:type="dxa"/>
            <w:noWrap/>
            <w:hideMark/>
          </w:tcPr>
          <w:p w14:paraId="15530D29" w14:textId="77777777" w:rsidR="006647EE" w:rsidRPr="006647EE" w:rsidRDefault="006647EE">
            <w:pPr>
              <w:rPr>
                <w:sz w:val="22"/>
              </w:rPr>
            </w:pPr>
            <w:r w:rsidRPr="006647EE">
              <w:rPr>
                <w:sz w:val="22"/>
              </w:rPr>
              <w:t>Emergency Shelter Providers</w:t>
            </w:r>
          </w:p>
        </w:tc>
        <w:tc>
          <w:tcPr>
            <w:tcW w:w="7780" w:type="dxa"/>
            <w:noWrap/>
            <w:hideMark/>
          </w:tcPr>
          <w:p w14:paraId="2E2C993D" w14:textId="77777777" w:rsidR="006647EE" w:rsidRPr="006647EE" w:rsidRDefault="006647EE">
            <w:pPr>
              <w:rPr>
                <w:sz w:val="22"/>
              </w:rPr>
            </w:pPr>
            <w:r w:rsidRPr="006647EE">
              <w:rPr>
                <w:sz w:val="22"/>
              </w:rPr>
              <w:t>Stephen Brazeau, Director, Pax Christi Hospitality Center, Hope House Ministries</w:t>
            </w:r>
          </w:p>
        </w:tc>
        <w:tc>
          <w:tcPr>
            <w:tcW w:w="5340" w:type="dxa"/>
            <w:noWrap/>
            <w:hideMark/>
          </w:tcPr>
          <w:p w14:paraId="7FFF8D9A" w14:textId="77777777" w:rsidR="006647EE" w:rsidRPr="006647EE" w:rsidRDefault="006647EE">
            <w:pPr>
              <w:rPr>
                <w:sz w:val="22"/>
              </w:rPr>
            </w:pPr>
            <w:r w:rsidRPr="006647EE">
              <w:rPr>
                <w:sz w:val="22"/>
              </w:rPr>
              <w:t>sbrazeau@hhm.org</w:t>
            </w:r>
          </w:p>
        </w:tc>
      </w:tr>
      <w:tr w:rsidR="006647EE" w:rsidRPr="006647EE" w14:paraId="20C0DB26" w14:textId="77777777" w:rsidTr="006647EE">
        <w:trPr>
          <w:trHeight w:val="300"/>
        </w:trPr>
        <w:tc>
          <w:tcPr>
            <w:tcW w:w="4440" w:type="dxa"/>
            <w:noWrap/>
            <w:hideMark/>
          </w:tcPr>
          <w:p w14:paraId="2E382FE6" w14:textId="77777777" w:rsidR="006647EE" w:rsidRPr="006647EE" w:rsidRDefault="006647EE">
            <w:pPr>
              <w:rPr>
                <w:sz w:val="22"/>
              </w:rPr>
            </w:pPr>
            <w:r w:rsidRPr="006647EE">
              <w:rPr>
                <w:sz w:val="22"/>
              </w:rPr>
              <w:t>ESG Recipient</w:t>
            </w:r>
          </w:p>
        </w:tc>
        <w:tc>
          <w:tcPr>
            <w:tcW w:w="7780" w:type="dxa"/>
            <w:noWrap/>
            <w:hideMark/>
          </w:tcPr>
          <w:p w14:paraId="3C924BBE" w14:textId="77777777" w:rsidR="006647EE" w:rsidRPr="006647EE" w:rsidRDefault="006647EE">
            <w:pPr>
              <w:rPr>
                <w:sz w:val="22"/>
              </w:rPr>
            </w:pPr>
            <w:r w:rsidRPr="006647EE">
              <w:rPr>
                <w:sz w:val="22"/>
              </w:rPr>
              <w:t xml:space="preserve">Valerie Chamberlain, Assistant VP of Housing/Homeless </w:t>
            </w:r>
            <w:proofErr w:type="spellStart"/>
            <w:r w:rsidRPr="006647EE">
              <w:rPr>
                <w:sz w:val="22"/>
              </w:rPr>
              <w:t>Svcs</w:t>
            </w:r>
            <w:proofErr w:type="spellEnd"/>
            <w:r w:rsidRPr="006647EE">
              <w:rPr>
                <w:sz w:val="22"/>
              </w:rPr>
              <w:t xml:space="preserve">, Family Svc League </w:t>
            </w:r>
          </w:p>
        </w:tc>
        <w:tc>
          <w:tcPr>
            <w:tcW w:w="5340" w:type="dxa"/>
            <w:noWrap/>
            <w:hideMark/>
          </w:tcPr>
          <w:p w14:paraId="537092E9" w14:textId="77777777" w:rsidR="006647EE" w:rsidRPr="006647EE" w:rsidRDefault="006647EE">
            <w:pPr>
              <w:rPr>
                <w:sz w:val="22"/>
              </w:rPr>
            </w:pPr>
            <w:r w:rsidRPr="006647EE">
              <w:rPr>
                <w:sz w:val="22"/>
              </w:rPr>
              <w:t>vchamberlain@fsl-li.org</w:t>
            </w:r>
          </w:p>
        </w:tc>
      </w:tr>
      <w:tr w:rsidR="006647EE" w:rsidRPr="006647EE" w14:paraId="7E7EF34A" w14:textId="77777777" w:rsidTr="006647EE">
        <w:trPr>
          <w:trHeight w:val="300"/>
        </w:trPr>
        <w:tc>
          <w:tcPr>
            <w:tcW w:w="4440" w:type="dxa"/>
            <w:noWrap/>
            <w:hideMark/>
          </w:tcPr>
          <w:p w14:paraId="21A406DD" w14:textId="77777777" w:rsidR="006647EE" w:rsidRPr="006647EE" w:rsidRDefault="006647EE">
            <w:pPr>
              <w:rPr>
                <w:sz w:val="22"/>
              </w:rPr>
            </w:pPr>
            <w:r w:rsidRPr="006647EE">
              <w:rPr>
                <w:sz w:val="22"/>
              </w:rPr>
              <w:t xml:space="preserve">Faith-Based Organizations </w:t>
            </w:r>
          </w:p>
        </w:tc>
        <w:tc>
          <w:tcPr>
            <w:tcW w:w="7780" w:type="dxa"/>
            <w:noWrap/>
            <w:hideMark/>
          </w:tcPr>
          <w:p w14:paraId="2CA81FC2" w14:textId="77777777" w:rsidR="006647EE" w:rsidRPr="006647EE" w:rsidRDefault="006647EE">
            <w:pPr>
              <w:rPr>
                <w:sz w:val="22"/>
              </w:rPr>
            </w:pPr>
            <w:r w:rsidRPr="006647EE">
              <w:rPr>
                <w:sz w:val="22"/>
              </w:rPr>
              <w:t>Lisa Marie Andreoli, Program Supervisor, Catholic Charities</w:t>
            </w:r>
          </w:p>
        </w:tc>
        <w:tc>
          <w:tcPr>
            <w:tcW w:w="5340" w:type="dxa"/>
            <w:noWrap/>
            <w:hideMark/>
          </w:tcPr>
          <w:p w14:paraId="48D7164A" w14:textId="77777777" w:rsidR="006647EE" w:rsidRPr="006647EE" w:rsidRDefault="006647EE">
            <w:pPr>
              <w:rPr>
                <w:sz w:val="22"/>
              </w:rPr>
            </w:pPr>
            <w:r w:rsidRPr="006647EE">
              <w:rPr>
                <w:sz w:val="22"/>
              </w:rPr>
              <w:t>andreoli.lisa-marie@catholiccharities.cc</w:t>
            </w:r>
          </w:p>
        </w:tc>
      </w:tr>
      <w:tr w:rsidR="006647EE" w:rsidRPr="006647EE" w14:paraId="063B5E23" w14:textId="77777777" w:rsidTr="006647EE">
        <w:trPr>
          <w:trHeight w:val="300"/>
        </w:trPr>
        <w:tc>
          <w:tcPr>
            <w:tcW w:w="4440" w:type="dxa"/>
            <w:noWrap/>
            <w:hideMark/>
          </w:tcPr>
          <w:p w14:paraId="674858FD" w14:textId="77777777" w:rsidR="006647EE" w:rsidRPr="006647EE" w:rsidRDefault="006647EE">
            <w:pPr>
              <w:rPr>
                <w:sz w:val="22"/>
              </w:rPr>
            </w:pPr>
            <w:r w:rsidRPr="006647EE">
              <w:rPr>
                <w:sz w:val="22"/>
              </w:rPr>
              <w:t>Forensic</w:t>
            </w:r>
          </w:p>
        </w:tc>
        <w:tc>
          <w:tcPr>
            <w:tcW w:w="7780" w:type="dxa"/>
            <w:noWrap/>
            <w:hideMark/>
          </w:tcPr>
          <w:p w14:paraId="5D8ACC88" w14:textId="77777777" w:rsidR="006647EE" w:rsidRPr="006647EE" w:rsidRDefault="006647EE">
            <w:pPr>
              <w:rPr>
                <w:sz w:val="22"/>
              </w:rPr>
            </w:pPr>
            <w:r w:rsidRPr="006647EE">
              <w:rPr>
                <w:sz w:val="22"/>
              </w:rPr>
              <w:t>Stephen Quesada, Director of Social Work, NANA's House</w:t>
            </w:r>
          </w:p>
        </w:tc>
        <w:tc>
          <w:tcPr>
            <w:tcW w:w="5340" w:type="dxa"/>
            <w:noWrap/>
            <w:hideMark/>
          </w:tcPr>
          <w:p w14:paraId="30D56974" w14:textId="77777777" w:rsidR="006647EE" w:rsidRPr="006647EE" w:rsidRDefault="00550020">
            <w:pPr>
              <w:rPr>
                <w:sz w:val="22"/>
                <w:u w:val="single"/>
              </w:rPr>
            </w:pPr>
            <w:hyperlink r:id="rId15" w:history="1">
              <w:r w:rsidR="006647EE" w:rsidRPr="006647EE">
                <w:rPr>
                  <w:rStyle w:val="Hyperlink"/>
                  <w:sz w:val="22"/>
                </w:rPr>
                <w:t>nanashousesw@gmail.com</w:t>
              </w:r>
            </w:hyperlink>
          </w:p>
        </w:tc>
      </w:tr>
      <w:tr w:rsidR="006647EE" w:rsidRPr="006647EE" w14:paraId="43D380BE" w14:textId="77777777" w:rsidTr="006647EE">
        <w:trPr>
          <w:trHeight w:val="300"/>
        </w:trPr>
        <w:tc>
          <w:tcPr>
            <w:tcW w:w="4440" w:type="dxa"/>
            <w:noWrap/>
            <w:hideMark/>
          </w:tcPr>
          <w:p w14:paraId="2E9713C5" w14:textId="77777777" w:rsidR="006647EE" w:rsidRPr="006647EE" w:rsidRDefault="006647EE">
            <w:pPr>
              <w:rPr>
                <w:sz w:val="22"/>
              </w:rPr>
            </w:pPr>
            <w:r w:rsidRPr="006647EE">
              <w:rPr>
                <w:sz w:val="22"/>
              </w:rPr>
              <w:t>Law Enforcement/Jail/Re-Entry</w:t>
            </w:r>
          </w:p>
        </w:tc>
        <w:tc>
          <w:tcPr>
            <w:tcW w:w="7780" w:type="dxa"/>
            <w:noWrap/>
            <w:hideMark/>
          </w:tcPr>
          <w:p w14:paraId="74DE491A" w14:textId="77777777" w:rsidR="006647EE" w:rsidRPr="006647EE" w:rsidRDefault="006647EE">
            <w:pPr>
              <w:rPr>
                <w:sz w:val="22"/>
              </w:rPr>
            </w:pPr>
            <w:r w:rsidRPr="006647EE">
              <w:rPr>
                <w:sz w:val="22"/>
              </w:rPr>
              <w:t>Marcellus Morris, Executive Director, M&amp;M Re-Entry Inc.</w:t>
            </w:r>
          </w:p>
        </w:tc>
        <w:tc>
          <w:tcPr>
            <w:tcW w:w="5340" w:type="dxa"/>
            <w:noWrap/>
            <w:hideMark/>
          </w:tcPr>
          <w:p w14:paraId="0EA750CD" w14:textId="77777777" w:rsidR="006647EE" w:rsidRPr="006647EE" w:rsidRDefault="006647EE">
            <w:pPr>
              <w:rPr>
                <w:sz w:val="22"/>
              </w:rPr>
            </w:pPr>
            <w:r w:rsidRPr="006647EE">
              <w:rPr>
                <w:sz w:val="22"/>
              </w:rPr>
              <w:t>marcellus.morris@yahoo.com</w:t>
            </w:r>
          </w:p>
        </w:tc>
      </w:tr>
      <w:tr w:rsidR="006647EE" w:rsidRPr="006647EE" w14:paraId="7EF11CB2" w14:textId="77777777" w:rsidTr="006647EE">
        <w:trPr>
          <w:trHeight w:val="300"/>
        </w:trPr>
        <w:tc>
          <w:tcPr>
            <w:tcW w:w="4440" w:type="dxa"/>
            <w:noWrap/>
            <w:hideMark/>
          </w:tcPr>
          <w:p w14:paraId="23FEE2AD" w14:textId="77777777" w:rsidR="006647EE" w:rsidRPr="006647EE" w:rsidRDefault="006647EE">
            <w:pPr>
              <w:rPr>
                <w:sz w:val="22"/>
              </w:rPr>
            </w:pPr>
            <w:r w:rsidRPr="006647EE">
              <w:rPr>
                <w:sz w:val="22"/>
              </w:rPr>
              <w:t>LBGTQ Community</w:t>
            </w:r>
          </w:p>
        </w:tc>
        <w:tc>
          <w:tcPr>
            <w:tcW w:w="7780" w:type="dxa"/>
            <w:noWrap/>
            <w:hideMark/>
          </w:tcPr>
          <w:p w14:paraId="044ABEAC" w14:textId="77777777" w:rsidR="006647EE" w:rsidRPr="006647EE" w:rsidRDefault="006647EE">
            <w:pPr>
              <w:rPr>
                <w:sz w:val="22"/>
              </w:rPr>
            </w:pPr>
            <w:r w:rsidRPr="006647EE">
              <w:rPr>
                <w:sz w:val="22"/>
              </w:rPr>
              <w:t>Devon Zappasodi, Project Director, Pride for Youth</w:t>
            </w:r>
          </w:p>
        </w:tc>
        <w:tc>
          <w:tcPr>
            <w:tcW w:w="5340" w:type="dxa"/>
            <w:noWrap/>
            <w:hideMark/>
          </w:tcPr>
          <w:p w14:paraId="42818C53" w14:textId="77777777" w:rsidR="006647EE" w:rsidRPr="006647EE" w:rsidRDefault="006647EE">
            <w:pPr>
              <w:rPr>
                <w:sz w:val="22"/>
              </w:rPr>
            </w:pPr>
            <w:r w:rsidRPr="006647EE">
              <w:rPr>
                <w:sz w:val="22"/>
              </w:rPr>
              <w:t>dzappasodi@longislandcrisiscenter.org</w:t>
            </w:r>
          </w:p>
        </w:tc>
      </w:tr>
      <w:tr w:rsidR="006647EE" w:rsidRPr="006647EE" w14:paraId="7EE21E2A" w14:textId="77777777" w:rsidTr="006647EE">
        <w:trPr>
          <w:trHeight w:val="300"/>
        </w:trPr>
        <w:tc>
          <w:tcPr>
            <w:tcW w:w="4440" w:type="dxa"/>
            <w:noWrap/>
            <w:hideMark/>
          </w:tcPr>
          <w:p w14:paraId="02E6E2FC" w14:textId="77777777" w:rsidR="006647EE" w:rsidRPr="006647EE" w:rsidRDefault="006647EE">
            <w:pPr>
              <w:rPr>
                <w:sz w:val="22"/>
              </w:rPr>
            </w:pPr>
            <w:r w:rsidRPr="006647EE">
              <w:rPr>
                <w:sz w:val="22"/>
              </w:rPr>
              <w:t>Nassau DSS</w:t>
            </w:r>
          </w:p>
        </w:tc>
        <w:tc>
          <w:tcPr>
            <w:tcW w:w="7780" w:type="dxa"/>
            <w:noWrap/>
            <w:hideMark/>
          </w:tcPr>
          <w:p w14:paraId="6E9E9D02" w14:textId="77777777" w:rsidR="006647EE" w:rsidRPr="006647EE" w:rsidRDefault="006647EE">
            <w:pPr>
              <w:rPr>
                <w:sz w:val="22"/>
              </w:rPr>
            </w:pPr>
            <w:r w:rsidRPr="006647EE">
              <w:rPr>
                <w:sz w:val="22"/>
              </w:rPr>
              <w:t>Nancy Nunziata, Commissioner, Nassau County Department of Social Services</w:t>
            </w:r>
          </w:p>
        </w:tc>
        <w:tc>
          <w:tcPr>
            <w:tcW w:w="5340" w:type="dxa"/>
            <w:noWrap/>
            <w:hideMark/>
          </w:tcPr>
          <w:p w14:paraId="55FA5029" w14:textId="77777777" w:rsidR="006647EE" w:rsidRPr="006647EE" w:rsidRDefault="006647EE">
            <w:pPr>
              <w:rPr>
                <w:sz w:val="22"/>
              </w:rPr>
            </w:pPr>
            <w:r w:rsidRPr="006647EE">
              <w:rPr>
                <w:sz w:val="22"/>
              </w:rPr>
              <w:t>Nancy.Nunziata@hhsnassaucountyny.us</w:t>
            </w:r>
          </w:p>
        </w:tc>
      </w:tr>
      <w:tr w:rsidR="006647EE" w:rsidRPr="006647EE" w14:paraId="55BD4832" w14:textId="77777777" w:rsidTr="006647EE">
        <w:trPr>
          <w:trHeight w:val="300"/>
        </w:trPr>
        <w:tc>
          <w:tcPr>
            <w:tcW w:w="4440" w:type="dxa"/>
            <w:noWrap/>
            <w:hideMark/>
          </w:tcPr>
          <w:p w14:paraId="43AC3954" w14:textId="77777777" w:rsidR="006647EE" w:rsidRPr="006647EE" w:rsidRDefault="006647EE">
            <w:pPr>
              <w:rPr>
                <w:sz w:val="22"/>
              </w:rPr>
            </w:pPr>
            <w:r w:rsidRPr="006647EE">
              <w:rPr>
                <w:sz w:val="22"/>
              </w:rPr>
              <w:t>Peers/Advocates/PLEs</w:t>
            </w:r>
          </w:p>
        </w:tc>
        <w:tc>
          <w:tcPr>
            <w:tcW w:w="7780" w:type="dxa"/>
            <w:noWrap/>
            <w:hideMark/>
          </w:tcPr>
          <w:p w14:paraId="41201FF6" w14:textId="77777777" w:rsidR="006647EE" w:rsidRPr="006647EE" w:rsidRDefault="006647EE">
            <w:pPr>
              <w:rPr>
                <w:sz w:val="22"/>
              </w:rPr>
            </w:pPr>
            <w:r w:rsidRPr="006647EE">
              <w:rPr>
                <w:sz w:val="22"/>
              </w:rPr>
              <w:t>Logan Cavaliere, FCA</w:t>
            </w:r>
          </w:p>
        </w:tc>
        <w:tc>
          <w:tcPr>
            <w:tcW w:w="5340" w:type="dxa"/>
            <w:noWrap/>
            <w:hideMark/>
          </w:tcPr>
          <w:p w14:paraId="0876EF0C" w14:textId="77777777" w:rsidR="006647EE" w:rsidRPr="006647EE" w:rsidRDefault="006647EE">
            <w:pPr>
              <w:rPr>
                <w:sz w:val="22"/>
              </w:rPr>
            </w:pPr>
            <w:r w:rsidRPr="006647EE">
              <w:rPr>
                <w:sz w:val="22"/>
              </w:rPr>
              <w:t>lcavaliere@fcali.org</w:t>
            </w:r>
          </w:p>
        </w:tc>
      </w:tr>
      <w:tr w:rsidR="006647EE" w:rsidRPr="006647EE" w14:paraId="74C19302" w14:textId="77777777" w:rsidTr="006647EE">
        <w:trPr>
          <w:trHeight w:val="300"/>
        </w:trPr>
        <w:tc>
          <w:tcPr>
            <w:tcW w:w="4440" w:type="dxa"/>
            <w:noWrap/>
            <w:hideMark/>
          </w:tcPr>
          <w:p w14:paraId="59877FC7" w14:textId="77777777" w:rsidR="006647EE" w:rsidRPr="006647EE" w:rsidRDefault="006647EE">
            <w:pPr>
              <w:rPr>
                <w:sz w:val="22"/>
              </w:rPr>
            </w:pPr>
            <w:r w:rsidRPr="006647EE">
              <w:rPr>
                <w:sz w:val="22"/>
              </w:rPr>
              <w:t>Peers/Advocates/PLEs</w:t>
            </w:r>
          </w:p>
        </w:tc>
        <w:tc>
          <w:tcPr>
            <w:tcW w:w="7780" w:type="dxa"/>
            <w:noWrap/>
            <w:hideMark/>
          </w:tcPr>
          <w:p w14:paraId="3E3DD86C" w14:textId="77777777" w:rsidR="006647EE" w:rsidRPr="006647EE" w:rsidRDefault="006647EE">
            <w:pPr>
              <w:rPr>
                <w:sz w:val="22"/>
              </w:rPr>
            </w:pPr>
            <w:r w:rsidRPr="006647EE">
              <w:rPr>
                <w:sz w:val="22"/>
              </w:rPr>
              <w:t xml:space="preserve">Kyle </w:t>
            </w:r>
            <w:proofErr w:type="spellStart"/>
            <w:r w:rsidRPr="006647EE">
              <w:rPr>
                <w:sz w:val="22"/>
              </w:rPr>
              <w:t>Braunskill</w:t>
            </w:r>
            <w:proofErr w:type="spellEnd"/>
            <w:r w:rsidRPr="006647EE">
              <w:rPr>
                <w:sz w:val="22"/>
              </w:rPr>
              <w:t>, Executive Director, Safe Harbor Mentoring</w:t>
            </w:r>
          </w:p>
        </w:tc>
        <w:tc>
          <w:tcPr>
            <w:tcW w:w="5340" w:type="dxa"/>
            <w:noWrap/>
            <w:hideMark/>
          </w:tcPr>
          <w:p w14:paraId="65A48CFC" w14:textId="77777777" w:rsidR="006647EE" w:rsidRPr="006647EE" w:rsidRDefault="006647EE">
            <w:pPr>
              <w:rPr>
                <w:sz w:val="22"/>
              </w:rPr>
            </w:pPr>
            <w:r w:rsidRPr="006647EE">
              <w:rPr>
                <w:sz w:val="22"/>
              </w:rPr>
              <w:t>kylebraunskill@gmail.com</w:t>
            </w:r>
          </w:p>
        </w:tc>
      </w:tr>
      <w:tr w:rsidR="006647EE" w:rsidRPr="006647EE" w14:paraId="4ADEF5B8" w14:textId="77777777" w:rsidTr="006647EE">
        <w:trPr>
          <w:trHeight w:val="300"/>
        </w:trPr>
        <w:tc>
          <w:tcPr>
            <w:tcW w:w="4440" w:type="dxa"/>
            <w:noWrap/>
            <w:hideMark/>
          </w:tcPr>
          <w:p w14:paraId="4131B068" w14:textId="77777777" w:rsidR="006647EE" w:rsidRPr="006647EE" w:rsidRDefault="006647EE">
            <w:pPr>
              <w:rPr>
                <w:sz w:val="22"/>
              </w:rPr>
            </w:pPr>
            <w:r w:rsidRPr="006647EE">
              <w:rPr>
                <w:sz w:val="22"/>
              </w:rPr>
              <w:t>Peers/Advocates/PLEs</w:t>
            </w:r>
          </w:p>
        </w:tc>
        <w:tc>
          <w:tcPr>
            <w:tcW w:w="7780" w:type="dxa"/>
            <w:noWrap/>
            <w:hideMark/>
          </w:tcPr>
          <w:p w14:paraId="2A496936" w14:textId="77777777" w:rsidR="006647EE" w:rsidRPr="006647EE" w:rsidRDefault="006647EE">
            <w:pPr>
              <w:rPr>
                <w:sz w:val="22"/>
              </w:rPr>
            </w:pPr>
            <w:r w:rsidRPr="006647EE">
              <w:rPr>
                <w:sz w:val="22"/>
              </w:rPr>
              <w:t xml:space="preserve">Sandy </w:t>
            </w:r>
            <w:proofErr w:type="spellStart"/>
            <w:r w:rsidRPr="006647EE">
              <w:rPr>
                <w:sz w:val="22"/>
              </w:rPr>
              <w:t>Guillame</w:t>
            </w:r>
            <w:proofErr w:type="spellEnd"/>
            <w:r w:rsidRPr="006647EE">
              <w:rPr>
                <w:sz w:val="22"/>
              </w:rPr>
              <w:t>, Executive Director, Second Chance Re-Entry</w:t>
            </w:r>
          </w:p>
        </w:tc>
        <w:tc>
          <w:tcPr>
            <w:tcW w:w="5340" w:type="dxa"/>
            <w:noWrap/>
            <w:hideMark/>
          </w:tcPr>
          <w:p w14:paraId="5D5617E1" w14:textId="77777777" w:rsidR="006647EE" w:rsidRPr="006647EE" w:rsidRDefault="006647EE">
            <w:pPr>
              <w:rPr>
                <w:sz w:val="22"/>
              </w:rPr>
            </w:pPr>
            <w:r w:rsidRPr="006647EE">
              <w:rPr>
                <w:sz w:val="22"/>
              </w:rPr>
              <w:t>sandy@secondchancereentry.org</w:t>
            </w:r>
          </w:p>
        </w:tc>
      </w:tr>
      <w:tr w:rsidR="006647EE" w:rsidRPr="006647EE" w14:paraId="56A9A28B" w14:textId="77777777" w:rsidTr="006647EE">
        <w:trPr>
          <w:trHeight w:val="300"/>
        </w:trPr>
        <w:tc>
          <w:tcPr>
            <w:tcW w:w="4440" w:type="dxa"/>
            <w:noWrap/>
            <w:hideMark/>
          </w:tcPr>
          <w:p w14:paraId="66856BA8" w14:textId="77777777" w:rsidR="006647EE" w:rsidRPr="006647EE" w:rsidRDefault="006647EE">
            <w:pPr>
              <w:rPr>
                <w:sz w:val="22"/>
              </w:rPr>
            </w:pPr>
            <w:r w:rsidRPr="006647EE">
              <w:rPr>
                <w:sz w:val="22"/>
              </w:rPr>
              <w:t>Peers/Advocates/PLEs</w:t>
            </w:r>
          </w:p>
        </w:tc>
        <w:tc>
          <w:tcPr>
            <w:tcW w:w="7780" w:type="dxa"/>
            <w:noWrap/>
            <w:hideMark/>
          </w:tcPr>
          <w:p w14:paraId="278007BD" w14:textId="77777777" w:rsidR="006647EE" w:rsidRPr="006647EE" w:rsidRDefault="006647EE">
            <w:pPr>
              <w:rPr>
                <w:sz w:val="22"/>
              </w:rPr>
            </w:pPr>
            <w:r w:rsidRPr="006647EE">
              <w:rPr>
                <w:sz w:val="22"/>
              </w:rPr>
              <w:t>David Leon, Boutique Support Staff, Long Island Coalition for the Homeless</w:t>
            </w:r>
          </w:p>
        </w:tc>
        <w:tc>
          <w:tcPr>
            <w:tcW w:w="5340" w:type="dxa"/>
            <w:noWrap/>
            <w:hideMark/>
          </w:tcPr>
          <w:p w14:paraId="75B5B33A" w14:textId="77777777" w:rsidR="006647EE" w:rsidRPr="006647EE" w:rsidRDefault="006647EE">
            <w:pPr>
              <w:rPr>
                <w:sz w:val="22"/>
              </w:rPr>
            </w:pPr>
            <w:r w:rsidRPr="006647EE">
              <w:rPr>
                <w:sz w:val="22"/>
              </w:rPr>
              <w:t>leon222214@gmail.com</w:t>
            </w:r>
          </w:p>
        </w:tc>
      </w:tr>
      <w:tr w:rsidR="006647EE" w:rsidRPr="006647EE" w14:paraId="66E0410A" w14:textId="77777777" w:rsidTr="006647EE">
        <w:trPr>
          <w:trHeight w:val="300"/>
        </w:trPr>
        <w:tc>
          <w:tcPr>
            <w:tcW w:w="4440" w:type="dxa"/>
            <w:noWrap/>
            <w:hideMark/>
          </w:tcPr>
          <w:p w14:paraId="44CD8CAE" w14:textId="77777777" w:rsidR="006647EE" w:rsidRPr="006647EE" w:rsidRDefault="006647EE">
            <w:pPr>
              <w:rPr>
                <w:sz w:val="22"/>
              </w:rPr>
            </w:pPr>
            <w:r w:rsidRPr="006647EE">
              <w:rPr>
                <w:sz w:val="22"/>
              </w:rPr>
              <w:t>Peers/Advocates/PLEs</w:t>
            </w:r>
          </w:p>
        </w:tc>
        <w:tc>
          <w:tcPr>
            <w:tcW w:w="7780" w:type="dxa"/>
            <w:noWrap/>
            <w:hideMark/>
          </w:tcPr>
          <w:p w14:paraId="1C9AD56A" w14:textId="77777777" w:rsidR="006647EE" w:rsidRPr="006647EE" w:rsidRDefault="006647EE">
            <w:pPr>
              <w:rPr>
                <w:sz w:val="22"/>
              </w:rPr>
            </w:pPr>
            <w:r w:rsidRPr="006647EE">
              <w:rPr>
                <w:sz w:val="22"/>
              </w:rPr>
              <w:t xml:space="preserve">Tara McLaughlin, Options </w:t>
            </w:r>
          </w:p>
        </w:tc>
        <w:tc>
          <w:tcPr>
            <w:tcW w:w="5340" w:type="dxa"/>
            <w:noWrap/>
            <w:hideMark/>
          </w:tcPr>
          <w:p w14:paraId="7AFA140D" w14:textId="77777777" w:rsidR="006647EE" w:rsidRPr="006647EE" w:rsidRDefault="006647EE">
            <w:pPr>
              <w:rPr>
                <w:sz w:val="22"/>
              </w:rPr>
            </w:pPr>
            <w:r w:rsidRPr="006647EE">
              <w:rPr>
                <w:sz w:val="22"/>
              </w:rPr>
              <w:t>tmclaughlin@optionscl.org</w:t>
            </w:r>
          </w:p>
        </w:tc>
      </w:tr>
      <w:tr w:rsidR="006647EE" w:rsidRPr="006647EE" w14:paraId="6504B467" w14:textId="77777777" w:rsidTr="006647EE">
        <w:trPr>
          <w:trHeight w:val="300"/>
        </w:trPr>
        <w:tc>
          <w:tcPr>
            <w:tcW w:w="4440" w:type="dxa"/>
            <w:noWrap/>
            <w:hideMark/>
          </w:tcPr>
          <w:p w14:paraId="442C0276" w14:textId="77777777" w:rsidR="006647EE" w:rsidRPr="006647EE" w:rsidRDefault="006647EE">
            <w:pPr>
              <w:rPr>
                <w:sz w:val="22"/>
              </w:rPr>
            </w:pPr>
            <w:r w:rsidRPr="006647EE">
              <w:rPr>
                <w:sz w:val="22"/>
              </w:rPr>
              <w:t xml:space="preserve">PHA </w:t>
            </w:r>
          </w:p>
        </w:tc>
        <w:tc>
          <w:tcPr>
            <w:tcW w:w="7780" w:type="dxa"/>
            <w:noWrap/>
            <w:hideMark/>
          </w:tcPr>
          <w:p w14:paraId="67673CEF" w14:textId="77777777" w:rsidR="006647EE" w:rsidRPr="006647EE" w:rsidRDefault="006647EE">
            <w:pPr>
              <w:rPr>
                <w:sz w:val="22"/>
              </w:rPr>
            </w:pPr>
            <w:r w:rsidRPr="006647EE">
              <w:rPr>
                <w:sz w:val="22"/>
              </w:rPr>
              <w:t>Rebecca Downs, Rent Subsidy Program Coordinator, Town of Southampton</w:t>
            </w:r>
          </w:p>
        </w:tc>
        <w:tc>
          <w:tcPr>
            <w:tcW w:w="5340" w:type="dxa"/>
            <w:noWrap/>
            <w:hideMark/>
          </w:tcPr>
          <w:p w14:paraId="7E999561" w14:textId="77777777" w:rsidR="006647EE" w:rsidRPr="006647EE" w:rsidRDefault="006647EE">
            <w:pPr>
              <w:rPr>
                <w:sz w:val="22"/>
              </w:rPr>
            </w:pPr>
            <w:r w:rsidRPr="006647EE">
              <w:rPr>
                <w:sz w:val="22"/>
              </w:rPr>
              <w:t>rdowns@southamptonha.org</w:t>
            </w:r>
          </w:p>
        </w:tc>
      </w:tr>
      <w:tr w:rsidR="006647EE" w:rsidRPr="006647EE" w14:paraId="09E6DB7F" w14:textId="77777777" w:rsidTr="006647EE">
        <w:trPr>
          <w:trHeight w:val="300"/>
        </w:trPr>
        <w:tc>
          <w:tcPr>
            <w:tcW w:w="4440" w:type="dxa"/>
            <w:noWrap/>
            <w:hideMark/>
          </w:tcPr>
          <w:p w14:paraId="0089D187" w14:textId="77777777" w:rsidR="006647EE" w:rsidRPr="006647EE" w:rsidRDefault="006647EE">
            <w:pPr>
              <w:rPr>
                <w:sz w:val="22"/>
              </w:rPr>
            </w:pPr>
            <w:r w:rsidRPr="006647EE">
              <w:rPr>
                <w:sz w:val="22"/>
              </w:rPr>
              <w:t>School/BOCES</w:t>
            </w:r>
          </w:p>
        </w:tc>
        <w:tc>
          <w:tcPr>
            <w:tcW w:w="7780" w:type="dxa"/>
            <w:noWrap/>
            <w:hideMark/>
          </w:tcPr>
          <w:p w14:paraId="4237D00E" w14:textId="77777777" w:rsidR="006647EE" w:rsidRPr="006647EE" w:rsidRDefault="006647EE">
            <w:pPr>
              <w:rPr>
                <w:sz w:val="22"/>
              </w:rPr>
            </w:pPr>
            <w:r w:rsidRPr="006647EE">
              <w:rPr>
                <w:sz w:val="22"/>
              </w:rPr>
              <w:t>Natalie Matadin, EOC of Nassau</w:t>
            </w:r>
          </w:p>
        </w:tc>
        <w:tc>
          <w:tcPr>
            <w:tcW w:w="5340" w:type="dxa"/>
            <w:noWrap/>
            <w:hideMark/>
          </w:tcPr>
          <w:p w14:paraId="723582C6" w14:textId="77777777" w:rsidR="006647EE" w:rsidRPr="006647EE" w:rsidRDefault="006647EE">
            <w:pPr>
              <w:rPr>
                <w:sz w:val="22"/>
              </w:rPr>
            </w:pPr>
            <w:r w:rsidRPr="006647EE">
              <w:rPr>
                <w:sz w:val="22"/>
              </w:rPr>
              <w:t>nmatadin@eoc-nassau.org</w:t>
            </w:r>
          </w:p>
        </w:tc>
      </w:tr>
      <w:tr w:rsidR="006647EE" w:rsidRPr="006647EE" w14:paraId="77C2B842" w14:textId="77777777" w:rsidTr="006647EE">
        <w:trPr>
          <w:trHeight w:val="300"/>
        </w:trPr>
        <w:tc>
          <w:tcPr>
            <w:tcW w:w="4440" w:type="dxa"/>
            <w:noWrap/>
            <w:hideMark/>
          </w:tcPr>
          <w:p w14:paraId="787F4A76" w14:textId="77777777" w:rsidR="006647EE" w:rsidRPr="006647EE" w:rsidRDefault="006647EE">
            <w:pPr>
              <w:rPr>
                <w:sz w:val="22"/>
              </w:rPr>
            </w:pPr>
            <w:r w:rsidRPr="006647EE">
              <w:rPr>
                <w:sz w:val="22"/>
              </w:rPr>
              <w:lastRenderedPageBreak/>
              <w:t>Serving Domestic Violence Victims</w:t>
            </w:r>
          </w:p>
        </w:tc>
        <w:tc>
          <w:tcPr>
            <w:tcW w:w="7780" w:type="dxa"/>
            <w:noWrap/>
            <w:hideMark/>
          </w:tcPr>
          <w:p w14:paraId="46587AF7" w14:textId="77777777" w:rsidR="006647EE" w:rsidRPr="006647EE" w:rsidRDefault="006647EE">
            <w:pPr>
              <w:rPr>
                <w:sz w:val="22"/>
              </w:rPr>
            </w:pPr>
            <w:r w:rsidRPr="006647EE">
              <w:rPr>
                <w:sz w:val="22"/>
              </w:rPr>
              <w:t>Kyle Vatalaro, Assistant Executive Director, Brighter Tomorrows</w:t>
            </w:r>
          </w:p>
        </w:tc>
        <w:tc>
          <w:tcPr>
            <w:tcW w:w="5340" w:type="dxa"/>
            <w:noWrap/>
            <w:hideMark/>
          </w:tcPr>
          <w:p w14:paraId="4B72375D" w14:textId="77777777" w:rsidR="006647EE" w:rsidRPr="006647EE" w:rsidRDefault="006647EE">
            <w:pPr>
              <w:rPr>
                <w:sz w:val="22"/>
              </w:rPr>
            </w:pPr>
            <w:r w:rsidRPr="006647EE">
              <w:rPr>
                <w:sz w:val="22"/>
              </w:rPr>
              <w:t>KVatalaro@brightertomorrowsinc.org</w:t>
            </w:r>
          </w:p>
        </w:tc>
      </w:tr>
      <w:tr w:rsidR="006647EE" w:rsidRPr="006647EE" w14:paraId="500ECF54" w14:textId="77777777" w:rsidTr="006647EE">
        <w:trPr>
          <w:trHeight w:val="300"/>
        </w:trPr>
        <w:tc>
          <w:tcPr>
            <w:tcW w:w="4440" w:type="dxa"/>
            <w:noWrap/>
            <w:hideMark/>
          </w:tcPr>
          <w:p w14:paraId="0423B524" w14:textId="77777777" w:rsidR="006647EE" w:rsidRPr="006647EE" w:rsidRDefault="006647EE">
            <w:pPr>
              <w:rPr>
                <w:sz w:val="22"/>
              </w:rPr>
            </w:pPr>
            <w:r w:rsidRPr="006647EE">
              <w:rPr>
                <w:sz w:val="22"/>
              </w:rPr>
              <w:t>Serving Families</w:t>
            </w:r>
          </w:p>
        </w:tc>
        <w:tc>
          <w:tcPr>
            <w:tcW w:w="7780" w:type="dxa"/>
            <w:noWrap/>
            <w:hideMark/>
          </w:tcPr>
          <w:p w14:paraId="68E8CE9D" w14:textId="77777777" w:rsidR="006647EE" w:rsidRPr="006647EE" w:rsidRDefault="006647EE">
            <w:pPr>
              <w:rPr>
                <w:sz w:val="22"/>
              </w:rPr>
            </w:pPr>
            <w:r w:rsidRPr="006647EE">
              <w:rPr>
                <w:sz w:val="22"/>
              </w:rPr>
              <w:t>Victoria McGinn, CFO/HUD Coordinator, Suburban Housing</w:t>
            </w:r>
          </w:p>
        </w:tc>
        <w:tc>
          <w:tcPr>
            <w:tcW w:w="5340" w:type="dxa"/>
            <w:noWrap/>
            <w:hideMark/>
          </w:tcPr>
          <w:p w14:paraId="464B4124" w14:textId="77777777" w:rsidR="006647EE" w:rsidRPr="006647EE" w:rsidRDefault="006647EE">
            <w:pPr>
              <w:rPr>
                <w:sz w:val="22"/>
              </w:rPr>
            </w:pPr>
            <w:r w:rsidRPr="006647EE">
              <w:rPr>
                <w:sz w:val="22"/>
              </w:rPr>
              <w:t>vicki.mcginn@gmail.com</w:t>
            </w:r>
          </w:p>
        </w:tc>
      </w:tr>
      <w:tr w:rsidR="006647EE" w:rsidRPr="006647EE" w14:paraId="18441091" w14:textId="77777777" w:rsidTr="006647EE">
        <w:trPr>
          <w:trHeight w:val="300"/>
        </w:trPr>
        <w:tc>
          <w:tcPr>
            <w:tcW w:w="4440" w:type="dxa"/>
            <w:noWrap/>
            <w:hideMark/>
          </w:tcPr>
          <w:p w14:paraId="6334ADC5" w14:textId="77777777" w:rsidR="006647EE" w:rsidRPr="006647EE" w:rsidRDefault="006647EE">
            <w:pPr>
              <w:rPr>
                <w:sz w:val="22"/>
              </w:rPr>
            </w:pPr>
            <w:r w:rsidRPr="006647EE">
              <w:rPr>
                <w:sz w:val="22"/>
              </w:rPr>
              <w:t>Serving Immigrants/Non-English speaking</w:t>
            </w:r>
          </w:p>
        </w:tc>
        <w:tc>
          <w:tcPr>
            <w:tcW w:w="7780" w:type="dxa"/>
            <w:noWrap/>
            <w:hideMark/>
          </w:tcPr>
          <w:p w14:paraId="76FB39C0" w14:textId="77777777" w:rsidR="006647EE" w:rsidRPr="006647EE" w:rsidRDefault="006647EE">
            <w:pPr>
              <w:rPr>
                <w:sz w:val="22"/>
              </w:rPr>
            </w:pPr>
            <w:r w:rsidRPr="006647EE">
              <w:rPr>
                <w:sz w:val="22"/>
              </w:rPr>
              <w:t xml:space="preserve">Sarah Brewster, Chief Director of </w:t>
            </w:r>
            <w:proofErr w:type="spellStart"/>
            <w:r w:rsidRPr="006647EE">
              <w:rPr>
                <w:sz w:val="22"/>
              </w:rPr>
              <w:t>Svcs</w:t>
            </w:r>
            <w:proofErr w:type="spellEnd"/>
            <w:r w:rsidRPr="006647EE">
              <w:rPr>
                <w:sz w:val="22"/>
              </w:rPr>
              <w:t xml:space="preserve"> &amp; Ops, </w:t>
            </w:r>
            <w:proofErr w:type="spellStart"/>
            <w:r w:rsidRPr="006647EE">
              <w:rPr>
                <w:sz w:val="22"/>
              </w:rPr>
              <w:t>Circulo</w:t>
            </w:r>
            <w:proofErr w:type="spellEnd"/>
            <w:r w:rsidRPr="006647EE">
              <w:rPr>
                <w:sz w:val="22"/>
              </w:rPr>
              <w:t xml:space="preserve"> de la Hispanidad</w:t>
            </w:r>
          </w:p>
        </w:tc>
        <w:tc>
          <w:tcPr>
            <w:tcW w:w="5340" w:type="dxa"/>
            <w:noWrap/>
            <w:hideMark/>
          </w:tcPr>
          <w:p w14:paraId="1EE37D21" w14:textId="77777777" w:rsidR="006647EE" w:rsidRPr="006647EE" w:rsidRDefault="006647EE">
            <w:pPr>
              <w:rPr>
                <w:sz w:val="22"/>
              </w:rPr>
            </w:pPr>
            <w:r w:rsidRPr="006647EE">
              <w:rPr>
                <w:sz w:val="22"/>
              </w:rPr>
              <w:t>sbrewster@cdlh.org</w:t>
            </w:r>
          </w:p>
        </w:tc>
      </w:tr>
      <w:tr w:rsidR="006647EE" w:rsidRPr="006647EE" w14:paraId="3DAD8D2F" w14:textId="77777777" w:rsidTr="006647EE">
        <w:trPr>
          <w:trHeight w:val="300"/>
        </w:trPr>
        <w:tc>
          <w:tcPr>
            <w:tcW w:w="4440" w:type="dxa"/>
            <w:noWrap/>
            <w:hideMark/>
          </w:tcPr>
          <w:p w14:paraId="063C3949" w14:textId="77777777" w:rsidR="006647EE" w:rsidRPr="006647EE" w:rsidRDefault="006647EE">
            <w:pPr>
              <w:rPr>
                <w:sz w:val="22"/>
              </w:rPr>
            </w:pPr>
            <w:r w:rsidRPr="006647EE">
              <w:rPr>
                <w:sz w:val="22"/>
              </w:rPr>
              <w:t>Serving Persons w Developmental Disabilities</w:t>
            </w:r>
          </w:p>
        </w:tc>
        <w:tc>
          <w:tcPr>
            <w:tcW w:w="7780" w:type="dxa"/>
            <w:noWrap/>
            <w:hideMark/>
          </w:tcPr>
          <w:p w14:paraId="4F6E583F" w14:textId="77777777" w:rsidR="006647EE" w:rsidRPr="006647EE" w:rsidRDefault="006647EE">
            <w:pPr>
              <w:rPr>
                <w:sz w:val="22"/>
              </w:rPr>
            </w:pPr>
            <w:r w:rsidRPr="006647EE">
              <w:rPr>
                <w:sz w:val="22"/>
              </w:rPr>
              <w:t>Holly Mosby, VP, FREE</w:t>
            </w:r>
          </w:p>
        </w:tc>
        <w:tc>
          <w:tcPr>
            <w:tcW w:w="5340" w:type="dxa"/>
            <w:noWrap/>
            <w:hideMark/>
          </w:tcPr>
          <w:p w14:paraId="573C419A" w14:textId="77777777" w:rsidR="006647EE" w:rsidRPr="006647EE" w:rsidRDefault="006647EE">
            <w:pPr>
              <w:rPr>
                <w:sz w:val="22"/>
              </w:rPr>
            </w:pPr>
            <w:r w:rsidRPr="006647EE">
              <w:rPr>
                <w:sz w:val="22"/>
              </w:rPr>
              <w:t>HMosby@familyres.org</w:t>
            </w:r>
          </w:p>
        </w:tc>
      </w:tr>
      <w:tr w:rsidR="006647EE" w:rsidRPr="006647EE" w14:paraId="3794679B" w14:textId="77777777" w:rsidTr="006647EE">
        <w:trPr>
          <w:trHeight w:val="300"/>
        </w:trPr>
        <w:tc>
          <w:tcPr>
            <w:tcW w:w="4440" w:type="dxa"/>
            <w:noWrap/>
            <w:hideMark/>
          </w:tcPr>
          <w:p w14:paraId="460E0E8E" w14:textId="77777777" w:rsidR="006647EE" w:rsidRPr="006647EE" w:rsidRDefault="006647EE">
            <w:pPr>
              <w:rPr>
                <w:sz w:val="22"/>
              </w:rPr>
            </w:pPr>
            <w:r w:rsidRPr="006647EE">
              <w:rPr>
                <w:sz w:val="22"/>
              </w:rPr>
              <w:t>Serving Persons w HIV/Chronic Medical</w:t>
            </w:r>
          </w:p>
        </w:tc>
        <w:tc>
          <w:tcPr>
            <w:tcW w:w="7780" w:type="dxa"/>
            <w:noWrap/>
            <w:hideMark/>
          </w:tcPr>
          <w:p w14:paraId="24512632" w14:textId="77777777" w:rsidR="006647EE" w:rsidRPr="006647EE" w:rsidRDefault="006647EE">
            <w:pPr>
              <w:rPr>
                <w:sz w:val="22"/>
              </w:rPr>
            </w:pPr>
            <w:r w:rsidRPr="006647EE">
              <w:rPr>
                <w:sz w:val="22"/>
              </w:rPr>
              <w:t>Allison Covino, Director, Options for Community Living</w:t>
            </w:r>
          </w:p>
        </w:tc>
        <w:tc>
          <w:tcPr>
            <w:tcW w:w="5340" w:type="dxa"/>
            <w:noWrap/>
            <w:hideMark/>
          </w:tcPr>
          <w:p w14:paraId="58330003" w14:textId="77777777" w:rsidR="006647EE" w:rsidRPr="006647EE" w:rsidRDefault="006647EE">
            <w:pPr>
              <w:rPr>
                <w:sz w:val="22"/>
              </w:rPr>
            </w:pPr>
            <w:r w:rsidRPr="006647EE">
              <w:rPr>
                <w:sz w:val="22"/>
              </w:rPr>
              <w:t>allison@optionscl.org</w:t>
            </w:r>
          </w:p>
        </w:tc>
      </w:tr>
      <w:tr w:rsidR="006647EE" w:rsidRPr="006647EE" w14:paraId="47C65E5D" w14:textId="77777777" w:rsidTr="006647EE">
        <w:trPr>
          <w:trHeight w:val="300"/>
        </w:trPr>
        <w:tc>
          <w:tcPr>
            <w:tcW w:w="4440" w:type="dxa"/>
            <w:noWrap/>
            <w:hideMark/>
          </w:tcPr>
          <w:p w14:paraId="53576A18" w14:textId="77777777" w:rsidR="006647EE" w:rsidRPr="006647EE" w:rsidRDefault="006647EE">
            <w:pPr>
              <w:rPr>
                <w:sz w:val="22"/>
              </w:rPr>
            </w:pPr>
            <w:r w:rsidRPr="006647EE">
              <w:rPr>
                <w:sz w:val="22"/>
              </w:rPr>
              <w:t>Serving Persons w Substance Use Disorder</w:t>
            </w:r>
          </w:p>
        </w:tc>
        <w:tc>
          <w:tcPr>
            <w:tcW w:w="7780" w:type="dxa"/>
            <w:noWrap/>
            <w:hideMark/>
          </w:tcPr>
          <w:p w14:paraId="5B8DEAD1" w14:textId="77777777" w:rsidR="006647EE" w:rsidRPr="006647EE" w:rsidRDefault="006647EE">
            <w:pPr>
              <w:rPr>
                <w:sz w:val="22"/>
              </w:rPr>
            </w:pPr>
            <w:r w:rsidRPr="006647EE">
              <w:rPr>
                <w:sz w:val="22"/>
              </w:rPr>
              <w:t>Kim Livingston, AVP of Residential Services, FCA</w:t>
            </w:r>
          </w:p>
        </w:tc>
        <w:tc>
          <w:tcPr>
            <w:tcW w:w="5340" w:type="dxa"/>
            <w:noWrap/>
            <w:hideMark/>
          </w:tcPr>
          <w:p w14:paraId="6E76346E" w14:textId="77777777" w:rsidR="006647EE" w:rsidRPr="006647EE" w:rsidRDefault="006647EE">
            <w:pPr>
              <w:rPr>
                <w:sz w:val="22"/>
              </w:rPr>
            </w:pPr>
            <w:r w:rsidRPr="006647EE">
              <w:rPr>
                <w:sz w:val="22"/>
              </w:rPr>
              <w:t>klivingston@fcali.org</w:t>
            </w:r>
          </w:p>
        </w:tc>
      </w:tr>
      <w:tr w:rsidR="006647EE" w:rsidRPr="006647EE" w14:paraId="7871D655" w14:textId="77777777" w:rsidTr="006647EE">
        <w:trPr>
          <w:trHeight w:val="300"/>
        </w:trPr>
        <w:tc>
          <w:tcPr>
            <w:tcW w:w="4440" w:type="dxa"/>
            <w:noWrap/>
            <w:hideMark/>
          </w:tcPr>
          <w:p w14:paraId="201F001C" w14:textId="77777777" w:rsidR="006647EE" w:rsidRPr="006647EE" w:rsidRDefault="006647EE">
            <w:pPr>
              <w:rPr>
                <w:sz w:val="22"/>
              </w:rPr>
            </w:pPr>
            <w:r w:rsidRPr="006647EE">
              <w:rPr>
                <w:sz w:val="22"/>
              </w:rPr>
              <w:t>Serving Pregnant/Parenting Youth</w:t>
            </w:r>
          </w:p>
        </w:tc>
        <w:tc>
          <w:tcPr>
            <w:tcW w:w="7780" w:type="dxa"/>
            <w:noWrap/>
            <w:hideMark/>
          </w:tcPr>
          <w:p w14:paraId="60540258" w14:textId="77777777" w:rsidR="006647EE" w:rsidRPr="006647EE" w:rsidRDefault="006647EE">
            <w:pPr>
              <w:rPr>
                <w:sz w:val="22"/>
              </w:rPr>
            </w:pPr>
            <w:r w:rsidRPr="006647EE">
              <w:rPr>
                <w:sz w:val="22"/>
              </w:rPr>
              <w:t xml:space="preserve">Deirdre </w:t>
            </w:r>
            <w:proofErr w:type="spellStart"/>
            <w:r w:rsidRPr="006647EE">
              <w:rPr>
                <w:sz w:val="22"/>
              </w:rPr>
              <w:t>Trumpy</w:t>
            </w:r>
            <w:proofErr w:type="spellEnd"/>
            <w:r w:rsidRPr="006647EE">
              <w:rPr>
                <w:sz w:val="22"/>
              </w:rPr>
              <w:t>, Associate Executive Director, MOMMA'S House</w:t>
            </w:r>
          </w:p>
        </w:tc>
        <w:tc>
          <w:tcPr>
            <w:tcW w:w="5340" w:type="dxa"/>
            <w:noWrap/>
            <w:hideMark/>
          </w:tcPr>
          <w:p w14:paraId="11EAD173" w14:textId="77777777" w:rsidR="006647EE" w:rsidRPr="006647EE" w:rsidRDefault="006647EE">
            <w:pPr>
              <w:rPr>
                <w:sz w:val="22"/>
              </w:rPr>
            </w:pPr>
            <w:r w:rsidRPr="006647EE">
              <w:rPr>
                <w:sz w:val="22"/>
              </w:rPr>
              <w:t>assistantdirector@mommashouse.org</w:t>
            </w:r>
          </w:p>
        </w:tc>
      </w:tr>
      <w:tr w:rsidR="006647EE" w:rsidRPr="006647EE" w14:paraId="682B3A81" w14:textId="77777777" w:rsidTr="006647EE">
        <w:trPr>
          <w:trHeight w:val="300"/>
        </w:trPr>
        <w:tc>
          <w:tcPr>
            <w:tcW w:w="4440" w:type="dxa"/>
            <w:noWrap/>
            <w:hideMark/>
          </w:tcPr>
          <w:p w14:paraId="42386581" w14:textId="77777777" w:rsidR="006647EE" w:rsidRPr="006647EE" w:rsidRDefault="006647EE">
            <w:pPr>
              <w:rPr>
                <w:sz w:val="22"/>
              </w:rPr>
            </w:pPr>
            <w:r w:rsidRPr="006647EE">
              <w:rPr>
                <w:sz w:val="22"/>
              </w:rPr>
              <w:t>Serving Unaccompanied Youth</w:t>
            </w:r>
          </w:p>
        </w:tc>
        <w:tc>
          <w:tcPr>
            <w:tcW w:w="7780" w:type="dxa"/>
            <w:noWrap/>
            <w:hideMark/>
          </w:tcPr>
          <w:p w14:paraId="089ACBA0" w14:textId="77777777" w:rsidR="006647EE" w:rsidRPr="006647EE" w:rsidRDefault="006647EE">
            <w:pPr>
              <w:rPr>
                <w:sz w:val="22"/>
              </w:rPr>
            </w:pPr>
            <w:r w:rsidRPr="006647EE">
              <w:rPr>
                <w:sz w:val="22"/>
              </w:rPr>
              <w:t>Bill Best, Program Director, Family Service League</w:t>
            </w:r>
          </w:p>
        </w:tc>
        <w:tc>
          <w:tcPr>
            <w:tcW w:w="5340" w:type="dxa"/>
            <w:noWrap/>
            <w:hideMark/>
          </w:tcPr>
          <w:p w14:paraId="358270B9" w14:textId="77777777" w:rsidR="006647EE" w:rsidRPr="006647EE" w:rsidRDefault="00550020">
            <w:pPr>
              <w:rPr>
                <w:sz w:val="22"/>
                <w:u w:val="single"/>
              </w:rPr>
            </w:pPr>
            <w:hyperlink r:id="rId16" w:history="1">
              <w:r w:rsidR="006647EE" w:rsidRPr="006647EE">
                <w:rPr>
                  <w:rStyle w:val="Hyperlink"/>
                  <w:sz w:val="22"/>
                </w:rPr>
                <w:t>wbest@fsl-li.org</w:t>
              </w:r>
            </w:hyperlink>
          </w:p>
        </w:tc>
      </w:tr>
      <w:tr w:rsidR="006647EE" w:rsidRPr="006647EE" w14:paraId="277FF76E" w14:textId="77777777" w:rsidTr="006647EE">
        <w:trPr>
          <w:trHeight w:val="300"/>
        </w:trPr>
        <w:tc>
          <w:tcPr>
            <w:tcW w:w="4440" w:type="dxa"/>
            <w:noWrap/>
            <w:hideMark/>
          </w:tcPr>
          <w:p w14:paraId="5D7043C6" w14:textId="77777777" w:rsidR="006647EE" w:rsidRPr="006647EE" w:rsidRDefault="006647EE">
            <w:pPr>
              <w:rPr>
                <w:sz w:val="22"/>
              </w:rPr>
            </w:pPr>
            <w:r w:rsidRPr="006647EE">
              <w:rPr>
                <w:sz w:val="22"/>
              </w:rPr>
              <w:t>Serving Unsheltered</w:t>
            </w:r>
          </w:p>
        </w:tc>
        <w:tc>
          <w:tcPr>
            <w:tcW w:w="7780" w:type="dxa"/>
            <w:noWrap/>
            <w:hideMark/>
          </w:tcPr>
          <w:p w14:paraId="36E4E5C3" w14:textId="77777777" w:rsidR="006647EE" w:rsidRPr="006647EE" w:rsidRDefault="006647EE">
            <w:pPr>
              <w:rPr>
                <w:sz w:val="22"/>
              </w:rPr>
            </w:pPr>
            <w:r w:rsidRPr="006647EE">
              <w:rPr>
                <w:sz w:val="22"/>
              </w:rPr>
              <w:t>Nakita Hyman, street &amp; Community Transition Coach, FCA</w:t>
            </w:r>
          </w:p>
        </w:tc>
        <w:tc>
          <w:tcPr>
            <w:tcW w:w="5340" w:type="dxa"/>
            <w:noWrap/>
            <w:hideMark/>
          </w:tcPr>
          <w:p w14:paraId="064F33B9" w14:textId="77777777" w:rsidR="006647EE" w:rsidRPr="006647EE" w:rsidRDefault="006647EE">
            <w:pPr>
              <w:rPr>
                <w:sz w:val="22"/>
              </w:rPr>
            </w:pPr>
            <w:r w:rsidRPr="006647EE">
              <w:rPr>
                <w:sz w:val="22"/>
              </w:rPr>
              <w:t>nhyman@fcali.org</w:t>
            </w:r>
          </w:p>
        </w:tc>
      </w:tr>
      <w:tr w:rsidR="006647EE" w:rsidRPr="006647EE" w14:paraId="5BA299E3" w14:textId="77777777" w:rsidTr="006647EE">
        <w:trPr>
          <w:trHeight w:val="300"/>
        </w:trPr>
        <w:tc>
          <w:tcPr>
            <w:tcW w:w="4440" w:type="dxa"/>
            <w:noWrap/>
            <w:hideMark/>
          </w:tcPr>
          <w:p w14:paraId="73440BC7" w14:textId="77777777" w:rsidR="006647EE" w:rsidRPr="006647EE" w:rsidRDefault="006647EE">
            <w:pPr>
              <w:rPr>
                <w:sz w:val="22"/>
              </w:rPr>
            </w:pPr>
            <w:r w:rsidRPr="006647EE">
              <w:rPr>
                <w:sz w:val="22"/>
              </w:rPr>
              <w:t>Serving Veterans</w:t>
            </w:r>
          </w:p>
        </w:tc>
        <w:tc>
          <w:tcPr>
            <w:tcW w:w="7780" w:type="dxa"/>
            <w:noWrap/>
            <w:hideMark/>
          </w:tcPr>
          <w:p w14:paraId="1484C2D0" w14:textId="77777777" w:rsidR="006647EE" w:rsidRPr="006647EE" w:rsidRDefault="006647EE">
            <w:pPr>
              <w:rPr>
                <w:sz w:val="22"/>
              </w:rPr>
            </w:pPr>
            <w:r w:rsidRPr="006647EE">
              <w:rPr>
                <w:sz w:val="22"/>
              </w:rPr>
              <w:t xml:space="preserve">Jackie </w:t>
            </w:r>
            <w:proofErr w:type="spellStart"/>
            <w:r w:rsidRPr="006647EE">
              <w:rPr>
                <w:sz w:val="22"/>
              </w:rPr>
              <w:t>DeLeonardis</w:t>
            </w:r>
            <w:proofErr w:type="spellEnd"/>
            <w:r w:rsidRPr="006647EE">
              <w:rPr>
                <w:sz w:val="22"/>
              </w:rPr>
              <w:t>, Vice President, United Veterans Beacon House</w:t>
            </w:r>
          </w:p>
        </w:tc>
        <w:tc>
          <w:tcPr>
            <w:tcW w:w="5340" w:type="dxa"/>
            <w:noWrap/>
            <w:hideMark/>
          </w:tcPr>
          <w:p w14:paraId="4432603B" w14:textId="77777777" w:rsidR="006647EE" w:rsidRPr="006647EE" w:rsidRDefault="006647EE">
            <w:pPr>
              <w:rPr>
                <w:sz w:val="22"/>
              </w:rPr>
            </w:pPr>
            <w:r w:rsidRPr="006647EE">
              <w:rPr>
                <w:sz w:val="22"/>
              </w:rPr>
              <w:t>jackie@uvbh.com</w:t>
            </w:r>
          </w:p>
        </w:tc>
      </w:tr>
      <w:tr w:rsidR="006647EE" w:rsidRPr="006647EE" w14:paraId="2E80D248" w14:textId="77777777" w:rsidTr="006647EE">
        <w:trPr>
          <w:trHeight w:val="300"/>
        </w:trPr>
        <w:tc>
          <w:tcPr>
            <w:tcW w:w="4440" w:type="dxa"/>
            <w:noWrap/>
            <w:hideMark/>
          </w:tcPr>
          <w:p w14:paraId="07F68D3C" w14:textId="77777777" w:rsidR="006647EE" w:rsidRPr="006647EE" w:rsidRDefault="006647EE">
            <w:pPr>
              <w:rPr>
                <w:sz w:val="22"/>
              </w:rPr>
            </w:pPr>
            <w:r w:rsidRPr="006647EE">
              <w:rPr>
                <w:sz w:val="22"/>
              </w:rPr>
              <w:t>SSVF</w:t>
            </w:r>
          </w:p>
        </w:tc>
        <w:tc>
          <w:tcPr>
            <w:tcW w:w="7780" w:type="dxa"/>
            <w:noWrap/>
            <w:hideMark/>
          </w:tcPr>
          <w:p w14:paraId="1894DC44" w14:textId="77777777" w:rsidR="006647EE" w:rsidRPr="006647EE" w:rsidRDefault="006647EE">
            <w:pPr>
              <w:rPr>
                <w:sz w:val="22"/>
              </w:rPr>
            </w:pPr>
            <w:r w:rsidRPr="006647EE">
              <w:rPr>
                <w:sz w:val="22"/>
              </w:rPr>
              <w:t>Robert O'Donnell, Assistant to the CEO for Supportive Services, EOC of Suffolk</w:t>
            </w:r>
          </w:p>
        </w:tc>
        <w:tc>
          <w:tcPr>
            <w:tcW w:w="5340" w:type="dxa"/>
            <w:noWrap/>
            <w:hideMark/>
          </w:tcPr>
          <w:p w14:paraId="21D2C94A" w14:textId="77777777" w:rsidR="006647EE" w:rsidRPr="006647EE" w:rsidRDefault="006647EE">
            <w:pPr>
              <w:rPr>
                <w:sz w:val="22"/>
              </w:rPr>
            </w:pPr>
            <w:r w:rsidRPr="006647EE">
              <w:rPr>
                <w:sz w:val="22"/>
              </w:rPr>
              <w:t>rodonnell@eoc-suffolk.com</w:t>
            </w:r>
          </w:p>
        </w:tc>
      </w:tr>
      <w:tr w:rsidR="006647EE" w:rsidRPr="006647EE" w14:paraId="26EC6C33" w14:textId="77777777" w:rsidTr="006647EE">
        <w:trPr>
          <w:trHeight w:val="300"/>
        </w:trPr>
        <w:tc>
          <w:tcPr>
            <w:tcW w:w="4440" w:type="dxa"/>
            <w:noWrap/>
            <w:hideMark/>
          </w:tcPr>
          <w:p w14:paraId="1F0FE90D" w14:textId="77777777" w:rsidR="006647EE" w:rsidRPr="006647EE" w:rsidRDefault="006647EE">
            <w:pPr>
              <w:rPr>
                <w:sz w:val="22"/>
              </w:rPr>
            </w:pPr>
            <w:r w:rsidRPr="006647EE">
              <w:rPr>
                <w:sz w:val="22"/>
              </w:rPr>
              <w:t>Street Outreach Provider</w:t>
            </w:r>
          </w:p>
        </w:tc>
        <w:tc>
          <w:tcPr>
            <w:tcW w:w="7780" w:type="dxa"/>
            <w:noWrap/>
            <w:hideMark/>
          </w:tcPr>
          <w:p w14:paraId="406C69D8" w14:textId="77777777" w:rsidR="006647EE" w:rsidRPr="006647EE" w:rsidRDefault="006647EE">
            <w:pPr>
              <w:rPr>
                <w:sz w:val="22"/>
              </w:rPr>
            </w:pPr>
            <w:r w:rsidRPr="006647EE">
              <w:rPr>
                <w:sz w:val="22"/>
              </w:rPr>
              <w:t xml:space="preserve">Beth </w:t>
            </w:r>
            <w:proofErr w:type="spellStart"/>
            <w:r w:rsidRPr="006647EE">
              <w:rPr>
                <w:sz w:val="22"/>
              </w:rPr>
              <w:t>Gabellini</w:t>
            </w:r>
            <w:proofErr w:type="spellEnd"/>
            <w:r w:rsidRPr="006647EE">
              <w:rPr>
                <w:sz w:val="22"/>
              </w:rPr>
              <w:t>, Regional Director, Services for the Underserved</w:t>
            </w:r>
          </w:p>
        </w:tc>
        <w:tc>
          <w:tcPr>
            <w:tcW w:w="5340" w:type="dxa"/>
            <w:noWrap/>
            <w:hideMark/>
          </w:tcPr>
          <w:p w14:paraId="1A25604F" w14:textId="77777777" w:rsidR="006647EE" w:rsidRPr="006647EE" w:rsidRDefault="006647EE">
            <w:pPr>
              <w:rPr>
                <w:sz w:val="22"/>
              </w:rPr>
            </w:pPr>
            <w:r w:rsidRPr="006647EE">
              <w:rPr>
                <w:sz w:val="22"/>
              </w:rPr>
              <w:t>bgabellini@sus.org</w:t>
            </w:r>
          </w:p>
        </w:tc>
      </w:tr>
      <w:tr w:rsidR="006647EE" w:rsidRPr="006647EE" w14:paraId="4D25CF66" w14:textId="77777777" w:rsidTr="006647EE">
        <w:trPr>
          <w:trHeight w:val="300"/>
        </w:trPr>
        <w:tc>
          <w:tcPr>
            <w:tcW w:w="4440" w:type="dxa"/>
            <w:noWrap/>
            <w:hideMark/>
          </w:tcPr>
          <w:p w14:paraId="56FFAE87" w14:textId="77777777" w:rsidR="006647EE" w:rsidRPr="006647EE" w:rsidRDefault="006647EE">
            <w:pPr>
              <w:rPr>
                <w:sz w:val="22"/>
              </w:rPr>
            </w:pPr>
            <w:r w:rsidRPr="006647EE">
              <w:rPr>
                <w:sz w:val="22"/>
              </w:rPr>
              <w:t xml:space="preserve">Suffolk DSS </w:t>
            </w:r>
          </w:p>
        </w:tc>
        <w:tc>
          <w:tcPr>
            <w:tcW w:w="7780" w:type="dxa"/>
            <w:noWrap/>
            <w:hideMark/>
          </w:tcPr>
          <w:p w14:paraId="29D74E41" w14:textId="77777777" w:rsidR="006647EE" w:rsidRPr="006647EE" w:rsidRDefault="006647EE">
            <w:pPr>
              <w:rPr>
                <w:sz w:val="22"/>
              </w:rPr>
            </w:pPr>
            <w:r w:rsidRPr="006647EE">
              <w:rPr>
                <w:sz w:val="22"/>
              </w:rPr>
              <w:t>Frances Pierre, Commissioner, Suffolk DSS</w:t>
            </w:r>
          </w:p>
        </w:tc>
        <w:tc>
          <w:tcPr>
            <w:tcW w:w="5340" w:type="dxa"/>
            <w:noWrap/>
            <w:hideMark/>
          </w:tcPr>
          <w:p w14:paraId="43E1EBF4" w14:textId="77777777" w:rsidR="006647EE" w:rsidRPr="006647EE" w:rsidRDefault="006647EE">
            <w:pPr>
              <w:rPr>
                <w:sz w:val="22"/>
              </w:rPr>
            </w:pPr>
            <w:r w:rsidRPr="006647EE">
              <w:rPr>
                <w:sz w:val="22"/>
              </w:rPr>
              <w:t>frances.pierre@suffolkcountyny.gov</w:t>
            </w:r>
          </w:p>
        </w:tc>
      </w:tr>
    </w:tbl>
    <w:p w14:paraId="5172ED2E" w14:textId="77777777" w:rsidR="001B0A56" w:rsidRPr="00644D4A" w:rsidRDefault="001B0A56" w:rsidP="002E03F8">
      <w:pPr>
        <w:rPr>
          <w:sz w:val="22"/>
        </w:rPr>
      </w:pPr>
    </w:p>
    <w:sectPr w:rsidR="001B0A56" w:rsidRPr="00644D4A" w:rsidSect="006A1AE3">
      <w:headerReference w:type="default" r:id="rId17"/>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6A717" w14:textId="77777777" w:rsidR="00EF09AC" w:rsidRDefault="00EF09AC" w:rsidP="006A1AE3">
      <w:pPr>
        <w:spacing w:before="0" w:after="0" w:line="240" w:lineRule="auto"/>
      </w:pPr>
      <w:r>
        <w:separator/>
      </w:r>
    </w:p>
  </w:endnote>
  <w:endnote w:type="continuationSeparator" w:id="0">
    <w:p w14:paraId="4BAD8C47" w14:textId="77777777" w:rsidR="00EF09AC" w:rsidRDefault="00EF09AC" w:rsidP="006A1AE3">
      <w:pPr>
        <w:spacing w:before="0" w:after="0" w:line="240" w:lineRule="auto"/>
      </w:pPr>
      <w:r>
        <w:continuationSeparator/>
      </w:r>
    </w:p>
  </w:endnote>
  <w:endnote w:type="continuationNotice" w:id="1">
    <w:p w14:paraId="6E871145" w14:textId="77777777" w:rsidR="00EF09AC" w:rsidRDefault="00EF09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BD87" w14:textId="4C019CAE" w:rsidR="008F6AC7" w:rsidRDefault="00550020" w:rsidP="00E9617D">
    <w:pPr>
      <w:pStyle w:val="Footer"/>
      <w:pBdr>
        <w:top w:val="single" w:sz="4" w:space="1" w:color="D9D9D9" w:themeColor="background1" w:themeShade="D9"/>
      </w:pBdr>
    </w:pPr>
    <w:sdt>
      <w:sdtPr>
        <w:id w:val="1408194915"/>
        <w:docPartObj>
          <w:docPartGallery w:val="Page Numbers (Bottom of Page)"/>
          <w:docPartUnique/>
        </w:docPartObj>
      </w:sdtPr>
      <w:sdtEndPr>
        <w:rPr>
          <w:color w:val="7F7F7F" w:themeColor="background1" w:themeShade="7F"/>
          <w:spacing w:val="60"/>
        </w:rPr>
      </w:sdtEndPr>
      <w:sdtContent>
        <w:r w:rsidR="008F6AC7">
          <w:fldChar w:fldCharType="begin"/>
        </w:r>
        <w:r w:rsidR="008F6AC7">
          <w:instrText xml:space="preserve"> PAGE   \* MERGEFORMAT </w:instrText>
        </w:r>
        <w:r w:rsidR="008F6AC7">
          <w:fldChar w:fldCharType="separate"/>
        </w:r>
        <w:r w:rsidR="00E9617D">
          <w:rPr>
            <w:noProof/>
          </w:rPr>
          <w:t>1</w:t>
        </w:r>
        <w:r w:rsidR="008F6AC7">
          <w:rPr>
            <w:noProof/>
          </w:rPr>
          <w:fldChar w:fldCharType="end"/>
        </w:r>
        <w:r w:rsidR="008F6AC7">
          <w:t xml:space="preserve"> | </w:t>
        </w:r>
        <w:r w:rsidR="008F6AC7">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A384" w14:textId="77777777" w:rsidR="00EF09AC" w:rsidRDefault="00EF09AC" w:rsidP="006A1AE3">
      <w:pPr>
        <w:spacing w:before="0" w:after="0" w:line="240" w:lineRule="auto"/>
      </w:pPr>
      <w:r>
        <w:separator/>
      </w:r>
    </w:p>
  </w:footnote>
  <w:footnote w:type="continuationSeparator" w:id="0">
    <w:p w14:paraId="1433FABD" w14:textId="77777777" w:rsidR="00EF09AC" w:rsidRDefault="00EF09AC" w:rsidP="006A1AE3">
      <w:pPr>
        <w:spacing w:before="0" w:after="0" w:line="240" w:lineRule="auto"/>
      </w:pPr>
      <w:r>
        <w:continuationSeparator/>
      </w:r>
    </w:p>
  </w:footnote>
  <w:footnote w:type="continuationNotice" w:id="1">
    <w:p w14:paraId="558022E2" w14:textId="77777777" w:rsidR="00EF09AC" w:rsidRDefault="00EF09AC">
      <w:pPr>
        <w:spacing w:before="0" w:after="0" w:line="240" w:lineRule="auto"/>
      </w:pPr>
    </w:p>
  </w:footnote>
  <w:footnote w:id="2">
    <w:p w14:paraId="095FD9C1" w14:textId="33C425F4" w:rsidR="008F6AC7" w:rsidRDefault="008F6AC7" w:rsidP="00960AF3">
      <w:pPr>
        <w:pStyle w:val="FootnoteText"/>
      </w:pPr>
      <w:r>
        <w:rPr>
          <w:rStyle w:val="FootnoteReference"/>
        </w:rPr>
        <w:footnoteRef/>
      </w:r>
      <w:r>
        <w:t xml:space="preserve"> Found in HUD Notice CPD 1</w:t>
      </w:r>
      <w:r w:rsidR="00FA39D9">
        <w:t>6-11</w:t>
      </w:r>
    </w:p>
    <w:p w14:paraId="7014276E" w14:textId="4CF5DEB0" w:rsidR="00FA39D9" w:rsidRDefault="00550020" w:rsidP="00960AF3">
      <w:pPr>
        <w:pStyle w:val="FootnoteText"/>
      </w:pPr>
      <w:hyperlink r:id="rId1" w:history="1">
        <w:r w:rsidR="00FA39D9" w:rsidRPr="0050308B">
          <w:rPr>
            <w:rStyle w:val="Hyperlink"/>
          </w:rPr>
          <w:t>https://www.hudexchange.info/resources/documents/notice-cpd-16-11-prioritizing-persons-experiencing-chronic-homelessness-and-other-vulnerable-homeless-persons-in-psh.pdf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D2C8" w14:textId="1673E149" w:rsidR="008F6AC7" w:rsidRDefault="008F6AC7">
    <w:pPr>
      <w:spacing w:line="264" w:lineRule="auto"/>
    </w:pPr>
    <w:r>
      <w:rPr>
        <w:noProof/>
        <w:color w:val="000000"/>
      </w:rPr>
      <mc:AlternateContent>
        <mc:Choice Requires="wps">
          <w:drawing>
            <wp:anchor distT="0" distB="0" distL="114300" distR="114300" simplePos="0" relativeHeight="251658240" behindDoc="0" locked="0" layoutInCell="1" allowOverlap="1" wp14:anchorId="36F5A5F9" wp14:editId="08ED0EDD">
              <wp:simplePos x="0" y="0"/>
              <wp:positionH relativeFrom="page">
                <wp:align>center</wp:align>
              </wp:positionH>
              <wp:positionV relativeFrom="page">
                <wp:align>center</wp:align>
              </wp:positionV>
              <wp:extent cx="7376160" cy="9555480"/>
              <wp:effectExtent l="0" t="0" r="0" b="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248D34"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" filled="f" stroked="f" strokeweight="1.25pt">
              <w10:wrap anchorx="page" anchory="page"/>
            </v:rect>
          </w:pict>
        </mc:Fallback>
      </mc:AlternateContent>
    </w:r>
    <w:r>
      <w:t xml:space="preserve">LI CoC | </w:t>
    </w:r>
    <w:r w:rsidR="00713FF7">
      <w:t xml:space="preserve">CoC Governance Charter </w:t>
    </w:r>
    <w:r>
      <w:t xml:space="preserve">     </w:t>
    </w:r>
  </w:p>
  <w:p w14:paraId="5C802363" w14:textId="77777777" w:rsidR="008F6AC7" w:rsidRPr="00E8573A" w:rsidRDefault="008F6AC7" w:rsidP="003C2587">
    <w:pPr>
      <w:pStyle w:val="Heading6"/>
      <w:pBdr>
        <w:bottom w:val="dotted" w:sz="6" w:space="0" w:color="6F6F74" w:themeColor="accent1"/>
      </w:pBdr>
      <w:tabs>
        <w:tab w:val="left" w:pos="8196"/>
      </w:tabs>
      <w:rPr>
        <w:rFonts w:ascii="Century Schoolbook" w:hAnsi="Century Schoolboo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ABD"/>
    <w:multiLevelType w:val="hybridMultilevel"/>
    <w:tmpl w:val="D3A8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0D29"/>
    <w:multiLevelType w:val="hybridMultilevel"/>
    <w:tmpl w:val="1CF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076A7"/>
    <w:multiLevelType w:val="hybridMultilevel"/>
    <w:tmpl w:val="6BB8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338BD"/>
    <w:multiLevelType w:val="hybridMultilevel"/>
    <w:tmpl w:val="E4C874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BB3AE3"/>
    <w:multiLevelType w:val="hybridMultilevel"/>
    <w:tmpl w:val="8F8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817F3"/>
    <w:multiLevelType w:val="hybridMultilevel"/>
    <w:tmpl w:val="0F70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33069"/>
    <w:multiLevelType w:val="hybridMultilevel"/>
    <w:tmpl w:val="B63A7856"/>
    <w:lvl w:ilvl="0" w:tplc="B6EE7E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70412"/>
    <w:multiLevelType w:val="hybridMultilevel"/>
    <w:tmpl w:val="B0D0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B330A"/>
    <w:multiLevelType w:val="hybridMultilevel"/>
    <w:tmpl w:val="7D6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00896"/>
    <w:multiLevelType w:val="hybridMultilevel"/>
    <w:tmpl w:val="96547F88"/>
    <w:lvl w:ilvl="0" w:tplc="FEB275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BC7B7E"/>
    <w:multiLevelType w:val="hybridMultilevel"/>
    <w:tmpl w:val="E63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70948"/>
    <w:multiLevelType w:val="hybridMultilevel"/>
    <w:tmpl w:val="A40CFF9C"/>
    <w:lvl w:ilvl="0" w:tplc="C1265C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078C9"/>
    <w:multiLevelType w:val="hybridMultilevel"/>
    <w:tmpl w:val="144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64E4"/>
    <w:multiLevelType w:val="hybridMultilevel"/>
    <w:tmpl w:val="7D6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20C5F"/>
    <w:multiLevelType w:val="hybridMultilevel"/>
    <w:tmpl w:val="B9CA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458DE"/>
    <w:multiLevelType w:val="hybridMultilevel"/>
    <w:tmpl w:val="13BEB6BE"/>
    <w:lvl w:ilvl="0" w:tplc="B6EE7E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56722"/>
    <w:multiLevelType w:val="hybridMultilevel"/>
    <w:tmpl w:val="8B62D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512A35"/>
    <w:multiLevelType w:val="hybridMultilevel"/>
    <w:tmpl w:val="C934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B6052"/>
    <w:multiLevelType w:val="hybridMultilevel"/>
    <w:tmpl w:val="DDEE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A2C7B"/>
    <w:multiLevelType w:val="hybridMultilevel"/>
    <w:tmpl w:val="2A88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F526F"/>
    <w:multiLevelType w:val="hybridMultilevel"/>
    <w:tmpl w:val="82AC6F50"/>
    <w:lvl w:ilvl="0" w:tplc="B6EE7E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74275"/>
    <w:multiLevelType w:val="hybridMultilevel"/>
    <w:tmpl w:val="1F58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4"/>
  </w:num>
  <w:num w:numId="5">
    <w:abstractNumId w:val="8"/>
  </w:num>
  <w:num w:numId="6">
    <w:abstractNumId w:val="4"/>
  </w:num>
  <w:num w:numId="7">
    <w:abstractNumId w:val="21"/>
  </w:num>
  <w:num w:numId="8">
    <w:abstractNumId w:val="5"/>
  </w:num>
  <w:num w:numId="9">
    <w:abstractNumId w:val="3"/>
  </w:num>
  <w:num w:numId="10">
    <w:abstractNumId w:val="17"/>
  </w:num>
  <w:num w:numId="11">
    <w:abstractNumId w:val="2"/>
  </w:num>
  <w:num w:numId="12">
    <w:abstractNumId w:val="0"/>
  </w:num>
  <w:num w:numId="13">
    <w:abstractNumId w:val="16"/>
  </w:num>
  <w:num w:numId="14">
    <w:abstractNumId w:val="7"/>
  </w:num>
  <w:num w:numId="15">
    <w:abstractNumId w:val="19"/>
  </w:num>
  <w:num w:numId="16">
    <w:abstractNumId w:val="18"/>
  </w:num>
  <w:num w:numId="17">
    <w:abstractNumId w:val="9"/>
  </w:num>
  <w:num w:numId="18">
    <w:abstractNumId w:val="20"/>
  </w:num>
  <w:num w:numId="19">
    <w:abstractNumId w:val="11"/>
  </w:num>
  <w:num w:numId="20">
    <w:abstractNumId w:val="1"/>
  </w:num>
  <w:num w:numId="21">
    <w:abstractNumId w:val="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MbUwtTQxMDUzszBR0lEKTi0uzszPAykwrAUAcFQT7SwAAAA="/>
  </w:docVars>
  <w:rsids>
    <w:rsidRoot w:val="006A1AE3"/>
    <w:rsid w:val="000065AC"/>
    <w:rsid w:val="0000703B"/>
    <w:rsid w:val="000070E6"/>
    <w:rsid w:val="00007390"/>
    <w:rsid w:val="00011BD6"/>
    <w:rsid w:val="00013828"/>
    <w:rsid w:val="00013E41"/>
    <w:rsid w:val="000150B0"/>
    <w:rsid w:val="000161D9"/>
    <w:rsid w:val="0001634F"/>
    <w:rsid w:val="000164B1"/>
    <w:rsid w:val="00021046"/>
    <w:rsid w:val="00022D9E"/>
    <w:rsid w:val="0002300D"/>
    <w:rsid w:val="00023534"/>
    <w:rsid w:val="00025F7C"/>
    <w:rsid w:val="00026C07"/>
    <w:rsid w:val="0002773D"/>
    <w:rsid w:val="0003010E"/>
    <w:rsid w:val="000319F3"/>
    <w:rsid w:val="000370F0"/>
    <w:rsid w:val="0004167B"/>
    <w:rsid w:val="00042AF4"/>
    <w:rsid w:val="000461B6"/>
    <w:rsid w:val="00047D7C"/>
    <w:rsid w:val="00047E5A"/>
    <w:rsid w:val="0005137B"/>
    <w:rsid w:val="00054D77"/>
    <w:rsid w:val="000568C4"/>
    <w:rsid w:val="00057107"/>
    <w:rsid w:val="0005794B"/>
    <w:rsid w:val="00060E7D"/>
    <w:rsid w:val="000648EC"/>
    <w:rsid w:val="00064F92"/>
    <w:rsid w:val="000652A5"/>
    <w:rsid w:val="000712B0"/>
    <w:rsid w:val="00072B46"/>
    <w:rsid w:val="00073D59"/>
    <w:rsid w:val="000741C6"/>
    <w:rsid w:val="000748F0"/>
    <w:rsid w:val="000776B5"/>
    <w:rsid w:val="00080F2B"/>
    <w:rsid w:val="0008307E"/>
    <w:rsid w:val="0009097C"/>
    <w:rsid w:val="000920F5"/>
    <w:rsid w:val="0009257D"/>
    <w:rsid w:val="00092C87"/>
    <w:rsid w:val="00092D3C"/>
    <w:rsid w:val="000951F0"/>
    <w:rsid w:val="00095D4F"/>
    <w:rsid w:val="000967F7"/>
    <w:rsid w:val="000A29AC"/>
    <w:rsid w:val="000A30FA"/>
    <w:rsid w:val="000A46FE"/>
    <w:rsid w:val="000A4B53"/>
    <w:rsid w:val="000A78AB"/>
    <w:rsid w:val="000A7FA1"/>
    <w:rsid w:val="000B18CD"/>
    <w:rsid w:val="000B3243"/>
    <w:rsid w:val="000B42A1"/>
    <w:rsid w:val="000B4BE6"/>
    <w:rsid w:val="000C01B6"/>
    <w:rsid w:val="000C069C"/>
    <w:rsid w:val="000C06A4"/>
    <w:rsid w:val="000C1C42"/>
    <w:rsid w:val="000C1CC6"/>
    <w:rsid w:val="000C3426"/>
    <w:rsid w:val="000C411B"/>
    <w:rsid w:val="000C4973"/>
    <w:rsid w:val="000C5011"/>
    <w:rsid w:val="000C6D7E"/>
    <w:rsid w:val="000C75C6"/>
    <w:rsid w:val="000D0245"/>
    <w:rsid w:val="000D1A0C"/>
    <w:rsid w:val="000D6E1D"/>
    <w:rsid w:val="000E18FA"/>
    <w:rsid w:val="000E1DA2"/>
    <w:rsid w:val="000E381D"/>
    <w:rsid w:val="000E491C"/>
    <w:rsid w:val="000E5334"/>
    <w:rsid w:val="000E7983"/>
    <w:rsid w:val="000F30EF"/>
    <w:rsid w:val="000F353D"/>
    <w:rsid w:val="000F5527"/>
    <w:rsid w:val="000F678B"/>
    <w:rsid w:val="00100FAA"/>
    <w:rsid w:val="00101D31"/>
    <w:rsid w:val="00104413"/>
    <w:rsid w:val="00105BD5"/>
    <w:rsid w:val="001100EA"/>
    <w:rsid w:val="00110F42"/>
    <w:rsid w:val="00111B9B"/>
    <w:rsid w:val="001139AC"/>
    <w:rsid w:val="0011447E"/>
    <w:rsid w:val="00116554"/>
    <w:rsid w:val="00120634"/>
    <w:rsid w:val="001225D6"/>
    <w:rsid w:val="001232E0"/>
    <w:rsid w:val="0012421C"/>
    <w:rsid w:val="00124EFF"/>
    <w:rsid w:val="00126CA3"/>
    <w:rsid w:val="00127744"/>
    <w:rsid w:val="001314C6"/>
    <w:rsid w:val="001328EE"/>
    <w:rsid w:val="00133040"/>
    <w:rsid w:val="00133F94"/>
    <w:rsid w:val="001351DA"/>
    <w:rsid w:val="0013797F"/>
    <w:rsid w:val="00137E29"/>
    <w:rsid w:val="00140314"/>
    <w:rsid w:val="00140394"/>
    <w:rsid w:val="00140C64"/>
    <w:rsid w:val="00144177"/>
    <w:rsid w:val="00150160"/>
    <w:rsid w:val="001519F0"/>
    <w:rsid w:val="00152263"/>
    <w:rsid w:val="001523AA"/>
    <w:rsid w:val="001529E0"/>
    <w:rsid w:val="00164D21"/>
    <w:rsid w:val="00164D68"/>
    <w:rsid w:val="00165503"/>
    <w:rsid w:val="00166F06"/>
    <w:rsid w:val="001670D4"/>
    <w:rsid w:val="001674CB"/>
    <w:rsid w:val="00174D48"/>
    <w:rsid w:val="00176C57"/>
    <w:rsid w:val="0017756A"/>
    <w:rsid w:val="001825E3"/>
    <w:rsid w:val="001827FC"/>
    <w:rsid w:val="00183A2B"/>
    <w:rsid w:val="00186440"/>
    <w:rsid w:val="00186D65"/>
    <w:rsid w:val="00192CC2"/>
    <w:rsid w:val="00193BB2"/>
    <w:rsid w:val="00193EF4"/>
    <w:rsid w:val="001A0150"/>
    <w:rsid w:val="001A37B2"/>
    <w:rsid w:val="001A5088"/>
    <w:rsid w:val="001A5360"/>
    <w:rsid w:val="001B0A56"/>
    <w:rsid w:val="001B1A4D"/>
    <w:rsid w:val="001B1C78"/>
    <w:rsid w:val="001B2ED0"/>
    <w:rsid w:val="001B61B2"/>
    <w:rsid w:val="001C10FA"/>
    <w:rsid w:val="001C22F6"/>
    <w:rsid w:val="001C52E8"/>
    <w:rsid w:val="001D14B8"/>
    <w:rsid w:val="001E0B09"/>
    <w:rsid w:val="001E6969"/>
    <w:rsid w:val="001F54E2"/>
    <w:rsid w:val="001F560E"/>
    <w:rsid w:val="001F75E6"/>
    <w:rsid w:val="00200AE4"/>
    <w:rsid w:val="002021E4"/>
    <w:rsid w:val="00203F0D"/>
    <w:rsid w:val="002059C2"/>
    <w:rsid w:val="002073A3"/>
    <w:rsid w:val="002075E7"/>
    <w:rsid w:val="00211339"/>
    <w:rsid w:val="00211D6B"/>
    <w:rsid w:val="00212215"/>
    <w:rsid w:val="002123CD"/>
    <w:rsid w:val="002126E4"/>
    <w:rsid w:val="00212847"/>
    <w:rsid w:val="00213E23"/>
    <w:rsid w:val="0021411C"/>
    <w:rsid w:val="0021591F"/>
    <w:rsid w:val="00217419"/>
    <w:rsid w:val="002177E1"/>
    <w:rsid w:val="002222B1"/>
    <w:rsid w:val="002227EC"/>
    <w:rsid w:val="00222C79"/>
    <w:rsid w:val="002246DA"/>
    <w:rsid w:val="00227EC4"/>
    <w:rsid w:val="00230648"/>
    <w:rsid w:val="002323DB"/>
    <w:rsid w:val="002337C7"/>
    <w:rsid w:val="00235D17"/>
    <w:rsid w:val="00235D82"/>
    <w:rsid w:val="002378C9"/>
    <w:rsid w:val="00240D35"/>
    <w:rsid w:val="00241DE8"/>
    <w:rsid w:val="0024412B"/>
    <w:rsid w:val="00244EC7"/>
    <w:rsid w:val="0024540E"/>
    <w:rsid w:val="002456FE"/>
    <w:rsid w:val="00250192"/>
    <w:rsid w:val="0025119C"/>
    <w:rsid w:val="00261AE7"/>
    <w:rsid w:val="00261F45"/>
    <w:rsid w:val="00262D94"/>
    <w:rsid w:val="00264188"/>
    <w:rsid w:val="0026421A"/>
    <w:rsid w:val="002701B9"/>
    <w:rsid w:val="0027033B"/>
    <w:rsid w:val="002720B8"/>
    <w:rsid w:val="00273782"/>
    <w:rsid w:val="00274690"/>
    <w:rsid w:val="00276779"/>
    <w:rsid w:val="00280176"/>
    <w:rsid w:val="00281ED7"/>
    <w:rsid w:val="00283786"/>
    <w:rsid w:val="00284B64"/>
    <w:rsid w:val="002867E9"/>
    <w:rsid w:val="002875CF"/>
    <w:rsid w:val="00287F6C"/>
    <w:rsid w:val="002918FB"/>
    <w:rsid w:val="00292516"/>
    <w:rsid w:val="002945DA"/>
    <w:rsid w:val="0029473F"/>
    <w:rsid w:val="00295F69"/>
    <w:rsid w:val="00297938"/>
    <w:rsid w:val="00297B17"/>
    <w:rsid w:val="002A0D68"/>
    <w:rsid w:val="002A1FC8"/>
    <w:rsid w:val="002A35EA"/>
    <w:rsid w:val="002A3AB6"/>
    <w:rsid w:val="002A4481"/>
    <w:rsid w:val="002A6988"/>
    <w:rsid w:val="002A6D75"/>
    <w:rsid w:val="002A7315"/>
    <w:rsid w:val="002B0120"/>
    <w:rsid w:val="002B029E"/>
    <w:rsid w:val="002B0888"/>
    <w:rsid w:val="002B2330"/>
    <w:rsid w:val="002B596E"/>
    <w:rsid w:val="002C1FCC"/>
    <w:rsid w:val="002C3816"/>
    <w:rsid w:val="002C3B06"/>
    <w:rsid w:val="002C62BC"/>
    <w:rsid w:val="002C6583"/>
    <w:rsid w:val="002D056C"/>
    <w:rsid w:val="002D1BDB"/>
    <w:rsid w:val="002D4A59"/>
    <w:rsid w:val="002D5372"/>
    <w:rsid w:val="002D54AC"/>
    <w:rsid w:val="002D5675"/>
    <w:rsid w:val="002D6546"/>
    <w:rsid w:val="002E03F8"/>
    <w:rsid w:val="002E514E"/>
    <w:rsid w:val="002E539F"/>
    <w:rsid w:val="002F2943"/>
    <w:rsid w:val="002F2B52"/>
    <w:rsid w:val="002F2BF5"/>
    <w:rsid w:val="00301AE5"/>
    <w:rsid w:val="00302900"/>
    <w:rsid w:val="00302EE8"/>
    <w:rsid w:val="00303CED"/>
    <w:rsid w:val="003076F2"/>
    <w:rsid w:val="00307FF4"/>
    <w:rsid w:val="003133E7"/>
    <w:rsid w:val="0031366A"/>
    <w:rsid w:val="00313C1B"/>
    <w:rsid w:val="00317143"/>
    <w:rsid w:val="00317650"/>
    <w:rsid w:val="00317B5B"/>
    <w:rsid w:val="00322D17"/>
    <w:rsid w:val="003231D1"/>
    <w:rsid w:val="00324BC3"/>
    <w:rsid w:val="00325E11"/>
    <w:rsid w:val="003264C0"/>
    <w:rsid w:val="00326F48"/>
    <w:rsid w:val="00327EB6"/>
    <w:rsid w:val="0033221B"/>
    <w:rsid w:val="00336262"/>
    <w:rsid w:val="00336BAB"/>
    <w:rsid w:val="003377B1"/>
    <w:rsid w:val="00341714"/>
    <w:rsid w:val="0034177A"/>
    <w:rsid w:val="003428BA"/>
    <w:rsid w:val="00343353"/>
    <w:rsid w:val="003438FA"/>
    <w:rsid w:val="003453CB"/>
    <w:rsid w:val="003463E2"/>
    <w:rsid w:val="00347143"/>
    <w:rsid w:val="0035130E"/>
    <w:rsid w:val="003527F1"/>
    <w:rsid w:val="003552EB"/>
    <w:rsid w:val="00357A49"/>
    <w:rsid w:val="00361D93"/>
    <w:rsid w:val="0036208A"/>
    <w:rsid w:val="00362882"/>
    <w:rsid w:val="003635B4"/>
    <w:rsid w:val="00363736"/>
    <w:rsid w:val="00366253"/>
    <w:rsid w:val="00366742"/>
    <w:rsid w:val="00366D5E"/>
    <w:rsid w:val="00371C26"/>
    <w:rsid w:val="00374570"/>
    <w:rsid w:val="003745DB"/>
    <w:rsid w:val="003748AD"/>
    <w:rsid w:val="00375351"/>
    <w:rsid w:val="00376FD3"/>
    <w:rsid w:val="0037769E"/>
    <w:rsid w:val="003925B3"/>
    <w:rsid w:val="00392E5C"/>
    <w:rsid w:val="003933FA"/>
    <w:rsid w:val="00393D37"/>
    <w:rsid w:val="00394428"/>
    <w:rsid w:val="003947AA"/>
    <w:rsid w:val="00394EF8"/>
    <w:rsid w:val="00395210"/>
    <w:rsid w:val="00396FC7"/>
    <w:rsid w:val="003A0372"/>
    <w:rsid w:val="003A450C"/>
    <w:rsid w:val="003A55B0"/>
    <w:rsid w:val="003A5F10"/>
    <w:rsid w:val="003A6D7B"/>
    <w:rsid w:val="003B0A2E"/>
    <w:rsid w:val="003B22D3"/>
    <w:rsid w:val="003B3505"/>
    <w:rsid w:val="003B4E1C"/>
    <w:rsid w:val="003B5641"/>
    <w:rsid w:val="003B5A3F"/>
    <w:rsid w:val="003C0CB7"/>
    <w:rsid w:val="003C1AC3"/>
    <w:rsid w:val="003C2587"/>
    <w:rsid w:val="003C299A"/>
    <w:rsid w:val="003C4BD6"/>
    <w:rsid w:val="003C54C9"/>
    <w:rsid w:val="003D3EC1"/>
    <w:rsid w:val="003E06BC"/>
    <w:rsid w:val="003E0AE9"/>
    <w:rsid w:val="003E59E4"/>
    <w:rsid w:val="003E6BD2"/>
    <w:rsid w:val="003F0023"/>
    <w:rsid w:val="003F01AD"/>
    <w:rsid w:val="003F1200"/>
    <w:rsid w:val="003F50F1"/>
    <w:rsid w:val="003F6185"/>
    <w:rsid w:val="004007A0"/>
    <w:rsid w:val="00402549"/>
    <w:rsid w:val="00403688"/>
    <w:rsid w:val="004038E1"/>
    <w:rsid w:val="00404345"/>
    <w:rsid w:val="004064D8"/>
    <w:rsid w:val="0041077D"/>
    <w:rsid w:val="00415778"/>
    <w:rsid w:val="004163B8"/>
    <w:rsid w:val="00424D0A"/>
    <w:rsid w:val="004267B9"/>
    <w:rsid w:val="00430B84"/>
    <w:rsid w:val="00433AEE"/>
    <w:rsid w:val="00435F80"/>
    <w:rsid w:val="00436163"/>
    <w:rsid w:val="00436EAF"/>
    <w:rsid w:val="00437AE0"/>
    <w:rsid w:val="0044053B"/>
    <w:rsid w:val="00441193"/>
    <w:rsid w:val="004430BC"/>
    <w:rsid w:val="0044620F"/>
    <w:rsid w:val="00452337"/>
    <w:rsid w:val="00453C03"/>
    <w:rsid w:val="004551AB"/>
    <w:rsid w:val="00460ACA"/>
    <w:rsid w:val="00463711"/>
    <w:rsid w:val="004679C8"/>
    <w:rsid w:val="004722A4"/>
    <w:rsid w:val="0047328E"/>
    <w:rsid w:val="00476072"/>
    <w:rsid w:val="004778AC"/>
    <w:rsid w:val="004833FC"/>
    <w:rsid w:val="00484B28"/>
    <w:rsid w:val="00484BBE"/>
    <w:rsid w:val="0049015C"/>
    <w:rsid w:val="00492D6E"/>
    <w:rsid w:val="004942BE"/>
    <w:rsid w:val="00497F5C"/>
    <w:rsid w:val="004A06EA"/>
    <w:rsid w:val="004A0B76"/>
    <w:rsid w:val="004A3E3E"/>
    <w:rsid w:val="004A6E2D"/>
    <w:rsid w:val="004A75A0"/>
    <w:rsid w:val="004B1FC0"/>
    <w:rsid w:val="004B4DBB"/>
    <w:rsid w:val="004B4FA1"/>
    <w:rsid w:val="004B6F13"/>
    <w:rsid w:val="004C16B3"/>
    <w:rsid w:val="004C457B"/>
    <w:rsid w:val="004C54F7"/>
    <w:rsid w:val="004C5564"/>
    <w:rsid w:val="004C6060"/>
    <w:rsid w:val="004C6B17"/>
    <w:rsid w:val="004C7831"/>
    <w:rsid w:val="004D1830"/>
    <w:rsid w:val="004D1E2D"/>
    <w:rsid w:val="004D36B7"/>
    <w:rsid w:val="004D3C69"/>
    <w:rsid w:val="004D4DC6"/>
    <w:rsid w:val="004D5954"/>
    <w:rsid w:val="004D6BEF"/>
    <w:rsid w:val="004D7520"/>
    <w:rsid w:val="004E3228"/>
    <w:rsid w:val="004E73BC"/>
    <w:rsid w:val="004E73D5"/>
    <w:rsid w:val="004E78EC"/>
    <w:rsid w:val="004E7DF1"/>
    <w:rsid w:val="004F289D"/>
    <w:rsid w:val="004F41AA"/>
    <w:rsid w:val="004F7D80"/>
    <w:rsid w:val="00500864"/>
    <w:rsid w:val="00500B9D"/>
    <w:rsid w:val="00500D12"/>
    <w:rsid w:val="00501E90"/>
    <w:rsid w:val="0051001E"/>
    <w:rsid w:val="00510EB0"/>
    <w:rsid w:val="00511BA3"/>
    <w:rsid w:val="00514D97"/>
    <w:rsid w:val="00515A34"/>
    <w:rsid w:val="00516B41"/>
    <w:rsid w:val="00516CAA"/>
    <w:rsid w:val="00516D69"/>
    <w:rsid w:val="00517027"/>
    <w:rsid w:val="00523891"/>
    <w:rsid w:val="00523E91"/>
    <w:rsid w:val="0052745E"/>
    <w:rsid w:val="00527754"/>
    <w:rsid w:val="00531BDF"/>
    <w:rsid w:val="00532B67"/>
    <w:rsid w:val="00535541"/>
    <w:rsid w:val="005378C2"/>
    <w:rsid w:val="00541BB0"/>
    <w:rsid w:val="00542464"/>
    <w:rsid w:val="00543BF7"/>
    <w:rsid w:val="00544A7C"/>
    <w:rsid w:val="00550020"/>
    <w:rsid w:val="00554762"/>
    <w:rsid w:val="00554F85"/>
    <w:rsid w:val="00556BF7"/>
    <w:rsid w:val="00557129"/>
    <w:rsid w:val="00557151"/>
    <w:rsid w:val="00557416"/>
    <w:rsid w:val="005612C5"/>
    <w:rsid w:val="00563374"/>
    <w:rsid w:val="00565316"/>
    <w:rsid w:val="0056672D"/>
    <w:rsid w:val="00566CB4"/>
    <w:rsid w:val="00572406"/>
    <w:rsid w:val="0057385D"/>
    <w:rsid w:val="00577F01"/>
    <w:rsid w:val="005818CA"/>
    <w:rsid w:val="00587898"/>
    <w:rsid w:val="005922A9"/>
    <w:rsid w:val="00592A44"/>
    <w:rsid w:val="0059567A"/>
    <w:rsid w:val="005A1BD5"/>
    <w:rsid w:val="005A1F63"/>
    <w:rsid w:val="005A3FF0"/>
    <w:rsid w:val="005A74A7"/>
    <w:rsid w:val="005B01D6"/>
    <w:rsid w:val="005B4FD8"/>
    <w:rsid w:val="005B7329"/>
    <w:rsid w:val="005B7FA4"/>
    <w:rsid w:val="005C0C16"/>
    <w:rsid w:val="005C36B4"/>
    <w:rsid w:val="005C6CC6"/>
    <w:rsid w:val="005D14DD"/>
    <w:rsid w:val="005D1A4A"/>
    <w:rsid w:val="005D2FAC"/>
    <w:rsid w:val="005D6348"/>
    <w:rsid w:val="005D6370"/>
    <w:rsid w:val="005D7390"/>
    <w:rsid w:val="005E16C0"/>
    <w:rsid w:val="005E1BF9"/>
    <w:rsid w:val="005E2E7C"/>
    <w:rsid w:val="005E642E"/>
    <w:rsid w:val="005F5096"/>
    <w:rsid w:val="005F724A"/>
    <w:rsid w:val="006000B4"/>
    <w:rsid w:val="00600E7B"/>
    <w:rsid w:val="0060206F"/>
    <w:rsid w:val="00603490"/>
    <w:rsid w:val="00607258"/>
    <w:rsid w:val="00607A09"/>
    <w:rsid w:val="00607A9A"/>
    <w:rsid w:val="006117D1"/>
    <w:rsid w:val="0061626C"/>
    <w:rsid w:val="00622316"/>
    <w:rsid w:val="00623239"/>
    <w:rsid w:val="00623C9C"/>
    <w:rsid w:val="006248D2"/>
    <w:rsid w:val="00626130"/>
    <w:rsid w:val="006265D9"/>
    <w:rsid w:val="00627064"/>
    <w:rsid w:val="00627689"/>
    <w:rsid w:val="006315AB"/>
    <w:rsid w:val="0063164F"/>
    <w:rsid w:val="00631C91"/>
    <w:rsid w:val="00633070"/>
    <w:rsid w:val="00634CF9"/>
    <w:rsid w:val="00636128"/>
    <w:rsid w:val="00637F17"/>
    <w:rsid w:val="0064107A"/>
    <w:rsid w:val="00643736"/>
    <w:rsid w:val="00643F52"/>
    <w:rsid w:val="00644D44"/>
    <w:rsid w:val="00644D4A"/>
    <w:rsid w:val="00645FBA"/>
    <w:rsid w:val="00647421"/>
    <w:rsid w:val="00650FC6"/>
    <w:rsid w:val="0065365D"/>
    <w:rsid w:val="00654252"/>
    <w:rsid w:val="00655217"/>
    <w:rsid w:val="006560D9"/>
    <w:rsid w:val="0066076F"/>
    <w:rsid w:val="006609FF"/>
    <w:rsid w:val="006628C9"/>
    <w:rsid w:val="006647EE"/>
    <w:rsid w:val="006652E3"/>
    <w:rsid w:val="006665DA"/>
    <w:rsid w:val="0067019D"/>
    <w:rsid w:val="00670371"/>
    <w:rsid w:val="006708A8"/>
    <w:rsid w:val="006709D1"/>
    <w:rsid w:val="006713F9"/>
    <w:rsid w:val="006753BB"/>
    <w:rsid w:val="00676344"/>
    <w:rsid w:val="006766CB"/>
    <w:rsid w:val="00677523"/>
    <w:rsid w:val="006825D9"/>
    <w:rsid w:val="00683785"/>
    <w:rsid w:val="00687F76"/>
    <w:rsid w:val="006940A7"/>
    <w:rsid w:val="006960C0"/>
    <w:rsid w:val="006972EE"/>
    <w:rsid w:val="006A0803"/>
    <w:rsid w:val="006A086C"/>
    <w:rsid w:val="006A158F"/>
    <w:rsid w:val="006A1AE3"/>
    <w:rsid w:val="006A1AEC"/>
    <w:rsid w:val="006A2FF6"/>
    <w:rsid w:val="006B1ADE"/>
    <w:rsid w:val="006B2ACC"/>
    <w:rsid w:val="006C0CC5"/>
    <w:rsid w:val="006C2C98"/>
    <w:rsid w:val="006C6DA6"/>
    <w:rsid w:val="006C74C0"/>
    <w:rsid w:val="006C79FF"/>
    <w:rsid w:val="006D215C"/>
    <w:rsid w:val="006D25A8"/>
    <w:rsid w:val="006D2D9F"/>
    <w:rsid w:val="006D3EF7"/>
    <w:rsid w:val="006D547F"/>
    <w:rsid w:val="006D7287"/>
    <w:rsid w:val="006E1B91"/>
    <w:rsid w:val="006E22C7"/>
    <w:rsid w:val="006E42FC"/>
    <w:rsid w:val="006E53BD"/>
    <w:rsid w:val="006E5933"/>
    <w:rsid w:val="006E6AF0"/>
    <w:rsid w:val="006E79CC"/>
    <w:rsid w:val="006F0157"/>
    <w:rsid w:val="006F2941"/>
    <w:rsid w:val="006F35DA"/>
    <w:rsid w:val="006F4A2A"/>
    <w:rsid w:val="006F4CFB"/>
    <w:rsid w:val="006F517F"/>
    <w:rsid w:val="006F5AF3"/>
    <w:rsid w:val="006F683C"/>
    <w:rsid w:val="0070083A"/>
    <w:rsid w:val="00701F64"/>
    <w:rsid w:val="00702B04"/>
    <w:rsid w:val="00706514"/>
    <w:rsid w:val="0070699D"/>
    <w:rsid w:val="0071144F"/>
    <w:rsid w:val="00713FF7"/>
    <w:rsid w:val="00716ABF"/>
    <w:rsid w:val="00717743"/>
    <w:rsid w:val="00717BE4"/>
    <w:rsid w:val="007204F1"/>
    <w:rsid w:val="00720FA1"/>
    <w:rsid w:val="00722520"/>
    <w:rsid w:val="00722A1A"/>
    <w:rsid w:val="00722B4F"/>
    <w:rsid w:val="00723867"/>
    <w:rsid w:val="00723F28"/>
    <w:rsid w:val="00725D35"/>
    <w:rsid w:val="00725F2E"/>
    <w:rsid w:val="007318F9"/>
    <w:rsid w:val="00733663"/>
    <w:rsid w:val="00736E03"/>
    <w:rsid w:val="0074028B"/>
    <w:rsid w:val="007429B8"/>
    <w:rsid w:val="00745FB6"/>
    <w:rsid w:val="00747CF4"/>
    <w:rsid w:val="00753505"/>
    <w:rsid w:val="00756090"/>
    <w:rsid w:val="007571FF"/>
    <w:rsid w:val="0076114B"/>
    <w:rsid w:val="00761A8F"/>
    <w:rsid w:val="0076317B"/>
    <w:rsid w:val="007645D3"/>
    <w:rsid w:val="00764C7B"/>
    <w:rsid w:val="0076573C"/>
    <w:rsid w:val="00765FDD"/>
    <w:rsid w:val="0077133D"/>
    <w:rsid w:val="00775C12"/>
    <w:rsid w:val="00776B16"/>
    <w:rsid w:val="007774FF"/>
    <w:rsid w:val="00777673"/>
    <w:rsid w:val="0078079E"/>
    <w:rsid w:val="00781A25"/>
    <w:rsid w:val="007831C0"/>
    <w:rsid w:val="007835F6"/>
    <w:rsid w:val="0078370E"/>
    <w:rsid w:val="00783759"/>
    <w:rsid w:val="00784AFD"/>
    <w:rsid w:val="007907E6"/>
    <w:rsid w:val="0079244E"/>
    <w:rsid w:val="00793694"/>
    <w:rsid w:val="007937E0"/>
    <w:rsid w:val="00794D97"/>
    <w:rsid w:val="00797DE7"/>
    <w:rsid w:val="007A0B1D"/>
    <w:rsid w:val="007A31FB"/>
    <w:rsid w:val="007A320B"/>
    <w:rsid w:val="007A336C"/>
    <w:rsid w:val="007B55E1"/>
    <w:rsid w:val="007B5E1A"/>
    <w:rsid w:val="007B7CDE"/>
    <w:rsid w:val="007C1237"/>
    <w:rsid w:val="007C5892"/>
    <w:rsid w:val="007D06EE"/>
    <w:rsid w:val="007D4AB7"/>
    <w:rsid w:val="007D7AA0"/>
    <w:rsid w:val="007E279D"/>
    <w:rsid w:val="007E2E48"/>
    <w:rsid w:val="007E313C"/>
    <w:rsid w:val="007E41E0"/>
    <w:rsid w:val="007E487D"/>
    <w:rsid w:val="007E55A9"/>
    <w:rsid w:val="007E6350"/>
    <w:rsid w:val="007E69F9"/>
    <w:rsid w:val="007F1314"/>
    <w:rsid w:val="007F46E7"/>
    <w:rsid w:val="007F4A11"/>
    <w:rsid w:val="00801079"/>
    <w:rsid w:val="00804DF9"/>
    <w:rsid w:val="00805E69"/>
    <w:rsid w:val="00805EB5"/>
    <w:rsid w:val="00807D48"/>
    <w:rsid w:val="00807F5D"/>
    <w:rsid w:val="00817785"/>
    <w:rsid w:val="00817B0C"/>
    <w:rsid w:val="00823718"/>
    <w:rsid w:val="00823816"/>
    <w:rsid w:val="00824EB7"/>
    <w:rsid w:val="00825771"/>
    <w:rsid w:val="0082628E"/>
    <w:rsid w:val="008265E1"/>
    <w:rsid w:val="00831964"/>
    <w:rsid w:val="00832CEF"/>
    <w:rsid w:val="00835CEC"/>
    <w:rsid w:val="00843B4A"/>
    <w:rsid w:val="00850D67"/>
    <w:rsid w:val="00851257"/>
    <w:rsid w:val="008522AF"/>
    <w:rsid w:val="00861B63"/>
    <w:rsid w:val="00865286"/>
    <w:rsid w:val="00867671"/>
    <w:rsid w:val="00870648"/>
    <w:rsid w:val="008721C9"/>
    <w:rsid w:val="008724DE"/>
    <w:rsid w:val="008766D5"/>
    <w:rsid w:val="0087692A"/>
    <w:rsid w:val="008805FB"/>
    <w:rsid w:val="00880E77"/>
    <w:rsid w:val="008833B2"/>
    <w:rsid w:val="008845E0"/>
    <w:rsid w:val="00886116"/>
    <w:rsid w:val="008878A0"/>
    <w:rsid w:val="008904E9"/>
    <w:rsid w:val="008961DF"/>
    <w:rsid w:val="008971B8"/>
    <w:rsid w:val="008973AF"/>
    <w:rsid w:val="0089776C"/>
    <w:rsid w:val="008A1EC8"/>
    <w:rsid w:val="008A5DA1"/>
    <w:rsid w:val="008A7BF1"/>
    <w:rsid w:val="008B04BF"/>
    <w:rsid w:val="008B1FE7"/>
    <w:rsid w:val="008B4EFB"/>
    <w:rsid w:val="008B5474"/>
    <w:rsid w:val="008B7261"/>
    <w:rsid w:val="008C7BC9"/>
    <w:rsid w:val="008D00A4"/>
    <w:rsid w:val="008D0E7F"/>
    <w:rsid w:val="008D0F46"/>
    <w:rsid w:val="008D140D"/>
    <w:rsid w:val="008D2C2E"/>
    <w:rsid w:val="008D4B5C"/>
    <w:rsid w:val="008D7409"/>
    <w:rsid w:val="008E20F1"/>
    <w:rsid w:val="008E4C54"/>
    <w:rsid w:val="008F0CB6"/>
    <w:rsid w:val="008F2870"/>
    <w:rsid w:val="008F4AF1"/>
    <w:rsid w:val="008F6A3E"/>
    <w:rsid w:val="008F6AC7"/>
    <w:rsid w:val="008F7518"/>
    <w:rsid w:val="009017D6"/>
    <w:rsid w:val="0090199B"/>
    <w:rsid w:val="00903681"/>
    <w:rsid w:val="00904ED4"/>
    <w:rsid w:val="00905096"/>
    <w:rsid w:val="009058C1"/>
    <w:rsid w:val="00906004"/>
    <w:rsid w:val="00907623"/>
    <w:rsid w:val="009103FD"/>
    <w:rsid w:val="00910461"/>
    <w:rsid w:val="00913616"/>
    <w:rsid w:val="009163EC"/>
    <w:rsid w:val="0091772B"/>
    <w:rsid w:val="00920AC6"/>
    <w:rsid w:val="00920B80"/>
    <w:rsid w:val="00921080"/>
    <w:rsid w:val="00921CAF"/>
    <w:rsid w:val="00923009"/>
    <w:rsid w:val="0092673D"/>
    <w:rsid w:val="0092740D"/>
    <w:rsid w:val="00930C88"/>
    <w:rsid w:val="009318B6"/>
    <w:rsid w:val="0093223B"/>
    <w:rsid w:val="00934232"/>
    <w:rsid w:val="00936730"/>
    <w:rsid w:val="00937759"/>
    <w:rsid w:val="009450E6"/>
    <w:rsid w:val="00947B57"/>
    <w:rsid w:val="00960AF3"/>
    <w:rsid w:val="00960DBA"/>
    <w:rsid w:val="009642B0"/>
    <w:rsid w:val="009651C9"/>
    <w:rsid w:val="00965456"/>
    <w:rsid w:val="00965547"/>
    <w:rsid w:val="00966AE0"/>
    <w:rsid w:val="0097088B"/>
    <w:rsid w:val="00970C0A"/>
    <w:rsid w:val="00970CAA"/>
    <w:rsid w:val="009715E7"/>
    <w:rsid w:val="0097353E"/>
    <w:rsid w:val="0098058F"/>
    <w:rsid w:val="00982635"/>
    <w:rsid w:val="009852FB"/>
    <w:rsid w:val="00985706"/>
    <w:rsid w:val="00986955"/>
    <w:rsid w:val="00993EE9"/>
    <w:rsid w:val="009951BD"/>
    <w:rsid w:val="00995492"/>
    <w:rsid w:val="0099601D"/>
    <w:rsid w:val="00996593"/>
    <w:rsid w:val="00996DE9"/>
    <w:rsid w:val="009A1791"/>
    <w:rsid w:val="009A2567"/>
    <w:rsid w:val="009A62A2"/>
    <w:rsid w:val="009A6344"/>
    <w:rsid w:val="009A642F"/>
    <w:rsid w:val="009B1F31"/>
    <w:rsid w:val="009B37C5"/>
    <w:rsid w:val="009B6E1C"/>
    <w:rsid w:val="009B7F40"/>
    <w:rsid w:val="009C2D4B"/>
    <w:rsid w:val="009C32D0"/>
    <w:rsid w:val="009C33D1"/>
    <w:rsid w:val="009C3A13"/>
    <w:rsid w:val="009D180E"/>
    <w:rsid w:val="009D3368"/>
    <w:rsid w:val="009D3645"/>
    <w:rsid w:val="009E0701"/>
    <w:rsid w:val="009E2B7D"/>
    <w:rsid w:val="009E3E5F"/>
    <w:rsid w:val="009E5355"/>
    <w:rsid w:val="009E6EF5"/>
    <w:rsid w:val="009E76A6"/>
    <w:rsid w:val="009F0820"/>
    <w:rsid w:val="009F0F20"/>
    <w:rsid w:val="009F151E"/>
    <w:rsid w:val="009F1669"/>
    <w:rsid w:val="009F1E31"/>
    <w:rsid w:val="009F2634"/>
    <w:rsid w:val="009F5B72"/>
    <w:rsid w:val="009F7A51"/>
    <w:rsid w:val="00A01D30"/>
    <w:rsid w:val="00A02392"/>
    <w:rsid w:val="00A0263D"/>
    <w:rsid w:val="00A0497E"/>
    <w:rsid w:val="00A0552A"/>
    <w:rsid w:val="00A06A11"/>
    <w:rsid w:val="00A108B2"/>
    <w:rsid w:val="00A13F04"/>
    <w:rsid w:val="00A17D58"/>
    <w:rsid w:val="00A2005E"/>
    <w:rsid w:val="00A26B07"/>
    <w:rsid w:val="00A277BC"/>
    <w:rsid w:val="00A306F5"/>
    <w:rsid w:val="00A3122C"/>
    <w:rsid w:val="00A3138C"/>
    <w:rsid w:val="00A31BFF"/>
    <w:rsid w:val="00A31F4E"/>
    <w:rsid w:val="00A32952"/>
    <w:rsid w:val="00A368E8"/>
    <w:rsid w:val="00A421ED"/>
    <w:rsid w:val="00A42CB2"/>
    <w:rsid w:val="00A44FEB"/>
    <w:rsid w:val="00A45C8F"/>
    <w:rsid w:val="00A47966"/>
    <w:rsid w:val="00A47AC5"/>
    <w:rsid w:val="00A50774"/>
    <w:rsid w:val="00A53BB9"/>
    <w:rsid w:val="00A54B8A"/>
    <w:rsid w:val="00A54D68"/>
    <w:rsid w:val="00A55AFC"/>
    <w:rsid w:val="00A56462"/>
    <w:rsid w:val="00A60543"/>
    <w:rsid w:val="00A60863"/>
    <w:rsid w:val="00A62793"/>
    <w:rsid w:val="00A634CC"/>
    <w:rsid w:val="00A63CE4"/>
    <w:rsid w:val="00A6643F"/>
    <w:rsid w:val="00A669B5"/>
    <w:rsid w:val="00A70DF1"/>
    <w:rsid w:val="00A711B7"/>
    <w:rsid w:val="00A7527C"/>
    <w:rsid w:val="00A75E65"/>
    <w:rsid w:val="00A800DE"/>
    <w:rsid w:val="00A81A14"/>
    <w:rsid w:val="00A82553"/>
    <w:rsid w:val="00A84F23"/>
    <w:rsid w:val="00A85ADE"/>
    <w:rsid w:val="00A85D9D"/>
    <w:rsid w:val="00A85E5B"/>
    <w:rsid w:val="00A862A9"/>
    <w:rsid w:val="00A92E0B"/>
    <w:rsid w:val="00A964DC"/>
    <w:rsid w:val="00A97374"/>
    <w:rsid w:val="00AA0164"/>
    <w:rsid w:val="00AA3F6D"/>
    <w:rsid w:val="00AA48AF"/>
    <w:rsid w:val="00AA5E92"/>
    <w:rsid w:val="00AA64DD"/>
    <w:rsid w:val="00AA7470"/>
    <w:rsid w:val="00AB0A2C"/>
    <w:rsid w:val="00AB3088"/>
    <w:rsid w:val="00AB51B2"/>
    <w:rsid w:val="00AB6E34"/>
    <w:rsid w:val="00AC0858"/>
    <w:rsid w:val="00AC1CF6"/>
    <w:rsid w:val="00AD17C9"/>
    <w:rsid w:val="00AD2D52"/>
    <w:rsid w:val="00AD2E61"/>
    <w:rsid w:val="00AD6901"/>
    <w:rsid w:val="00AD6CA6"/>
    <w:rsid w:val="00AE0240"/>
    <w:rsid w:val="00AE1A0C"/>
    <w:rsid w:val="00AE465C"/>
    <w:rsid w:val="00AE47AE"/>
    <w:rsid w:val="00AE54DF"/>
    <w:rsid w:val="00AE78F6"/>
    <w:rsid w:val="00AF36B7"/>
    <w:rsid w:val="00AF59D7"/>
    <w:rsid w:val="00AF5F70"/>
    <w:rsid w:val="00AF610A"/>
    <w:rsid w:val="00AF678C"/>
    <w:rsid w:val="00AF7F2B"/>
    <w:rsid w:val="00B00091"/>
    <w:rsid w:val="00B00341"/>
    <w:rsid w:val="00B00753"/>
    <w:rsid w:val="00B03625"/>
    <w:rsid w:val="00B06444"/>
    <w:rsid w:val="00B10641"/>
    <w:rsid w:val="00B11E17"/>
    <w:rsid w:val="00B13DAF"/>
    <w:rsid w:val="00B15BE8"/>
    <w:rsid w:val="00B16EDF"/>
    <w:rsid w:val="00B17C25"/>
    <w:rsid w:val="00B22CBD"/>
    <w:rsid w:val="00B23944"/>
    <w:rsid w:val="00B25420"/>
    <w:rsid w:val="00B2758B"/>
    <w:rsid w:val="00B27665"/>
    <w:rsid w:val="00B323F0"/>
    <w:rsid w:val="00B32A01"/>
    <w:rsid w:val="00B33835"/>
    <w:rsid w:val="00B36524"/>
    <w:rsid w:val="00B36BFE"/>
    <w:rsid w:val="00B37103"/>
    <w:rsid w:val="00B37410"/>
    <w:rsid w:val="00B40273"/>
    <w:rsid w:val="00B404E4"/>
    <w:rsid w:val="00B4142A"/>
    <w:rsid w:val="00B41D2C"/>
    <w:rsid w:val="00B44A2A"/>
    <w:rsid w:val="00B45861"/>
    <w:rsid w:val="00B46B5D"/>
    <w:rsid w:val="00B47131"/>
    <w:rsid w:val="00B5322F"/>
    <w:rsid w:val="00B53524"/>
    <w:rsid w:val="00B54694"/>
    <w:rsid w:val="00B54B84"/>
    <w:rsid w:val="00B61A63"/>
    <w:rsid w:val="00B622A8"/>
    <w:rsid w:val="00B625D7"/>
    <w:rsid w:val="00B63D8E"/>
    <w:rsid w:val="00B63E80"/>
    <w:rsid w:val="00B66FDC"/>
    <w:rsid w:val="00B67B21"/>
    <w:rsid w:val="00B7070A"/>
    <w:rsid w:val="00B70A38"/>
    <w:rsid w:val="00B7163D"/>
    <w:rsid w:val="00B71E67"/>
    <w:rsid w:val="00B71E93"/>
    <w:rsid w:val="00B73B26"/>
    <w:rsid w:val="00B74DF3"/>
    <w:rsid w:val="00B761EF"/>
    <w:rsid w:val="00B76CD0"/>
    <w:rsid w:val="00B770BA"/>
    <w:rsid w:val="00B819EB"/>
    <w:rsid w:val="00B82DF2"/>
    <w:rsid w:val="00B83405"/>
    <w:rsid w:val="00B84A3C"/>
    <w:rsid w:val="00B85C3E"/>
    <w:rsid w:val="00B85FA6"/>
    <w:rsid w:val="00B86B35"/>
    <w:rsid w:val="00B87BB8"/>
    <w:rsid w:val="00B87E20"/>
    <w:rsid w:val="00B87EFE"/>
    <w:rsid w:val="00B90547"/>
    <w:rsid w:val="00B90C88"/>
    <w:rsid w:val="00B90C9D"/>
    <w:rsid w:val="00B922E0"/>
    <w:rsid w:val="00B92D00"/>
    <w:rsid w:val="00B93227"/>
    <w:rsid w:val="00B95303"/>
    <w:rsid w:val="00B95C7A"/>
    <w:rsid w:val="00BA05FF"/>
    <w:rsid w:val="00BA1E6E"/>
    <w:rsid w:val="00BA2BD8"/>
    <w:rsid w:val="00BA3179"/>
    <w:rsid w:val="00BA6538"/>
    <w:rsid w:val="00BA6E69"/>
    <w:rsid w:val="00BA6FBE"/>
    <w:rsid w:val="00BA7454"/>
    <w:rsid w:val="00BA7534"/>
    <w:rsid w:val="00BA7D84"/>
    <w:rsid w:val="00BB3555"/>
    <w:rsid w:val="00BB39F5"/>
    <w:rsid w:val="00BB4327"/>
    <w:rsid w:val="00BB6461"/>
    <w:rsid w:val="00BB6EC7"/>
    <w:rsid w:val="00BB7B07"/>
    <w:rsid w:val="00BC2319"/>
    <w:rsid w:val="00BC282B"/>
    <w:rsid w:val="00BC3D06"/>
    <w:rsid w:val="00BD2CFA"/>
    <w:rsid w:val="00BD74A7"/>
    <w:rsid w:val="00BE1D8A"/>
    <w:rsid w:val="00BE23EE"/>
    <w:rsid w:val="00BE6B4F"/>
    <w:rsid w:val="00BF0076"/>
    <w:rsid w:val="00BF0406"/>
    <w:rsid w:val="00BF215A"/>
    <w:rsid w:val="00BF452E"/>
    <w:rsid w:val="00BF4AA4"/>
    <w:rsid w:val="00BF5A87"/>
    <w:rsid w:val="00BF6AA1"/>
    <w:rsid w:val="00BF70DD"/>
    <w:rsid w:val="00C03603"/>
    <w:rsid w:val="00C036B8"/>
    <w:rsid w:val="00C066DA"/>
    <w:rsid w:val="00C06796"/>
    <w:rsid w:val="00C07F79"/>
    <w:rsid w:val="00C13B39"/>
    <w:rsid w:val="00C154FE"/>
    <w:rsid w:val="00C16784"/>
    <w:rsid w:val="00C16B95"/>
    <w:rsid w:val="00C1702F"/>
    <w:rsid w:val="00C20723"/>
    <w:rsid w:val="00C23BD5"/>
    <w:rsid w:val="00C244DE"/>
    <w:rsid w:val="00C25CB3"/>
    <w:rsid w:val="00C306D4"/>
    <w:rsid w:val="00C3353B"/>
    <w:rsid w:val="00C33D96"/>
    <w:rsid w:val="00C34282"/>
    <w:rsid w:val="00C343E7"/>
    <w:rsid w:val="00C34CCF"/>
    <w:rsid w:val="00C367CC"/>
    <w:rsid w:val="00C36E1C"/>
    <w:rsid w:val="00C36E58"/>
    <w:rsid w:val="00C44856"/>
    <w:rsid w:val="00C4724D"/>
    <w:rsid w:val="00C4779B"/>
    <w:rsid w:val="00C50E41"/>
    <w:rsid w:val="00C51FD6"/>
    <w:rsid w:val="00C53403"/>
    <w:rsid w:val="00C537B9"/>
    <w:rsid w:val="00C548E9"/>
    <w:rsid w:val="00C613F4"/>
    <w:rsid w:val="00C62BFC"/>
    <w:rsid w:val="00C66C80"/>
    <w:rsid w:val="00C70C67"/>
    <w:rsid w:val="00C75545"/>
    <w:rsid w:val="00C7720C"/>
    <w:rsid w:val="00C808CA"/>
    <w:rsid w:val="00C8091D"/>
    <w:rsid w:val="00C8128A"/>
    <w:rsid w:val="00C82A72"/>
    <w:rsid w:val="00C837F5"/>
    <w:rsid w:val="00C854FD"/>
    <w:rsid w:val="00C87268"/>
    <w:rsid w:val="00C87511"/>
    <w:rsid w:val="00C934F0"/>
    <w:rsid w:val="00C93800"/>
    <w:rsid w:val="00C93D43"/>
    <w:rsid w:val="00C9503C"/>
    <w:rsid w:val="00C95599"/>
    <w:rsid w:val="00CA01A7"/>
    <w:rsid w:val="00CA106E"/>
    <w:rsid w:val="00CA1932"/>
    <w:rsid w:val="00CA2F7B"/>
    <w:rsid w:val="00CA4761"/>
    <w:rsid w:val="00CA56D3"/>
    <w:rsid w:val="00CA69F7"/>
    <w:rsid w:val="00CB0186"/>
    <w:rsid w:val="00CB0957"/>
    <w:rsid w:val="00CB4C07"/>
    <w:rsid w:val="00CB54A5"/>
    <w:rsid w:val="00CB6DD2"/>
    <w:rsid w:val="00CB7867"/>
    <w:rsid w:val="00CB7D66"/>
    <w:rsid w:val="00CC154A"/>
    <w:rsid w:val="00CC261E"/>
    <w:rsid w:val="00CC7605"/>
    <w:rsid w:val="00CD055B"/>
    <w:rsid w:val="00CD24C3"/>
    <w:rsid w:val="00CD5C80"/>
    <w:rsid w:val="00CD7921"/>
    <w:rsid w:val="00CE0467"/>
    <w:rsid w:val="00CE0CBA"/>
    <w:rsid w:val="00CE2180"/>
    <w:rsid w:val="00CE2C12"/>
    <w:rsid w:val="00CE2F35"/>
    <w:rsid w:val="00CE3143"/>
    <w:rsid w:val="00CE4FCE"/>
    <w:rsid w:val="00CE5030"/>
    <w:rsid w:val="00CE5985"/>
    <w:rsid w:val="00CE6150"/>
    <w:rsid w:val="00CF0F24"/>
    <w:rsid w:val="00CF239D"/>
    <w:rsid w:val="00CF5026"/>
    <w:rsid w:val="00CF6209"/>
    <w:rsid w:val="00CF7BEB"/>
    <w:rsid w:val="00D01B4C"/>
    <w:rsid w:val="00D04684"/>
    <w:rsid w:val="00D04FE1"/>
    <w:rsid w:val="00D05E81"/>
    <w:rsid w:val="00D070CD"/>
    <w:rsid w:val="00D07E8A"/>
    <w:rsid w:val="00D11F3A"/>
    <w:rsid w:val="00D173D9"/>
    <w:rsid w:val="00D2005B"/>
    <w:rsid w:val="00D2028E"/>
    <w:rsid w:val="00D206E8"/>
    <w:rsid w:val="00D21625"/>
    <w:rsid w:val="00D21F2B"/>
    <w:rsid w:val="00D221CE"/>
    <w:rsid w:val="00D24624"/>
    <w:rsid w:val="00D2599B"/>
    <w:rsid w:val="00D27638"/>
    <w:rsid w:val="00D30F2B"/>
    <w:rsid w:val="00D31600"/>
    <w:rsid w:val="00D3268D"/>
    <w:rsid w:val="00D337AD"/>
    <w:rsid w:val="00D34112"/>
    <w:rsid w:val="00D36012"/>
    <w:rsid w:val="00D362F5"/>
    <w:rsid w:val="00D36519"/>
    <w:rsid w:val="00D36BFC"/>
    <w:rsid w:val="00D370E8"/>
    <w:rsid w:val="00D3793C"/>
    <w:rsid w:val="00D41309"/>
    <w:rsid w:val="00D42227"/>
    <w:rsid w:val="00D436F3"/>
    <w:rsid w:val="00D44091"/>
    <w:rsid w:val="00D46AD9"/>
    <w:rsid w:val="00D51572"/>
    <w:rsid w:val="00D5191F"/>
    <w:rsid w:val="00D51DC0"/>
    <w:rsid w:val="00D5232B"/>
    <w:rsid w:val="00D52A49"/>
    <w:rsid w:val="00D52B12"/>
    <w:rsid w:val="00D52C23"/>
    <w:rsid w:val="00D541C6"/>
    <w:rsid w:val="00D55E2C"/>
    <w:rsid w:val="00D56A4C"/>
    <w:rsid w:val="00D56A80"/>
    <w:rsid w:val="00D602B6"/>
    <w:rsid w:val="00D61EC3"/>
    <w:rsid w:val="00D622D7"/>
    <w:rsid w:val="00D6318C"/>
    <w:rsid w:val="00D63A3B"/>
    <w:rsid w:val="00D63CD8"/>
    <w:rsid w:val="00D65B2E"/>
    <w:rsid w:val="00D66906"/>
    <w:rsid w:val="00D67EFB"/>
    <w:rsid w:val="00D7187A"/>
    <w:rsid w:val="00D73CA6"/>
    <w:rsid w:val="00D74E50"/>
    <w:rsid w:val="00D817D6"/>
    <w:rsid w:val="00D84A7D"/>
    <w:rsid w:val="00D867DA"/>
    <w:rsid w:val="00D913F4"/>
    <w:rsid w:val="00D917C3"/>
    <w:rsid w:val="00D921EA"/>
    <w:rsid w:val="00D922A3"/>
    <w:rsid w:val="00D94123"/>
    <w:rsid w:val="00D95059"/>
    <w:rsid w:val="00D960C3"/>
    <w:rsid w:val="00D97505"/>
    <w:rsid w:val="00D977B0"/>
    <w:rsid w:val="00D97CD9"/>
    <w:rsid w:val="00DA0500"/>
    <w:rsid w:val="00DA1E62"/>
    <w:rsid w:val="00DA2855"/>
    <w:rsid w:val="00DA2A08"/>
    <w:rsid w:val="00DA338E"/>
    <w:rsid w:val="00DA57A5"/>
    <w:rsid w:val="00DB27E7"/>
    <w:rsid w:val="00DB6FCE"/>
    <w:rsid w:val="00DB7F15"/>
    <w:rsid w:val="00DC0B6D"/>
    <w:rsid w:val="00DC110F"/>
    <w:rsid w:val="00DC17CE"/>
    <w:rsid w:val="00DC2A96"/>
    <w:rsid w:val="00DC4102"/>
    <w:rsid w:val="00DC47EF"/>
    <w:rsid w:val="00DD1858"/>
    <w:rsid w:val="00DD25B0"/>
    <w:rsid w:val="00DD283D"/>
    <w:rsid w:val="00DD5DF6"/>
    <w:rsid w:val="00DD61A3"/>
    <w:rsid w:val="00DD66F0"/>
    <w:rsid w:val="00DD746E"/>
    <w:rsid w:val="00DD790A"/>
    <w:rsid w:val="00DE2AC3"/>
    <w:rsid w:val="00DE7300"/>
    <w:rsid w:val="00DE78F8"/>
    <w:rsid w:val="00DF1144"/>
    <w:rsid w:val="00DF3A84"/>
    <w:rsid w:val="00DF69E4"/>
    <w:rsid w:val="00E00031"/>
    <w:rsid w:val="00E020B1"/>
    <w:rsid w:val="00E05625"/>
    <w:rsid w:val="00E07885"/>
    <w:rsid w:val="00E111A6"/>
    <w:rsid w:val="00E12327"/>
    <w:rsid w:val="00E126FD"/>
    <w:rsid w:val="00E21292"/>
    <w:rsid w:val="00E217B2"/>
    <w:rsid w:val="00E27FFE"/>
    <w:rsid w:val="00E338B9"/>
    <w:rsid w:val="00E36093"/>
    <w:rsid w:val="00E41BE5"/>
    <w:rsid w:val="00E42989"/>
    <w:rsid w:val="00E43F33"/>
    <w:rsid w:val="00E4516E"/>
    <w:rsid w:val="00E4551D"/>
    <w:rsid w:val="00E45B39"/>
    <w:rsid w:val="00E529F9"/>
    <w:rsid w:val="00E52ED5"/>
    <w:rsid w:val="00E54140"/>
    <w:rsid w:val="00E55620"/>
    <w:rsid w:val="00E56D16"/>
    <w:rsid w:val="00E622CF"/>
    <w:rsid w:val="00E63EE3"/>
    <w:rsid w:val="00E66D27"/>
    <w:rsid w:val="00E66D89"/>
    <w:rsid w:val="00E6751F"/>
    <w:rsid w:val="00E71CAD"/>
    <w:rsid w:val="00E75BFD"/>
    <w:rsid w:val="00E76B89"/>
    <w:rsid w:val="00E81A5F"/>
    <w:rsid w:val="00E82E8E"/>
    <w:rsid w:val="00E83BD9"/>
    <w:rsid w:val="00E85194"/>
    <w:rsid w:val="00E856A6"/>
    <w:rsid w:val="00E859BA"/>
    <w:rsid w:val="00E87213"/>
    <w:rsid w:val="00E87DD0"/>
    <w:rsid w:val="00E915BC"/>
    <w:rsid w:val="00E95E45"/>
    <w:rsid w:val="00E9617D"/>
    <w:rsid w:val="00E96F86"/>
    <w:rsid w:val="00EA0178"/>
    <w:rsid w:val="00EA243E"/>
    <w:rsid w:val="00EA4C62"/>
    <w:rsid w:val="00EA6157"/>
    <w:rsid w:val="00EB33CD"/>
    <w:rsid w:val="00EB3BF0"/>
    <w:rsid w:val="00EB4A89"/>
    <w:rsid w:val="00EB6A90"/>
    <w:rsid w:val="00EB7113"/>
    <w:rsid w:val="00EC1E16"/>
    <w:rsid w:val="00EC22AB"/>
    <w:rsid w:val="00EC2ACA"/>
    <w:rsid w:val="00EC3F48"/>
    <w:rsid w:val="00EC5268"/>
    <w:rsid w:val="00EC7CE1"/>
    <w:rsid w:val="00ED069A"/>
    <w:rsid w:val="00ED3A64"/>
    <w:rsid w:val="00ED4DB8"/>
    <w:rsid w:val="00ED5560"/>
    <w:rsid w:val="00ED6759"/>
    <w:rsid w:val="00EE4829"/>
    <w:rsid w:val="00EE5DE6"/>
    <w:rsid w:val="00EE63CE"/>
    <w:rsid w:val="00EE6E39"/>
    <w:rsid w:val="00EE6EDB"/>
    <w:rsid w:val="00EF01AA"/>
    <w:rsid w:val="00EF09AC"/>
    <w:rsid w:val="00EF5050"/>
    <w:rsid w:val="00EF7888"/>
    <w:rsid w:val="00F00E5B"/>
    <w:rsid w:val="00F02CBD"/>
    <w:rsid w:val="00F0370E"/>
    <w:rsid w:val="00F04659"/>
    <w:rsid w:val="00F050C8"/>
    <w:rsid w:val="00F070A7"/>
    <w:rsid w:val="00F070EA"/>
    <w:rsid w:val="00F07C66"/>
    <w:rsid w:val="00F10295"/>
    <w:rsid w:val="00F1222F"/>
    <w:rsid w:val="00F15DE9"/>
    <w:rsid w:val="00F20A30"/>
    <w:rsid w:val="00F20F8B"/>
    <w:rsid w:val="00F2133C"/>
    <w:rsid w:val="00F21E0C"/>
    <w:rsid w:val="00F226CC"/>
    <w:rsid w:val="00F22DF4"/>
    <w:rsid w:val="00F24816"/>
    <w:rsid w:val="00F256A5"/>
    <w:rsid w:val="00F26607"/>
    <w:rsid w:val="00F26717"/>
    <w:rsid w:val="00F274EB"/>
    <w:rsid w:val="00F30129"/>
    <w:rsid w:val="00F32625"/>
    <w:rsid w:val="00F3345B"/>
    <w:rsid w:val="00F35866"/>
    <w:rsid w:val="00F35B37"/>
    <w:rsid w:val="00F367D6"/>
    <w:rsid w:val="00F36E98"/>
    <w:rsid w:val="00F42F6A"/>
    <w:rsid w:val="00F44E86"/>
    <w:rsid w:val="00F45E57"/>
    <w:rsid w:val="00F45FFF"/>
    <w:rsid w:val="00F50D83"/>
    <w:rsid w:val="00F51781"/>
    <w:rsid w:val="00F54E15"/>
    <w:rsid w:val="00F55E38"/>
    <w:rsid w:val="00F64C6F"/>
    <w:rsid w:val="00F666CC"/>
    <w:rsid w:val="00F716EF"/>
    <w:rsid w:val="00F74535"/>
    <w:rsid w:val="00F80ACF"/>
    <w:rsid w:val="00F87065"/>
    <w:rsid w:val="00F8738C"/>
    <w:rsid w:val="00F96FD1"/>
    <w:rsid w:val="00F979E2"/>
    <w:rsid w:val="00FA39D9"/>
    <w:rsid w:val="00FA4B8A"/>
    <w:rsid w:val="00FB06E0"/>
    <w:rsid w:val="00FB13E0"/>
    <w:rsid w:val="00FB1500"/>
    <w:rsid w:val="00FB2605"/>
    <w:rsid w:val="00FB550A"/>
    <w:rsid w:val="00FB6B27"/>
    <w:rsid w:val="00FB7731"/>
    <w:rsid w:val="00FC2883"/>
    <w:rsid w:val="00FC2AC5"/>
    <w:rsid w:val="00FC632D"/>
    <w:rsid w:val="00FC7923"/>
    <w:rsid w:val="00FD4B68"/>
    <w:rsid w:val="00FD4F95"/>
    <w:rsid w:val="00FD5401"/>
    <w:rsid w:val="00FD6093"/>
    <w:rsid w:val="00FE12F2"/>
    <w:rsid w:val="00FE276E"/>
    <w:rsid w:val="00FE5FFA"/>
    <w:rsid w:val="00FE7969"/>
    <w:rsid w:val="00FE7F93"/>
    <w:rsid w:val="00FF28E8"/>
    <w:rsid w:val="00FF3463"/>
    <w:rsid w:val="00FF3F88"/>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236214"/>
  <w15:chartTrackingRefBased/>
  <w15:docId w15:val="{25C2305B-6A8D-4247-B59F-7D05DF8C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E3"/>
  </w:style>
  <w:style w:type="paragraph" w:styleId="Heading1">
    <w:name w:val="heading 1"/>
    <w:basedOn w:val="Normal"/>
    <w:next w:val="Normal"/>
    <w:link w:val="Heading1Char"/>
    <w:uiPriority w:val="9"/>
    <w:qFormat/>
    <w:rsid w:val="006A1AE3"/>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AE3"/>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AE3"/>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unhideWhenUsed/>
    <w:qFormat/>
    <w:rsid w:val="006A1AE3"/>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unhideWhenUsed/>
    <w:qFormat/>
    <w:rsid w:val="006A1AE3"/>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semiHidden/>
    <w:unhideWhenUsed/>
    <w:qFormat/>
    <w:rsid w:val="006A1AE3"/>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semiHidden/>
    <w:unhideWhenUsed/>
    <w:qFormat/>
    <w:rsid w:val="006A1AE3"/>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semiHidden/>
    <w:unhideWhenUsed/>
    <w:qFormat/>
    <w:rsid w:val="006A1AE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AE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E3"/>
  </w:style>
  <w:style w:type="paragraph" w:styleId="Footer">
    <w:name w:val="footer"/>
    <w:basedOn w:val="Normal"/>
    <w:link w:val="FooterChar"/>
    <w:uiPriority w:val="99"/>
    <w:unhideWhenUsed/>
    <w:rsid w:val="006A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E3"/>
  </w:style>
  <w:style w:type="character" w:customStyle="1" w:styleId="Heading6Char">
    <w:name w:val="Heading 6 Char"/>
    <w:basedOn w:val="DefaultParagraphFont"/>
    <w:link w:val="Heading6"/>
    <w:uiPriority w:val="9"/>
    <w:semiHidden/>
    <w:rsid w:val="006A1AE3"/>
    <w:rPr>
      <w:caps/>
      <w:color w:val="535356" w:themeColor="accent1" w:themeShade="BF"/>
      <w:spacing w:val="10"/>
    </w:rPr>
  </w:style>
  <w:style w:type="character" w:customStyle="1" w:styleId="Heading1Char">
    <w:name w:val="Heading 1 Char"/>
    <w:basedOn w:val="DefaultParagraphFont"/>
    <w:link w:val="Heading1"/>
    <w:uiPriority w:val="9"/>
    <w:rsid w:val="006A1AE3"/>
    <w:rPr>
      <w:caps/>
      <w:color w:val="FFFFFF" w:themeColor="background1"/>
      <w:spacing w:val="15"/>
      <w:sz w:val="22"/>
      <w:szCs w:val="22"/>
      <w:shd w:val="clear" w:color="auto" w:fill="6F6F74" w:themeFill="accent1"/>
    </w:rPr>
  </w:style>
  <w:style w:type="character" w:customStyle="1" w:styleId="Heading2Char">
    <w:name w:val="Heading 2 Char"/>
    <w:basedOn w:val="DefaultParagraphFont"/>
    <w:link w:val="Heading2"/>
    <w:uiPriority w:val="9"/>
    <w:rsid w:val="006A1AE3"/>
    <w:rPr>
      <w:caps/>
      <w:spacing w:val="15"/>
      <w:shd w:val="clear" w:color="auto" w:fill="E2E2E3" w:themeFill="accent1" w:themeFillTint="33"/>
    </w:rPr>
  </w:style>
  <w:style w:type="character" w:customStyle="1" w:styleId="Heading3Char">
    <w:name w:val="Heading 3 Char"/>
    <w:basedOn w:val="DefaultParagraphFont"/>
    <w:link w:val="Heading3"/>
    <w:uiPriority w:val="9"/>
    <w:rsid w:val="006A1AE3"/>
    <w:rPr>
      <w:caps/>
      <w:color w:val="373739" w:themeColor="accent1" w:themeShade="7F"/>
      <w:spacing w:val="15"/>
    </w:rPr>
  </w:style>
  <w:style w:type="character" w:customStyle="1" w:styleId="Heading4Char">
    <w:name w:val="Heading 4 Char"/>
    <w:basedOn w:val="DefaultParagraphFont"/>
    <w:link w:val="Heading4"/>
    <w:uiPriority w:val="9"/>
    <w:rsid w:val="006A1AE3"/>
    <w:rPr>
      <w:caps/>
      <w:color w:val="535356" w:themeColor="accent1" w:themeShade="BF"/>
      <w:spacing w:val="10"/>
    </w:rPr>
  </w:style>
  <w:style w:type="character" w:customStyle="1" w:styleId="Heading5Char">
    <w:name w:val="Heading 5 Char"/>
    <w:basedOn w:val="DefaultParagraphFont"/>
    <w:link w:val="Heading5"/>
    <w:uiPriority w:val="9"/>
    <w:rsid w:val="006A1AE3"/>
    <w:rPr>
      <w:caps/>
      <w:color w:val="535356" w:themeColor="accent1" w:themeShade="BF"/>
      <w:spacing w:val="10"/>
    </w:rPr>
  </w:style>
  <w:style w:type="character" w:customStyle="1" w:styleId="Heading7Char">
    <w:name w:val="Heading 7 Char"/>
    <w:basedOn w:val="DefaultParagraphFont"/>
    <w:link w:val="Heading7"/>
    <w:uiPriority w:val="9"/>
    <w:semiHidden/>
    <w:rsid w:val="006A1AE3"/>
    <w:rPr>
      <w:caps/>
      <w:color w:val="535356" w:themeColor="accent1" w:themeShade="BF"/>
      <w:spacing w:val="10"/>
    </w:rPr>
  </w:style>
  <w:style w:type="character" w:customStyle="1" w:styleId="Heading8Char">
    <w:name w:val="Heading 8 Char"/>
    <w:basedOn w:val="DefaultParagraphFont"/>
    <w:link w:val="Heading8"/>
    <w:uiPriority w:val="9"/>
    <w:semiHidden/>
    <w:rsid w:val="006A1AE3"/>
    <w:rPr>
      <w:caps/>
      <w:spacing w:val="10"/>
      <w:sz w:val="18"/>
      <w:szCs w:val="18"/>
    </w:rPr>
  </w:style>
  <w:style w:type="character" w:customStyle="1" w:styleId="Heading9Char">
    <w:name w:val="Heading 9 Char"/>
    <w:basedOn w:val="DefaultParagraphFont"/>
    <w:link w:val="Heading9"/>
    <w:uiPriority w:val="9"/>
    <w:semiHidden/>
    <w:rsid w:val="006A1AE3"/>
    <w:rPr>
      <w:i/>
      <w:iCs/>
      <w:caps/>
      <w:spacing w:val="10"/>
      <w:sz w:val="18"/>
      <w:szCs w:val="18"/>
    </w:rPr>
  </w:style>
  <w:style w:type="paragraph" w:styleId="Caption">
    <w:name w:val="caption"/>
    <w:basedOn w:val="Normal"/>
    <w:next w:val="Normal"/>
    <w:uiPriority w:val="35"/>
    <w:semiHidden/>
    <w:unhideWhenUsed/>
    <w:qFormat/>
    <w:rsid w:val="006A1AE3"/>
    <w:rPr>
      <w:b/>
      <w:bCs/>
      <w:color w:val="535356" w:themeColor="accent1" w:themeShade="BF"/>
      <w:sz w:val="16"/>
      <w:szCs w:val="16"/>
    </w:rPr>
  </w:style>
  <w:style w:type="paragraph" w:styleId="Title">
    <w:name w:val="Title"/>
    <w:basedOn w:val="Normal"/>
    <w:next w:val="Normal"/>
    <w:link w:val="TitleChar"/>
    <w:uiPriority w:val="10"/>
    <w:qFormat/>
    <w:rsid w:val="006A1AE3"/>
    <w:pPr>
      <w:spacing w:before="0"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6A1AE3"/>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6A1A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AE3"/>
    <w:rPr>
      <w:caps/>
      <w:color w:val="595959" w:themeColor="text1" w:themeTint="A6"/>
      <w:spacing w:val="10"/>
      <w:sz w:val="21"/>
      <w:szCs w:val="21"/>
    </w:rPr>
  </w:style>
  <w:style w:type="character" w:styleId="Strong">
    <w:name w:val="Strong"/>
    <w:uiPriority w:val="22"/>
    <w:qFormat/>
    <w:rsid w:val="006A1AE3"/>
    <w:rPr>
      <w:b/>
      <w:bCs/>
    </w:rPr>
  </w:style>
  <w:style w:type="character" w:styleId="Emphasis">
    <w:name w:val="Emphasis"/>
    <w:uiPriority w:val="20"/>
    <w:qFormat/>
    <w:rsid w:val="006A1AE3"/>
    <w:rPr>
      <w:caps/>
      <w:color w:val="373739" w:themeColor="accent1" w:themeShade="7F"/>
      <w:spacing w:val="5"/>
    </w:rPr>
  </w:style>
  <w:style w:type="paragraph" w:styleId="NoSpacing">
    <w:name w:val="No Spacing"/>
    <w:link w:val="NoSpacingChar"/>
    <w:uiPriority w:val="1"/>
    <w:qFormat/>
    <w:rsid w:val="006A1AE3"/>
    <w:pPr>
      <w:spacing w:after="0" w:line="240" w:lineRule="auto"/>
    </w:pPr>
  </w:style>
  <w:style w:type="paragraph" w:styleId="Quote">
    <w:name w:val="Quote"/>
    <w:basedOn w:val="Normal"/>
    <w:next w:val="Normal"/>
    <w:link w:val="QuoteChar"/>
    <w:uiPriority w:val="29"/>
    <w:qFormat/>
    <w:rsid w:val="006A1AE3"/>
    <w:rPr>
      <w:i/>
      <w:iCs/>
      <w:sz w:val="24"/>
      <w:szCs w:val="24"/>
    </w:rPr>
  </w:style>
  <w:style w:type="character" w:customStyle="1" w:styleId="QuoteChar">
    <w:name w:val="Quote Char"/>
    <w:basedOn w:val="DefaultParagraphFont"/>
    <w:link w:val="Quote"/>
    <w:uiPriority w:val="29"/>
    <w:rsid w:val="006A1AE3"/>
    <w:rPr>
      <w:i/>
      <w:iCs/>
      <w:sz w:val="24"/>
      <w:szCs w:val="24"/>
    </w:rPr>
  </w:style>
  <w:style w:type="paragraph" w:styleId="IntenseQuote">
    <w:name w:val="Intense Quote"/>
    <w:basedOn w:val="Normal"/>
    <w:next w:val="Normal"/>
    <w:link w:val="IntenseQuoteChar"/>
    <w:uiPriority w:val="30"/>
    <w:qFormat/>
    <w:rsid w:val="006A1AE3"/>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6A1AE3"/>
    <w:rPr>
      <w:color w:val="6F6F74" w:themeColor="accent1"/>
      <w:sz w:val="24"/>
      <w:szCs w:val="24"/>
    </w:rPr>
  </w:style>
  <w:style w:type="character" w:styleId="SubtleEmphasis">
    <w:name w:val="Subtle Emphasis"/>
    <w:uiPriority w:val="19"/>
    <w:qFormat/>
    <w:rsid w:val="006A1AE3"/>
    <w:rPr>
      <w:i/>
      <w:iCs/>
      <w:color w:val="373739" w:themeColor="accent1" w:themeShade="7F"/>
    </w:rPr>
  </w:style>
  <w:style w:type="character" w:styleId="IntenseEmphasis">
    <w:name w:val="Intense Emphasis"/>
    <w:uiPriority w:val="21"/>
    <w:qFormat/>
    <w:rsid w:val="006A1AE3"/>
    <w:rPr>
      <w:b/>
      <w:bCs/>
      <w:caps/>
      <w:color w:val="373739" w:themeColor="accent1" w:themeShade="7F"/>
      <w:spacing w:val="10"/>
    </w:rPr>
  </w:style>
  <w:style w:type="character" w:styleId="SubtleReference">
    <w:name w:val="Subtle Reference"/>
    <w:uiPriority w:val="31"/>
    <w:qFormat/>
    <w:rsid w:val="006A1AE3"/>
    <w:rPr>
      <w:b/>
      <w:bCs/>
      <w:color w:val="6F6F74" w:themeColor="accent1"/>
    </w:rPr>
  </w:style>
  <w:style w:type="character" w:styleId="IntenseReference">
    <w:name w:val="Intense Reference"/>
    <w:uiPriority w:val="32"/>
    <w:qFormat/>
    <w:rsid w:val="006A1AE3"/>
    <w:rPr>
      <w:b/>
      <w:bCs/>
      <w:i/>
      <w:iCs/>
      <w:caps/>
      <w:color w:val="6F6F74" w:themeColor="accent1"/>
    </w:rPr>
  </w:style>
  <w:style w:type="character" w:styleId="BookTitle">
    <w:name w:val="Book Title"/>
    <w:uiPriority w:val="33"/>
    <w:qFormat/>
    <w:rsid w:val="006A1AE3"/>
    <w:rPr>
      <w:b/>
      <w:bCs/>
      <w:i/>
      <w:iCs/>
      <w:spacing w:val="0"/>
    </w:rPr>
  </w:style>
  <w:style w:type="paragraph" w:styleId="TOCHeading">
    <w:name w:val="TOC Heading"/>
    <w:basedOn w:val="Heading1"/>
    <w:next w:val="Normal"/>
    <w:uiPriority w:val="39"/>
    <w:unhideWhenUsed/>
    <w:qFormat/>
    <w:rsid w:val="006A1AE3"/>
    <w:pPr>
      <w:outlineLvl w:val="9"/>
    </w:pPr>
  </w:style>
  <w:style w:type="character" w:customStyle="1" w:styleId="NoSpacingChar">
    <w:name w:val="No Spacing Char"/>
    <w:basedOn w:val="DefaultParagraphFont"/>
    <w:link w:val="NoSpacing"/>
    <w:uiPriority w:val="1"/>
    <w:rsid w:val="006A1AE3"/>
  </w:style>
  <w:style w:type="paragraph" w:customStyle="1" w:styleId="Default">
    <w:name w:val="Default"/>
    <w:rsid w:val="00E020B1"/>
    <w:pPr>
      <w:autoSpaceDE w:val="0"/>
      <w:autoSpaceDN w:val="0"/>
      <w:adjustRightInd w:val="0"/>
      <w:spacing w:before="0" w:after="0" w:line="240" w:lineRule="auto"/>
    </w:pPr>
    <w:rPr>
      <w:rFonts w:ascii="Century Schoolbook" w:eastAsiaTheme="minorHAnsi" w:hAnsi="Century Schoolbook" w:cs="Century Schoolbook"/>
      <w:color w:val="000000"/>
      <w:sz w:val="24"/>
      <w:szCs w:val="24"/>
    </w:rPr>
  </w:style>
  <w:style w:type="paragraph" w:styleId="ListParagraph">
    <w:name w:val="List Paragraph"/>
    <w:basedOn w:val="Normal"/>
    <w:uiPriority w:val="34"/>
    <w:qFormat/>
    <w:rsid w:val="00E020B1"/>
    <w:pPr>
      <w:spacing w:before="0" w:after="160" w:line="259" w:lineRule="auto"/>
      <w:ind w:left="720"/>
      <w:contextualSpacing/>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E020B1"/>
    <w:pPr>
      <w:spacing w:after="100"/>
    </w:pPr>
  </w:style>
  <w:style w:type="character" w:styleId="Hyperlink">
    <w:name w:val="Hyperlink"/>
    <w:basedOn w:val="DefaultParagraphFont"/>
    <w:uiPriority w:val="99"/>
    <w:unhideWhenUsed/>
    <w:rsid w:val="00E020B1"/>
    <w:rPr>
      <w:color w:val="67AABF" w:themeColor="hyperlink"/>
      <w:u w:val="single"/>
    </w:rPr>
  </w:style>
  <w:style w:type="paragraph" w:styleId="TOC2">
    <w:name w:val="toc 2"/>
    <w:basedOn w:val="Normal"/>
    <w:next w:val="Normal"/>
    <w:autoRedefine/>
    <w:uiPriority w:val="39"/>
    <w:unhideWhenUsed/>
    <w:rsid w:val="006628C9"/>
    <w:pPr>
      <w:spacing w:before="0" w:after="100" w:line="259" w:lineRule="auto"/>
      <w:ind w:left="220"/>
    </w:pPr>
    <w:rPr>
      <w:rFonts w:cs="Times New Roman"/>
      <w:sz w:val="22"/>
      <w:szCs w:val="22"/>
    </w:rPr>
  </w:style>
  <w:style w:type="paragraph" w:styleId="TOC3">
    <w:name w:val="toc 3"/>
    <w:basedOn w:val="Normal"/>
    <w:next w:val="Normal"/>
    <w:autoRedefine/>
    <w:uiPriority w:val="39"/>
    <w:unhideWhenUsed/>
    <w:rsid w:val="006628C9"/>
    <w:pPr>
      <w:spacing w:before="0" w:after="100" w:line="259" w:lineRule="auto"/>
      <w:ind w:left="440"/>
    </w:pPr>
    <w:rPr>
      <w:rFonts w:cs="Times New Roman"/>
      <w:sz w:val="22"/>
      <w:szCs w:val="22"/>
    </w:rPr>
  </w:style>
  <w:style w:type="paragraph" w:styleId="TOC4">
    <w:name w:val="toc 4"/>
    <w:basedOn w:val="Normal"/>
    <w:next w:val="Normal"/>
    <w:autoRedefine/>
    <w:uiPriority w:val="39"/>
    <w:unhideWhenUsed/>
    <w:rsid w:val="00CE5985"/>
    <w:pPr>
      <w:spacing w:after="100"/>
      <w:ind w:left="600"/>
    </w:pPr>
  </w:style>
  <w:style w:type="paragraph" w:styleId="BalloonText">
    <w:name w:val="Balloon Text"/>
    <w:basedOn w:val="Normal"/>
    <w:link w:val="BalloonTextChar"/>
    <w:uiPriority w:val="99"/>
    <w:semiHidden/>
    <w:unhideWhenUsed/>
    <w:rsid w:val="004523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37"/>
    <w:rPr>
      <w:rFonts w:ascii="Segoe UI" w:hAnsi="Segoe UI" w:cs="Segoe UI"/>
      <w:sz w:val="18"/>
      <w:szCs w:val="18"/>
    </w:rPr>
  </w:style>
  <w:style w:type="paragraph" w:styleId="FootnoteText">
    <w:name w:val="footnote text"/>
    <w:basedOn w:val="Normal"/>
    <w:link w:val="FootnoteTextChar"/>
    <w:uiPriority w:val="99"/>
    <w:semiHidden/>
    <w:unhideWhenUsed/>
    <w:rsid w:val="001328EE"/>
    <w:pPr>
      <w:spacing w:before="0" w:after="0" w:line="240" w:lineRule="auto"/>
    </w:pPr>
  </w:style>
  <w:style w:type="character" w:customStyle="1" w:styleId="FootnoteTextChar">
    <w:name w:val="Footnote Text Char"/>
    <w:basedOn w:val="DefaultParagraphFont"/>
    <w:link w:val="FootnoteText"/>
    <w:uiPriority w:val="99"/>
    <w:semiHidden/>
    <w:rsid w:val="001328EE"/>
  </w:style>
  <w:style w:type="character" w:styleId="FootnoteReference">
    <w:name w:val="footnote reference"/>
    <w:basedOn w:val="DefaultParagraphFont"/>
    <w:uiPriority w:val="99"/>
    <w:semiHidden/>
    <w:unhideWhenUsed/>
    <w:rsid w:val="001328EE"/>
    <w:rPr>
      <w:vertAlign w:val="superscript"/>
    </w:rPr>
  </w:style>
  <w:style w:type="paragraph" w:styleId="EndnoteText">
    <w:name w:val="endnote text"/>
    <w:basedOn w:val="Normal"/>
    <w:link w:val="EndnoteTextChar"/>
    <w:uiPriority w:val="99"/>
    <w:semiHidden/>
    <w:unhideWhenUsed/>
    <w:rsid w:val="00D56A80"/>
    <w:pPr>
      <w:spacing w:before="0" w:after="0" w:line="240" w:lineRule="auto"/>
    </w:pPr>
  </w:style>
  <w:style w:type="character" w:customStyle="1" w:styleId="EndnoteTextChar">
    <w:name w:val="Endnote Text Char"/>
    <w:basedOn w:val="DefaultParagraphFont"/>
    <w:link w:val="EndnoteText"/>
    <w:uiPriority w:val="99"/>
    <w:semiHidden/>
    <w:rsid w:val="00D56A80"/>
  </w:style>
  <w:style w:type="character" w:styleId="EndnoteReference">
    <w:name w:val="endnote reference"/>
    <w:basedOn w:val="DefaultParagraphFont"/>
    <w:uiPriority w:val="99"/>
    <w:semiHidden/>
    <w:unhideWhenUsed/>
    <w:rsid w:val="00D56A80"/>
    <w:rPr>
      <w:vertAlign w:val="superscript"/>
    </w:rPr>
  </w:style>
  <w:style w:type="table" w:styleId="TableGrid">
    <w:name w:val="Table Grid"/>
    <w:basedOn w:val="TableNormal"/>
    <w:uiPriority w:val="39"/>
    <w:rsid w:val="001B0A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403"/>
    <w:pPr>
      <w:spacing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53403"/>
  </w:style>
  <w:style w:type="character" w:styleId="UnresolvedMention">
    <w:name w:val="Unresolved Mention"/>
    <w:basedOn w:val="DefaultParagraphFont"/>
    <w:uiPriority w:val="99"/>
    <w:semiHidden/>
    <w:unhideWhenUsed/>
    <w:rsid w:val="0066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24323">
      <w:bodyDiv w:val="1"/>
      <w:marLeft w:val="0"/>
      <w:marRight w:val="0"/>
      <w:marTop w:val="0"/>
      <w:marBottom w:val="0"/>
      <w:divBdr>
        <w:top w:val="none" w:sz="0" w:space="0" w:color="auto"/>
        <w:left w:val="none" w:sz="0" w:space="0" w:color="auto"/>
        <w:bottom w:val="none" w:sz="0" w:space="0" w:color="auto"/>
        <w:right w:val="none" w:sz="0" w:space="0" w:color="auto"/>
      </w:divBdr>
    </w:div>
    <w:div w:id="821316578">
      <w:bodyDiv w:val="1"/>
      <w:marLeft w:val="0"/>
      <w:marRight w:val="0"/>
      <w:marTop w:val="0"/>
      <w:marBottom w:val="0"/>
      <w:divBdr>
        <w:top w:val="none" w:sz="0" w:space="0" w:color="auto"/>
        <w:left w:val="none" w:sz="0" w:space="0" w:color="auto"/>
        <w:bottom w:val="none" w:sz="0" w:space="0" w:color="auto"/>
        <w:right w:val="none" w:sz="0" w:space="0" w:color="auto"/>
      </w:divBdr>
    </w:div>
    <w:div w:id="20156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homeles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best@fsl-l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anashousesw@gmai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dressthehomeles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resources/documents/notice-cpd-16-11-prioritizing-persons-experiencing-chronic-homelessness-and-other-vulnerable-homeless-persons-in-psh.pdf"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Island NY-603 Long Island CoC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4" ma:contentTypeDescription="Create a new document." ma:contentTypeScope="" ma:versionID="42dce9c90c75370c02e45dcabdd8f9ee">
  <xsd:schema xmlns:xsd="http://www.w3.org/2001/XMLSchema" xmlns:xs="http://www.w3.org/2001/XMLSchema" xmlns:p="http://schemas.microsoft.com/office/2006/metadata/properties" xmlns:ns3="2328e1c9-bf57-4cca-90d6-dd8aa6d49114" targetNamespace="http://schemas.microsoft.com/office/2006/metadata/properties" ma:root="true" ma:fieldsID="c7fa2e5b1ff304a77306ff91d7992820"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787813-0E81-48BD-8F19-58DBDDA864E0}">
  <ds:schemaRefs>
    <ds:schemaRef ds:uri="http://schemas.microsoft.com/sharepoint/v3/contenttype/forms"/>
  </ds:schemaRefs>
</ds:datastoreItem>
</file>

<file path=customXml/itemProps3.xml><?xml version="1.0" encoding="utf-8"?>
<ds:datastoreItem xmlns:ds="http://schemas.openxmlformats.org/officeDocument/2006/customXml" ds:itemID="{2B57B9ED-B0B0-4A6A-8C3C-684B7102D812}">
  <ds:schemaRefs>
    <ds:schemaRef ds:uri="http://purl.org/dc/elements/1.1/"/>
    <ds:schemaRef ds:uri="http://schemas.microsoft.com/office/2006/metadata/properties"/>
    <ds:schemaRef ds:uri="http://purl.org/dc/term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6CE183-AD89-4C45-8C1A-D3A789813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A1413-A4A6-4ECA-B438-64ACDB71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CoC Governance Charter</vt:lpstr>
    </vt:vector>
  </TitlesOfParts>
  <Company>Guidance issued 08/16/2016</Company>
  <LinksUpToDate>false</LinksUpToDate>
  <CharactersWithSpaces>34011</CharactersWithSpaces>
  <SharedDoc>false</SharedDoc>
  <HLinks>
    <vt:vector size="84" baseType="variant">
      <vt:variant>
        <vt:i4>3735600</vt:i4>
      </vt:variant>
      <vt:variant>
        <vt:i4>75</vt:i4>
      </vt:variant>
      <vt:variant>
        <vt:i4>0</vt:i4>
      </vt:variant>
      <vt:variant>
        <vt:i4>5</vt:i4>
      </vt:variant>
      <vt:variant>
        <vt:lpwstr>http://www.addressthehomeless.org/</vt:lpwstr>
      </vt:variant>
      <vt:variant>
        <vt:lpwstr/>
      </vt:variant>
      <vt:variant>
        <vt:i4>1966135</vt:i4>
      </vt:variant>
      <vt:variant>
        <vt:i4>68</vt:i4>
      </vt:variant>
      <vt:variant>
        <vt:i4>0</vt:i4>
      </vt:variant>
      <vt:variant>
        <vt:i4>5</vt:i4>
      </vt:variant>
      <vt:variant>
        <vt:lpwstr/>
      </vt:variant>
      <vt:variant>
        <vt:lpwstr>_Toc534802607</vt:lpwstr>
      </vt:variant>
      <vt:variant>
        <vt:i4>1966135</vt:i4>
      </vt:variant>
      <vt:variant>
        <vt:i4>62</vt:i4>
      </vt:variant>
      <vt:variant>
        <vt:i4>0</vt:i4>
      </vt:variant>
      <vt:variant>
        <vt:i4>5</vt:i4>
      </vt:variant>
      <vt:variant>
        <vt:lpwstr/>
      </vt:variant>
      <vt:variant>
        <vt:lpwstr>_Toc534802606</vt:lpwstr>
      </vt:variant>
      <vt:variant>
        <vt:i4>1966135</vt:i4>
      </vt:variant>
      <vt:variant>
        <vt:i4>56</vt:i4>
      </vt:variant>
      <vt:variant>
        <vt:i4>0</vt:i4>
      </vt:variant>
      <vt:variant>
        <vt:i4>5</vt:i4>
      </vt:variant>
      <vt:variant>
        <vt:lpwstr/>
      </vt:variant>
      <vt:variant>
        <vt:lpwstr>_Toc534802605</vt:lpwstr>
      </vt:variant>
      <vt:variant>
        <vt:i4>1966135</vt:i4>
      </vt:variant>
      <vt:variant>
        <vt:i4>50</vt:i4>
      </vt:variant>
      <vt:variant>
        <vt:i4>0</vt:i4>
      </vt:variant>
      <vt:variant>
        <vt:i4>5</vt:i4>
      </vt:variant>
      <vt:variant>
        <vt:lpwstr/>
      </vt:variant>
      <vt:variant>
        <vt:lpwstr>_Toc534802604</vt:lpwstr>
      </vt:variant>
      <vt:variant>
        <vt:i4>1966135</vt:i4>
      </vt:variant>
      <vt:variant>
        <vt:i4>44</vt:i4>
      </vt:variant>
      <vt:variant>
        <vt:i4>0</vt:i4>
      </vt:variant>
      <vt:variant>
        <vt:i4>5</vt:i4>
      </vt:variant>
      <vt:variant>
        <vt:lpwstr/>
      </vt:variant>
      <vt:variant>
        <vt:lpwstr>_Toc534802603</vt:lpwstr>
      </vt:variant>
      <vt:variant>
        <vt:i4>1966135</vt:i4>
      </vt:variant>
      <vt:variant>
        <vt:i4>38</vt:i4>
      </vt:variant>
      <vt:variant>
        <vt:i4>0</vt:i4>
      </vt:variant>
      <vt:variant>
        <vt:i4>5</vt:i4>
      </vt:variant>
      <vt:variant>
        <vt:lpwstr/>
      </vt:variant>
      <vt:variant>
        <vt:lpwstr>_Toc534802602</vt:lpwstr>
      </vt:variant>
      <vt:variant>
        <vt:i4>1966135</vt:i4>
      </vt:variant>
      <vt:variant>
        <vt:i4>32</vt:i4>
      </vt:variant>
      <vt:variant>
        <vt:i4>0</vt:i4>
      </vt:variant>
      <vt:variant>
        <vt:i4>5</vt:i4>
      </vt:variant>
      <vt:variant>
        <vt:lpwstr/>
      </vt:variant>
      <vt:variant>
        <vt:lpwstr>_Toc534802601</vt:lpwstr>
      </vt:variant>
      <vt:variant>
        <vt:i4>1966135</vt:i4>
      </vt:variant>
      <vt:variant>
        <vt:i4>26</vt:i4>
      </vt:variant>
      <vt:variant>
        <vt:i4>0</vt:i4>
      </vt:variant>
      <vt:variant>
        <vt:i4>5</vt:i4>
      </vt:variant>
      <vt:variant>
        <vt:lpwstr/>
      </vt:variant>
      <vt:variant>
        <vt:lpwstr>_Toc534802600</vt:lpwstr>
      </vt:variant>
      <vt:variant>
        <vt:i4>1507380</vt:i4>
      </vt:variant>
      <vt:variant>
        <vt:i4>20</vt:i4>
      </vt:variant>
      <vt:variant>
        <vt:i4>0</vt:i4>
      </vt:variant>
      <vt:variant>
        <vt:i4>5</vt:i4>
      </vt:variant>
      <vt:variant>
        <vt:lpwstr/>
      </vt:variant>
      <vt:variant>
        <vt:lpwstr>_Toc534802599</vt:lpwstr>
      </vt:variant>
      <vt:variant>
        <vt:i4>1507380</vt:i4>
      </vt:variant>
      <vt:variant>
        <vt:i4>14</vt:i4>
      </vt:variant>
      <vt:variant>
        <vt:i4>0</vt:i4>
      </vt:variant>
      <vt:variant>
        <vt:i4>5</vt:i4>
      </vt:variant>
      <vt:variant>
        <vt:lpwstr/>
      </vt:variant>
      <vt:variant>
        <vt:lpwstr>_Toc534802598</vt:lpwstr>
      </vt:variant>
      <vt:variant>
        <vt:i4>1507380</vt:i4>
      </vt:variant>
      <vt:variant>
        <vt:i4>8</vt:i4>
      </vt:variant>
      <vt:variant>
        <vt:i4>0</vt:i4>
      </vt:variant>
      <vt:variant>
        <vt:i4>5</vt:i4>
      </vt:variant>
      <vt:variant>
        <vt:lpwstr/>
      </vt:variant>
      <vt:variant>
        <vt:lpwstr>_Toc534802597</vt:lpwstr>
      </vt:variant>
      <vt:variant>
        <vt:i4>1507380</vt:i4>
      </vt:variant>
      <vt:variant>
        <vt:i4>2</vt:i4>
      </vt:variant>
      <vt:variant>
        <vt:i4>0</vt:i4>
      </vt:variant>
      <vt:variant>
        <vt:i4>5</vt:i4>
      </vt:variant>
      <vt:variant>
        <vt:lpwstr/>
      </vt:variant>
      <vt:variant>
        <vt:lpwstr>_Toc534802596</vt:lpwstr>
      </vt:variant>
      <vt:variant>
        <vt:i4>1310732</vt:i4>
      </vt:variant>
      <vt:variant>
        <vt:i4>0</vt:i4>
      </vt:variant>
      <vt:variant>
        <vt:i4>0</vt:i4>
      </vt:variant>
      <vt:variant>
        <vt:i4>5</vt:i4>
      </vt:variant>
      <vt:variant>
        <vt:lpwstr>https://www.hudexchange.info/resources/documents/notice-cpd-16-11-prioritizing-persons-experiencing-chronic-homelessness-and-other-vulnerable-homeless-persons-in-psh.pdf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Governance Charter</dc:title>
  <dc:subject/>
  <dc:creator>Gabrielle Fasano</dc:creator>
  <cp:keywords/>
  <dc:description/>
  <cp:lastModifiedBy>Thanh Pham</cp:lastModifiedBy>
  <cp:revision>2</cp:revision>
  <cp:lastPrinted>2019-06-14T12:56:00Z</cp:lastPrinted>
  <dcterms:created xsi:type="dcterms:W3CDTF">2020-01-06T21:29:00Z</dcterms:created>
  <dcterms:modified xsi:type="dcterms:W3CDTF">2020-01-06T21:29:00Z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