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1CD8D329"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w:t>
      </w:r>
      <w:r w:rsidR="00AB72A3">
        <w:rPr>
          <w:b/>
          <w:bCs/>
        </w:rPr>
        <w:t>Minutes</w:t>
      </w:r>
    </w:p>
    <w:p w14:paraId="34D9FC9A" w14:textId="5705E27D" w:rsidR="00BD67A0" w:rsidRDefault="00ED52C4" w:rsidP="67FDE345">
      <w:pPr>
        <w:jc w:val="center"/>
        <w:rPr>
          <w:b/>
          <w:bCs/>
        </w:rPr>
      </w:pPr>
      <w:r>
        <w:rPr>
          <w:b/>
          <w:bCs/>
        </w:rPr>
        <w:t>June 18</w:t>
      </w:r>
      <w:r w:rsidR="00D77F30" w:rsidRPr="67FDE345">
        <w:rPr>
          <w:b/>
          <w:bCs/>
        </w:rPr>
        <w:t xml:space="preserve">, </w:t>
      </w:r>
      <w:r w:rsidR="00BD67A0" w:rsidRPr="67FDE345">
        <w:rPr>
          <w:b/>
          <w:bCs/>
        </w:rPr>
        <w:t>20</w:t>
      </w:r>
      <w:r w:rsidR="00D77F30" w:rsidRPr="67FDE345">
        <w:rPr>
          <w:b/>
          <w:bCs/>
        </w:rPr>
        <w:t>21</w:t>
      </w:r>
    </w:p>
    <w:p w14:paraId="17CEBBC4" w14:textId="1866A16D" w:rsidR="007D592F" w:rsidRPr="00BD67A0" w:rsidRDefault="007D592F" w:rsidP="67FDE345">
      <w:pPr>
        <w:jc w:val="center"/>
        <w:rPr>
          <w:b/>
          <w:bCs/>
        </w:rPr>
      </w:pPr>
      <w:r>
        <w:rPr>
          <w:b/>
          <w:bCs/>
        </w:rPr>
        <w:t>10:30AM-11:45AM</w:t>
      </w:r>
    </w:p>
    <w:p w14:paraId="29BC6BB3" w14:textId="6441A618" w:rsidR="00BD67A0" w:rsidRDefault="00AB72A3" w:rsidP="00BD67A0">
      <w:pPr>
        <w:jc w:val="center"/>
        <w:rPr>
          <w:b/>
        </w:rPr>
      </w:pPr>
      <w:r>
        <w:rPr>
          <w:b/>
        </w:rPr>
        <w:t>Zoom Virtual Meeting</w:t>
      </w:r>
      <w:r w:rsidR="00837F00">
        <w:rPr>
          <w:b/>
        </w:rPr>
        <w:t xml:space="preserve"> </w:t>
      </w:r>
    </w:p>
    <w:p w14:paraId="172DAC47" w14:textId="62740271" w:rsidR="00BD67A0" w:rsidRDefault="00BD67A0" w:rsidP="00BD67A0">
      <w:pPr>
        <w:jc w:val="center"/>
        <w:rPr>
          <w:b/>
          <w:sz w:val="28"/>
          <w:szCs w:val="28"/>
        </w:rPr>
      </w:pPr>
    </w:p>
    <w:p w14:paraId="7A8FBE4A" w14:textId="175A1C33" w:rsidR="67FDE345" w:rsidRDefault="00C622A1" w:rsidP="000B319F">
      <w:pPr>
        <w:pStyle w:val="ListParagraph"/>
        <w:numPr>
          <w:ilvl w:val="1"/>
          <w:numId w:val="18"/>
        </w:numPr>
        <w:rPr>
          <w:b/>
        </w:rPr>
      </w:pPr>
      <w:r>
        <w:rPr>
          <w:b/>
        </w:rPr>
        <w:t>Welcome</w:t>
      </w:r>
      <w:r w:rsidR="00DB0A32">
        <w:rPr>
          <w:b/>
        </w:rPr>
        <w:t xml:space="preserve"> </w:t>
      </w:r>
      <w:r w:rsidR="000F15CE">
        <w:rPr>
          <w:b/>
        </w:rPr>
        <w:t xml:space="preserve">and Introductions </w:t>
      </w:r>
    </w:p>
    <w:p w14:paraId="76F88BDE" w14:textId="1C2718E8" w:rsidR="000729AF" w:rsidRPr="000729AF" w:rsidRDefault="000729AF" w:rsidP="000729AF">
      <w:pPr>
        <w:pStyle w:val="ListParagraph"/>
        <w:numPr>
          <w:ilvl w:val="2"/>
          <w:numId w:val="18"/>
        </w:numPr>
        <w:rPr>
          <w:bCs/>
        </w:rPr>
      </w:pPr>
      <w:r w:rsidRPr="000729AF">
        <w:rPr>
          <w:bCs/>
        </w:rPr>
        <w:t>Please sign in via the chat with name and organization</w:t>
      </w:r>
    </w:p>
    <w:p w14:paraId="62B3D7AB" w14:textId="77777777" w:rsidR="006601EA" w:rsidRPr="006601EA" w:rsidRDefault="006601EA" w:rsidP="006601EA">
      <w:pPr>
        <w:pStyle w:val="ListParagraph"/>
        <w:rPr>
          <w:b/>
        </w:rPr>
      </w:pPr>
    </w:p>
    <w:p w14:paraId="5FAF31B5" w14:textId="07678A70" w:rsidR="003561BB" w:rsidRDefault="38D22A97" w:rsidP="000729AF">
      <w:pPr>
        <w:pStyle w:val="ListParagraph"/>
        <w:numPr>
          <w:ilvl w:val="1"/>
          <w:numId w:val="18"/>
        </w:numPr>
        <w:rPr>
          <w:b/>
          <w:bCs/>
        </w:rPr>
      </w:pPr>
      <w:r w:rsidRPr="67FDE345">
        <w:rPr>
          <w:b/>
          <w:bCs/>
        </w:rPr>
        <w:t xml:space="preserve">EHV </w:t>
      </w:r>
      <w:r w:rsidR="110BFEBC" w:rsidRPr="67FDE345">
        <w:rPr>
          <w:b/>
          <w:bCs/>
        </w:rPr>
        <w:t xml:space="preserve">CE </w:t>
      </w:r>
      <w:r w:rsidRPr="67FDE345">
        <w:rPr>
          <w:b/>
          <w:bCs/>
        </w:rPr>
        <w:t>Prioritization Policies</w:t>
      </w:r>
      <w:r w:rsidR="10E1B084" w:rsidRPr="67FDE345">
        <w:rPr>
          <w:b/>
          <w:bCs/>
        </w:rPr>
        <w:t xml:space="preserve"> </w:t>
      </w:r>
      <w:r w:rsidR="00BC187E">
        <w:rPr>
          <w:b/>
          <w:bCs/>
        </w:rPr>
        <w:t>and Planning</w:t>
      </w:r>
    </w:p>
    <w:p w14:paraId="2A36AF79" w14:textId="3D55D260" w:rsidR="000729AF" w:rsidRPr="00AA2657" w:rsidRDefault="000729AF" w:rsidP="000729AF">
      <w:pPr>
        <w:pStyle w:val="ListParagraph"/>
        <w:numPr>
          <w:ilvl w:val="1"/>
          <w:numId w:val="18"/>
        </w:numPr>
      </w:pPr>
      <w:r w:rsidRPr="00AA2657">
        <w:t xml:space="preserve">24 PHA in </w:t>
      </w:r>
      <w:proofErr w:type="spellStart"/>
      <w:r w:rsidRPr="00AA2657">
        <w:t>ToB</w:t>
      </w:r>
      <w:proofErr w:type="spellEnd"/>
      <w:r w:rsidRPr="00AA2657">
        <w:t xml:space="preserve">, 17 in Village of Hempstead – </w:t>
      </w:r>
      <w:r w:rsidR="00043EB5" w:rsidRPr="00AA2657">
        <w:t xml:space="preserve">As a CoC, we will be </w:t>
      </w:r>
      <w:r w:rsidRPr="00AA2657">
        <w:t>sign</w:t>
      </w:r>
      <w:r w:rsidR="00043EB5" w:rsidRPr="00AA2657">
        <w:t xml:space="preserve">ing </w:t>
      </w:r>
      <w:proofErr w:type="gramStart"/>
      <w:r w:rsidRPr="00AA2657">
        <w:t>MOU’s</w:t>
      </w:r>
      <w:proofErr w:type="gramEnd"/>
      <w:r w:rsidRPr="00AA2657">
        <w:t xml:space="preserve"> with </w:t>
      </w:r>
      <w:r w:rsidR="00043EB5" w:rsidRPr="00AA2657">
        <w:t xml:space="preserve">each of those entities individually </w:t>
      </w:r>
    </w:p>
    <w:p w14:paraId="207483F2" w14:textId="404B4976" w:rsidR="000E0D98" w:rsidRPr="00AA2657" w:rsidRDefault="000E0D98" w:rsidP="000729AF">
      <w:pPr>
        <w:pStyle w:val="ListParagraph"/>
        <w:numPr>
          <w:ilvl w:val="1"/>
          <w:numId w:val="18"/>
        </w:numPr>
      </w:pPr>
      <w:r w:rsidRPr="00AA2657">
        <w:t xml:space="preserve">We will work with them as partners – good working relationship with </w:t>
      </w:r>
      <w:proofErr w:type="spellStart"/>
      <w:r w:rsidRPr="00AA2657">
        <w:t>ToB</w:t>
      </w:r>
      <w:proofErr w:type="spellEnd"/>
      <w:r w:rsidRPr="00AA2657">
        <w:t xml:space="preserve"> </w:t>
      </w:r>
    </w:p>
    <w:p w14:paraId="234E0C0F" w14:textId="55105135" w:rsidR="000E0D98" w:rsidRPr="00AA2657" w:rsidRDefault="000E0D98" w:rsidP="000E0D98">
      <w:pPr>
        <w:pStyle w:val="ListParagraph"/>
        <w:numPr>
          <w:ilvl w:val="2"/>
          <w:numId w:val="18"/>
        </w:numPr>
      </w:pPr>
      <w:r w:rsidRPr="00AA2657">
        <w:t xml:space="preserve">Prioritization + CoC Decision – will probably work with us and agree </w:t>
      </w:r>
    </w:p>
    <w:p w14:paraId="6E083219" w14:textId="557836ED" w:rsidR="000E0D98" w:rsidRPr="00AA2657" w:rsidRDefault="000E0D98" w:rsidP="00AA2657">
      <w:pPr>
        <w:pStyle w:val="ListParagraph"/>
        <w:numPr>
          <w:ilvl w:val="1"/>
          <w:numId w:val="18"/>
        </w:numPr>
      </w:pPr>
      <w:r w:rsidRPr="00AA2657">
        <w:t xml:space="preserve">NYS </w:t>
      </w:r>
      <w:r w:rsidR="00D15203" w:rsidRPr="00AA2657">
        <w:t xml:space="preserve">Housing and Community Renewal – allocated almost 1450 vouchers, </w:t>
      </w:r>
      <w:proofErr w:type="gramStart"/>
      <w:r w:rsidR="00D15203" w:rsidRPr="00AA2657">
        <w:t>administering</w:t>
      </w:r>
      <w:proofErr w:type="gramEnd"/>
      <w:r w:rsidR="00D15203" w:rsidRPr="00AA2657">
        <w:t xml:space="preserve"> and distributing a 1/3 to </w:t>
      </w:r>
      <w:r w:rsidR="00D0794D" w:rsidRPr="00AA2657">
        <w:t xml:space="preserve">each of the following regions: 1/3 to NYC, upstate, </w:t>
      </w:r>
      <w:r w:rsidR="0019085E" w:rsidRPr="00AA2657">
        <w:t xml:space="preserve">1/3 to </w:t>
      </w:r>
      <w:r w:rsidR="00D0794D" w:rsidRPr="00AA2657">
        <w:t xml:space="preserve">Nassau/Suffolk/Westchester/and Rockland </w:t>
      </w:r>
    </w:p>
    <w:p w14:paraId="7FDFFF15" w14:textId="0A0FAD95" w:rsidR="0019085E" w:rsidRPr="00AA2657" w:rsidRDefault="0019085E" w:rsidP="000E0D98">
      <w:pPr>
        <w:pStyle w:val="ListParagraph"/>
        <w:numPr>
          <w:ilvl w:val="2"/>
          <w:numId w:val="18"/>
        </w:numPr>
      </w:pPr>
      <w:r w:rsidRPr="00AA2657">
        <w:t xml:space="preserve">NYS has more ideas on how to manage and prioritize those vouchers </w:t>
      </w:r>
    </w:p>
    <w:p w14:paraId="1682D3A5" w14:textId="31C91EE4" w:rsidR="000B441F" w:rsidRDefault="000B441F" w:rsidP="000E0D98">
      <w:pPr>
        <w:pStyle w:val="ListParagraph"/>
        <w:numPr>
          <w:ilvl w:val="2"/>
          <w:numId w:val="18"/>
        </w:numPr>
        <w:rPr>
          <w:b/>
          <w:bCs/>
        </w:rPr>
      </w:pPr>
      <w:r w:rsidRPr="00AA2657">
        <w:rPr>
          <w:b/>
          <w:bCs/>
        </w:rPr>
        <w:t xml:space="preserve">How should we </w:t>
      </w:r>
      <w:r w:rsidR="00AA2657" w:rsidRPr="00AA2657">
        <w:rPr>
          <w:b/>
          <w:bCs/>
        </w:rPr>
        <w:t xml:space="preserve">prioritize these vouchers/move forward in getting referrals for those vouchers/and what this will look like? </w:t>
      </w:r>
    </w:p>
    <w:p w14:paraId="0BB2E221" w14:textId="3E777FB6" w:rsidR="00726A78" w:rsidRPr="00C17F6C" w:rsidRDefault="00726A78" w:rsidP="00726A78">
      <w:pPr>
        <w:pStyle w:val="ListParagraph"/>
        <w:numPr>
          <w:ilvl w:val="3"/>
          <w:numId w:val="18"/>
        </w:numPr>
      </w:pPr>
      <w:r w:rsidRPr="00C17F6C">
        <w:t>Mike’s presentation</w:t>
      </w:r>
      <w:r w:rsidR="00131B0C" w:rsidRPr="00C17F6C">
        <w:t>/</w:t>
      </w:r>
      <w:proofErr w:type="spellStart"/>
      <w:r w:rsidR="00131B0C" w:rsidRPr="00C17F6C">
        <w:t>powerpoint</w:t>
      </w:r>
      <w:proofErr w:type="spellEnd"/>
      <w:r w:rsidR="00131B0C" w:rsidRPr="00C17F6C">
        <w:t xml:space="preserve"> on EHV Priority Planning </w:t>
      </w:r>
    </w:p>
    <w:p w14:paraId="096B4223" w14:textId="57826AAD" w:rsidR="00131B0C" w:rsidRDefault="00131B0C" w:rsidP="00726A78">
      <w:pPr>
        <w:pStyle w:val="ListParagraph"/>
        <w:numPr>
          <w:ilvl w:val="3"/>
          <w:numId w:val="18"/>
        </w:numPr>
      </w:pPr>
      <w:r w:rsidRPr="00C17F6C">
        <w:t>Recap plan in place from last GB meeting</w:t>
      </w:r>
    </w:p>
    <w:p w14:paraId="41435593" w14:textId="1B7221DB" w:rsidR="003E7E80" w:rsidRDefault="003E7E80" w:rsidP="003E7E80">
      <w:pPr>
        <w:pStyle w:val="ListParagraph"/>
        <w:numPr>
          <w:ilvl w:val="4"/>
          <w:numId w:val="18"/>
        </w:numPr>
      </w:pPr>
      <w:r>
        <w:t xml:space="preserve">Principles from last meeting that was discussed: </w:t>
      </w:r>
    </w:p>
    <w:p w14:paraId="04898E54" w14:textId="158728A1" w:rsidR="00DE704A" w:rsidRDefault="00DE704A" w:rsidP="00DE704A">
      <w:pPr>
        <w:pStyle w:val="ListParagraph"/>
        <w:numPr>
          <w:ilvl w:val="5"/>
          <w:numId w:val="18"/>
        </w:numPr>
      </w:pPr>
      <w:r>
        <w:t>Fast Lease Up’s a</w:t>
      </w:r>
      <w:r w:rsidR="00542517">
        <w:t xml:space="preserve">nd Streamlined Process – based on written language </w:t>
      </w:r>
      <w:r w:rsidR="00C82802">
        <w:t>from the state; expect HH’s to be leased up in 90 days or less</w:t>
      </w:r>
      <w:r w:rsidR="001A400D">
        <w:t xml:space="preserve"> (households we need to move quickly) </w:t>
      </w:r>
    </w:p>
    <w:p w14:paraId="7D2E5451" w14:textId="3B37684F" w:rsidR="001A400D" w:rsidRDefault="001A400D" w:rsidP="00DE704A">
      <w:pPr>
        <w:pStyle w:val="ListParagraph"/>
        <w:numPr>
          <w:ilvl w:val="5"/>
          <w:numId w:val="18"/>
        </w:numPr>
      </w:pPr>
      <w:r>
        <w:t xml:space="preserve">Bridge Housing Approach – targeting HH </w:t>
      </w:r>
      <w:r w:rsidR="007204FE">
        <w:t xml:space="preserve">already </w:t>
      </w:r>
      <w:r>
        <w:t xml:space="preserve">in </w:t>
      </w:r>
      <w:proofErr w:type="spellStart"/>
      <w:r>
        <w:t>rrh</w:t>
      </w:r>
      <w:proofErr w:type="spellEnd"/>
      <w:r>
        <w:t xml:space="preserve"> programs in units and looking at </w:t>
      </w:r>
      <w:proofErr w:type="spellStart"/>
      <w:r>
        <w:t>psh</w:t>
      </w:r>
      <w:proofErr w:type="spellEnd"/>
      <w:r>
        <w:t xml:space="preserve"> HH</w:t>
      </w:r>
      <w:r w:rsidR="007204FE">
        <w:t xml:space="preserve"> who are </w:t>
      </w:r>
      <w:proofErr w:type="spellStart"/>
      <w:r w:rsidR="007204FE">
        <w:t>stabily</w:t>
      </w:r>
      <w:proofErr w:type="spellEnd"/>
      <w:r w:rsidR="007204FE">
        <w:t xml:space="preserve"> housed and interested from moving on from the program and </w:t>
      </w:r>
      <w:r w:rsidR="006C3F4C">
        <w:t xml:space="preserve">able to transition in place or </w:t>
      </w:r>
      <w:proofErr w:type="gramStart"/>
      <w:r w:rsidR="006C3F4C">
        <w:t>have to</w:t>
      </w:r>
      <w:proofErr w:type="gramEnd"/>
      <w:r w:rsidR="006C3F4C">
        <w:t xml:space="preserve"> find another unit </w:t>
      </w:r>
    </w:p>
    <w:p w14:paraId="57A9808E" w14:textId="6CF394D2" w:rsidR="002C5092" w:rsidRDefault="004B6CA8" w:rsidP="00DE704A">
      <w:pPr>
        <w:pStyle w:val="ListParagraph"/>
        <w:numPr>
          <w:ilvl w:val="5"/>
          <w:numId w:val="18"/>
        </w:numPr>
      </w:pPr>
      <w:r>
        <w:t xml:space="preserve">Unmet Needs/Underserved Populations – equity, trauma, level of vulnerabilities that people have, risk of returning to homelessness, challenges </w:t>
      </w:r>
      <w:r w:rsidR="00DF66FA">
        <w:t xml:space="preserve">with sustainability, and overall health related to covid or other </w:t>
      </w:r>
    </w:p>
    <w:p w14:paraId="314724B9" w14:textId="38B710B0" w:rsidR="009E3F4E" w:rsidRPr="00DB4DF4" w:rsidRDefault="003001F6" w:rsidP="00DB4DF4">
      <w:pPr>
        <w:pStyle w:val="ListParagraph"/>
        <w:numPr>
          <w:ilvl w:val="4"/>
          <w:numId w:val="18"/>
        </w:numPr>
        <w:rPr>
          <w:b/>
        </w:rPr>
      </w:pPr>
      <w:r>
        <w:t>I</w:t>
      </w:r>
      <w:r w:rsidR="00E65595">
        <w:t>dentified</w:t>
      </w:r>
      <w:r>
        <w:t xml:space="preserve"> HH that are in RRH programs for 1+ year</w:t>
      </w:r>
      <w:r w:rsidR="00E65595">
        <w:t xml:space="preserve"> (107)</w:t>
      </w:r>
      <w:r>
        <w:t xml:space="preserve"> </w:t>
      </w:r>
      <w:r w:rsidR="00E65595">
        <w:t xml:space="preserve">and every family in PSH through the CoC (72) </w:t>
      </w:r>
    </w:p>
    <w:p w14:paraId="62080654" w14:textId="58686191" w:rsidR="00DB4DF4" w:rsidRPr="00C00625" w:rsidRDefault="00263724" w:rsidP="00DB4DF4">
      <w:pPr>
        <w:pStyle w:val="ListParagraph"/>
        <w:numPr>
          <w:ilvl w:val="5"/>
          <w:numId w:val="18"/>
        </w:numPr>
        <w:rPr>
          <w:b/>
        </w:rPr>
      </w:pPr>
      <w:r>
        <w:t xml:space="preserve">Likely to receive more vouchers through this method (Bridge) </w:t>
      </w:r>
    </w:p>
    <w:p w14:paraId="3773E200" w14:textId="6733D926" w:rsidR="00C00625" w:rsidRPr="008003EA" w:rsidRDefault="008003EA" w:rsidP="009151F4">
      <w:pPr>
        <w:pStyle w:val="ListParagraph"/>
        <w:numPr>
          <w:ilvl w:val="3"/>
          <w:numId w:val="18"/>
        </w:numPr>
        <w:rPr>
          <w:b/>
        </w:rPr>
      </w:pPr>
      <w:r>
        <w:t xml:space="preserve">Strategies to Better Address Racial Equity (Christine) </w:t>
      </w:r>
    </w:p>
    <w:p w14:paraId="4B1E8429" w14:textId="4A5DA4D5" w:rsidR="008003EA" w:rsidRDefault="00550970" w:rsidP="009151F4">
      <w:pPr>
        <w:pStyle w:val="ListParagraph"/>
        <w:numPr>
          <w:ilvl w:val="4"/>
          <w:numId w:val="18"/>
        </w:numPr>
        <w:rPr>
          <w:bCs/>
        </w:rPr>
      </w:pPr>
      <w:r w:rsidRPr="00550970">
        <w:rPr>
          <w:bCs/>
        </w:rPr>
        <w:t>Need to look at every</w:t>
      </w:r>
      <w:r>
        <w:rPr>
          <w:bCs/>
        </w:rPr>
        <w:t xml:space="preserve"> decision</w:t>
      </w:r>
      <w:r w:rsidRPr="00550970">
        <w:rPr>
          <w:bCs/>
        </w:rPr>
        <w:t xml:space="preserve"> through a racial equity lens </w:t>
      </w:r>
      <w:r>
        <w:rPr>
          <w:bCs/>
        </w:rPr>
        <w:t>(</w:t>
      </w:r>
      <w:proofErr w:type="gramStart"/>
      <w:r>
        <w:rPr>
          <w:bCs/>
        </w:rPr>
        <w:t>i.e.</w:t>
      </w:r>
      <w:proofErr w:type="gramEnd"/>
      <w:r>
        <w:rPr>
          <w:bCs/>
        </w:rPr>
        <w:t xml:space="preserve"> prioritizing resources for one group vs. another) </w:t>
      </w:r>
    </w:p>
    <w:p w14:paraId="058966C9" w14:textId="3EDEC745" w:rsidR="006D2050" w:rsidRDefault="006D2050" w:rsidP="009151F4">
      <w:pPr>
        <w:pStyle w:val="ListParagraph"/>
        <w:numPr>
          <w:ilvl w:val="4"/>
          <w:numId w:val="18"/>
        </w:numPr>
        <w:rPr>
          <w:bCs/>
        </w:rPr>
      </w:pPr>
      <w:r>
        <w:rPr>
          <w:bCs/>
        </w:rPr>
        <w:t xml:space="preserve">Voucher prioritization </w:t>
      </w:r>
    </w:p>
    <w:p w14:paraId="038F84D3" w14:textId="3F9AED1B" w:rsidR="006D2050" w:rsidRDefault="006D2050" w:rsidP="009151F4">
      <w:pPr>
        <w:pStyle w:val="ListParagraph"/>
        <w:numPr>
          <w:ilvl w:val="4"/>
          <w:numId w:val="18"/>
        </w:numPr>
        <w:rPr>
          <w:bCs/>
        </w:rPr>
      </w:pPr>
      <w:r>
        <w:rPr>
          <w:bCs/>
        </w:rPr>
        <w:t xml:space="preserve">Flexibility to reevaluate </w:t>
      </w:r>
      <w:r w:rsidR="000D373A">
        <w:rPr>
          <w:bCs/>
        </w:rPr>
        <w:t xml:space="preserve">referral methods and pivot if needed </w:t>
      </w:r>
    </w:p>
    <w:p w14:paraId="3586F5E2" w14:textId="5A01B2FD" w:rsidR="000D373A" w:rsidRDefault="000D373A" w:rsidP="000D373A">
      <w:pPr>
        <w:pStyle w:val="ListParagraph"/>
        <w:numPr>
          <w:ilvl w:val="5"/>
          <w:numId w:val="18"/>
        </w:numPr>
        <w:rPr>
          <w:bCs/>
        </w:rPr>
      </w:pPr>
      <w:proofErr w:type="gramStart"/>
      <w:r>
        <w:rPr>
          <w:bCs/>
        </w:rPr>
        <w:t>MOU’s</w:t>
      </w:r>
      <w:proofErr w:type="gramEnd"/>
      <w:r>
        <w:rPr>
          <w:bCs/>
        </w:rPr>
        <w:t xml:space="preserve"> </w:t>
      </w:r>
      <w:r w:rsidR="00C33A79">
        <w:rPr>
          <w:bCs/>
        </w:rPr>
        <w:t xml:space="preserve">should be </w:t>
      </w:r>
      <w:proofErr w:type="spellStart"/>
      <w:r w:rsidR="00C33A79">
        <w:rPr>
          <w:bCs/>
        </w:rPr>
        <w:t>revisted</w:t>
      </w:r>
      <w:proofErr w:type="spellEnd"/>
      <w:r w:rsidR="00C33A79">
        <w:rPr>
          <w:bCs/>
        </w:rPr>
        <w:t xml:space="preserve"> with stakeholders – look periodically who is being referred</w:t>
      </w:r>
      <w:r w:rsidR="00E0261C">
        <w:rPr>
          <w:bCs/>
        </w:rPr>
        <w:t xml:space="preserve"> </w:t>
      </w:r>
    </w:p>
    <w:p w14:paraId="0E3C69B5" w14:textId="636DD0CB" w:rsidR="00B25A31" w:rsidRDefault="004041E4" w:rsidP="00B25A31">
      <w:pPr>
        <w:pStyle w:val="ListParagraph"/>
        <w:numPr>
          <w:ilvl w:val="4"/>
          <w:numId w:val="18"/>
        </w:numPr>
        <w:rPr>
          <w:bCs/>
        </w:rPr>
      </w:pPr>
      <w:r>
        <w:rPr>
          <w:bCs/>
        </w:rPr>
        <w:t xml:space="preserve">Education and </w:t>
      </w:r>
      <w:r w:rsidR="00121AA3">
        <w:rPr>
          <w:bCs/>
        </w:rPr>
        <w:t>O</w:t>
      </w:r>
      <w:r>
        <w:rPr>
          <w:bCs/>
        </w:rPr>
        <w:t xml:space="preserve">utreach </w:t>
      </w:r>
      <w:r w:rsidR="00121AA3">
        <w:rPr>
          <w:bCs/>
        </w:rPr>
        <w:t>C</w:t>
      </w:r>
      <w:r>
        <w:rPr>
          <w:bCs/>
        </w:rPr>
        <w:t xml:space="preserve">omponent </w:t>
      </w:r>
    </w:p>
    <w:p w14:paraId="06EFE639" w14:textId="2CD85918" w:rsidR="00121AA3" w:rsidRDefault="00121AA3" w:rsidP="00121AA3">
      <w:pPr>
        <w:pStyle w:val="ListParagraph"/>
        <w:numPr>
          <w:ilvl w:val="5"/>
          <w:numId w:val="18"/>
        </w:numPr>
        <w:rPr>
          <w:bCs/>
        </w:rPr>
      </w:pPr>
      <w:r>
        <w:rPr>
          <w:bCs/>
        </w:rPr>
        <w:t xml:space="preserve">Program Design </w:t>
      </w:r>
    </w:p>
    <w:p w14:paraId="02DEAAF0" w14:textId="50FA9FA1" w:rsidR="00147CD8" w:rsidRDefault="00147CD8" w:rsidP="00121AA3">
      <w:pPr>
        <w:pStyle w:val="ListParagraph"/>
        <w:numPr>
          <w:ilvl w:val="5"/>
          <w:numId w:val="18"/>
        </w:numPr>
        <w:rPr>
          <w:bCs/>
        </w:rPr>
      </w:pPr>
      <w:r>
        <w:rPr>
          <w:bCs/>
        </w:rPr>
        <w:t xml:space="preserve">Landlord Incentives </w:t>
      </w:r>
    </w:p>
    <w:p w14:paraId="326BE4C1" w14:textId="12D80E99" w:rsidR="0053533A" w:rsidRDefault="004B7552" w:rsidP="0053533A">
      <w:pPr>
        <w:pStyle w:val="ListParagraph"/>
        <w:numPr>
          <w:ilvl w:val="5"/>
          <w:numId w:val="18"/>
        </w:numPr>
        <w:rPr>
          <w:bCs/>
        </w:rPr>
      </w:pPr>
      <w:r>
        <w:rPr>
          <w:bCs/>
        </w:rPr>
        <w:lastRenderedPageBreak/>
        <w:t>Racial discrimination, implicit biases, disparities, racial discrimination</w:t>
      </w:r>
    </w:p>
    <w:p w14:paraId="05B4AED2" w14:textId="39CAB263" w:rsidR="006D5F7A" w:rsidRDefault="006D5F7A" w:rsidP="006D5F7A">
      <w:pPr>
        <w:pStyle w:val="ListParagraph"/>
        <w:numPr>
          <w:ilvl w:val="4"/>
          <w:numId w:val="18"/>
        </w:numPr>
        <w:rPr>
          <w:bCs/>
        </w:rPr>
      </w:pPr>
      <w:r>
        <w:rPr>
          <w:bCs/>
        </w:rPr>
        <w:t xml:space="preserve">Ask people who are directly impacted – what would they suggest </w:t>
      </w:r>
      <w:proofErr w:type="gramStart"/>
      <w:r>
        <w:rPr>
          <w:bCs/>
        </w:rPr>
        <w:t>to fix</w:t>
      </w:r>
      <w:proofErr w:type="gramEnd"/>
      <w:r>
        <w:rPr>
          <w:bCs/>
        </w:rPr>
        <w:t xml:space="preserve"> disparities? Or adding more people to these meetings </w:t>
      </w:r>
    </w:p>
    <w:p w14:paraId="302A6412" w14:textId="79CBB9B0" w:rsidR="00147CD8" w:rsidRDefault="00CA79DB" w:rsidP="00147CD8">
      <w:pPr>
        <w:pStyle w:val="ListParagraph"/>
        <w:numPr>
          <w:ilvl w:val="3"/>
          <w:numId w:val="18"/>
        </w:numPr>
        <w:rPr>
          <w:bCs/>
        </w:rPr>
      </w:pPr>
      <w:r>
        <w:rPr>
          <w:bCs/>
        </w:rPr>
        <w:t xml:space="preserve">Meeting with NYS </w:t>
      </w:r>
    </w:p>
    <w:p w14:paraId="179F7E24" w14:textId="38698FA1" w:rsidR="00CA79DB" w:rsidRDefault="00CA79DB" w:rsidP="00CA79DB">
      <w:pPr>
        <w:pStyle w:val="ListParagraph"/>
        <w:numPr>
          <w:ilvl w:val="4"/>
          <w:numId w:val="18"/>
        </w:numPr>
        <w:rPr>
          <w:bCs/>
        </w:rPr>
      </w:pPr>
      <w:r>
        <w:rPr>
          <w:bCs/>
        </w:rPr>
        <w:t>Vouchers can cover 120% of FMR</w:t>
      </w:r>
    </w:p>
    <w:p w14:paraId="44B7EFBA" w14:textId="7BDCBB84" w:rsidR="00CA79DB" w:rsidRDefault="00CA79DB" w:rsidP="00CA79DB">
      <w:pPr>
        <w:pStyle w:val="ListParagraph"/>
        <w:numPr>
          <w:ilvl w:val="4"/>
          <w:numId w:val="18"/>
        </w:numPr>
        <w:rPr>
          <w:bCs/>
        </w:rPr>
      </w:pPr>
      <w:r>
        <w:rPr>
          <w:bCs/>
        </w:rPr>
        <w:t>It can result in more HH to transition in place (</w:t>
      </w:r>
      <w:proofErr w:type="gramStart"/>
      <w:r w:rsidR="005C5F0D">
        <w:rPr>
          <w:bCs/>
        </w:rPr>
        <w:t>i.e.</w:t>
      </w:r>
      <w:proofErr w:type="gramEnd"/>
      <w:r w:rsidR="005C5F0D">
        <w:rPr>
          <w:bCs/>
        </w:rPr>
        <w:t xml:space="preserve"> </w:t>
      </w:r>
      <w:r>
        <w:rPr>
          <w:bCs/>
        </w:rPr>
        <w:t xml:space="preserve">RRH programs and following a rent reasonableness </w:t>
      </w:r>
      <w:r w:rsidR="005C5F0D">
        <w:rPr>
          <w:bCs/>
        </w:rPr>
        <w:t>rental scale as opposed to sticking within FMR</w:t>
      </w:r>
      <w:r w:rsidR="008A5A3F">
        <w:rPr>
          <w:bCs/>
        </w:rPr>
        <w:t xml:space="preserve">, but also within PSH programs </w:t>
      </w:r>
      <w:r w:rsidR="00484E86">
        <w:rPr>
          <w:bCs/>
        </w:rPr>
        <w:t>if</w:t>
      </w:r>
      <w:r w:rsidR="00102BF2">
        <w:rPr>
          <w:bCs/>
        </w:rPr>
        <w:t xml:space="preserve"> in order to access housing at the time of lease up</w:t>
      </w:r>
      <w:r w:rsidR="00484E86">
        <w:rPr>
          <w:bCs/>
        </w:rPr>
        <w:t xml:space="preserve"> – they were </w:t>
      </w:r>
      <w:r w:rsidR="00102BF2">
        <w:rPr>
          <w:bCs/>
        </w:rPr>
        <w:t>placed in programs above 100% FMR</w:t>
      </w:r>
      <w:r w:rsidR="00484E86">
        <w:rPr>
          <w:bCs/>
        </w:rPr>
        <w:t xml:space="preserve">) </w:t>
      </w:r>
    </w:p>
    <w:p w14:paraId="5E12B62E" w14:textId="36B2B9CF" w:rsidR="00D8106E" w:rsidRDefault="00D8106E" w:rsidP="00CA79DB">
      <w:pPr>
        <w:pStyle w:val="ListParagraph"/>
        <w:numPr>
          <w:ilvl w:val="4"/>
          <w:numId w:val="18"/>
        </w:numPr>
        <w:rPr>
          <w:bCs/>
        </w:rPr>
      </w:pPr>
      <w:r>
        <w:rPr>
          <w:bCs/>
        </w:rPr>
        <w:t xml:space="preserve">Landlord incentives – 1000 lease sign on bonus for landlords </w:t>
      </w:r>
      <w:r w:rsidR="007D72AB">
        <w:rPr>
          <w:bCs/>
        </w:rPr>
        <w:t>(marketing to landlords)</w:t>
      </w:r>
    </w:p>
    <w:p w14:paraId="397644D8" w14:textId="43A2C0D9" w:rsidR="00D8106E" w:rsidRDefault="00D8106E" w:rsidP="00D8106E">
      <w:pPr>
        <w:pStyle w:val="ListParagraph"/>
        <w:numPr>
          <w:ilvl w:val="5"/>
          <w:numId w:val="18"/>
        </w:numPr>
        <w:rPr>
          <w:bCs/>
        </w:rPr>
      </w:pPr>
      <w:r>
        <w:rPr>
          <w:bCs/>
        </w:rPr>
        <w:t xml:space="preserve">This would include HH transitioning in place </w:t>
      </w:r>
    </w:p>
    <w:p w14:paraId="55CD0BB7" w14:textId="3478EA64" w:rsidR="008C270C" w:rsidRDefault="007D72AB" w:rsidP="008C270C">
      <w:pPr>
        <w:pStyle w:val="ListParagraph"/>
        <w:numPr>
          <w:ilvl w:val="4"/>
          <w:numId w:val="18"/>
        </w:numPr>
        <w:rPr>
          <w:bCs/>
        </w:rPr>
      </w:pPr>
      <w:r>
        <w:rPr>
          <w:bCs/>
        </w:rPr>
        <w:t xml:space="preserve">State’s own priorities for how they want to prioritize these vouchers </w:t>
      </w:r>
    </w:p>
    <w:p w14:paraId="1DC4C463" w14:textId="48820FA0" w:rsidR="007D72AB" w:rsidRDefault="00A46E03" w:rsidP="007D72AB">
      <w:pPr>
        <w:pStyle w:val="ListParagraph"/>
        <w:numPr>
          <w:ilvl w:val="5"/>
          <w:numId w:val="18"/>
        </w:numPr>
        <w:rPr>
          <w:bCs/>
        </w:rPr>
      </w:pPr>
      <w:r>
        <w:rPr>
          <w:bCs/>
        </w:rPr>
        <w:t xml:space="preserve">The first group to see connected to vouchers – families who are currently experiencing homelessness </w:t>
      </w:r>
      <w:r w:rsidR="00C11244">
        <w:rPr>
          <w:bCs/>
        </w:rPr>
        <w:t xml:space="preserve">&amp; HH actively fleeing DV </w:t>
      </w:r>
    </w:p>
    <w:p w14:paraId="409E37C1" w14:textId="0375C724" w:rsidR="00C11244" w:rsidRDefault="00C11244" w:rsidP="007D72AB">
      <w:pPr>
        <w:pStyle w:val="ListParagraph"/>
        <w:numPr>
          <w:ilvl w:val="5"/>
          <w:numId w:val="18"/>
        </w:numPr>
        <w:rPr>
          <w:bCs/>
        </w:rPr>
      </w:pPr>
      <w:r>
        <w:rPr>
          <w:bCs/>
        </w:rPr>
        <w:t xml:space="preserve">Need to look back at our approach and strategy </w:t>
      </w:r>
      <w:r w:rsidR="00D51544">
        <w:rPr>
          <w:bCs/>
        </w:rPr>
        <w:t>–</w:t>
      </w:r>
      <w:r w:rsidR="004904EE">
        <w:rPr>
          <w:bCs/>
        </w:rPr>
        <w:t xml:space="preserve"> </w:t>
      </w:r>
      <w:r w:rsidR="00D51544">
        <w:rPr>
          <w:bCs/>
        </w:rPr>
        <w:t>our prioritization and strategies we came up with do not align with state priorities at least for the first 21 days</w:t>
      </w:r>
      <w:r w:rsidR="00FD62DC">
        <w:rPr>
          <w:bCs/>
        </w:rPr>
        <w:t xml:space="preserve">. Once the state </w:t>
      </w:r>
      <w:proofErr w:type="gramStart"/>
      <w:r w:rsidR="00FD62DC">
        <w:rPr>
          <w:bCs/>
        </w:rPr>
        <w:t>opens up</w:t>
      </w:r>
      <w:proofErr w:type="gramEnd"/>
      <w:r w:rsidR="00FD62DC">
        <w:rPr>
          <w:bCs/>
        </w:rPr>
        <w:t xml:space="preserve"> their portal on August 1 – only be able to refer HH experiencing literal homeless </w:t>
      </w:r>
      <w:r w:rsidR="00877FC5">
        <w:rPr>
          <w:bCs/>
        </w:rPr>
        <w:t>and are families, and who are actively fleeing DV</w:t>
      </w:r>
    </w:p>
    <w:p w14:paraId="586550D2" w14:textId="54745934" w:rsidR="00877FC5" w:rsidRDefault="00877FC5" w:rsidP="007D72AB">
      <w:pPr>
        <w:pStyle w:val="ListParagraph"/>
        <w:numPr>
          <w:ilvl w:val="5"/>
          <w:numId w:val="18"/>
        </w:numPr>
        <w:rPr>
          <w:bCs/>
        </w:rPr>
      </w:pPr>
      <w:r>
        <w:rPr>
          <w:bCs/>
        </w:rPr>
        <w:t xml:space="preserve">State is gathering feedback from other CoC’s (we provided feedback) </w:t>
      </w:r>
    </w:p>
    <w:p w14:paraId="0E8EF23D" w14:textId="3E1745D4" w:rsidR="00877FC5" w:rsidRDefault="00877FC5" w:rsidP="00877FC5">
      <w:pPr>
        <w:pStyle w:val="ListParagraph"/>
        <w:numPr>
          <w:ilvl w:val="6"/>
          <w:numId w:val="18"/>
        </w:numPr>
        <w:rPr>
          <w:bCs/>
        </w:rPr>
      </w:pPr>
      <w:r>
        <w:rPr>
          <w:bCs/>
        </w:rPr>
        <w:t xml:space="preserve">Need to have a plan as a CoC </w:t>
      </w:r>
      <w:r w:rsidR="001144A7">
        <w:rPr>
          <w:bCs/>
        </w:rPr>
        <w:t xml:space="preserve">if they do not change this. We need to submit referrals within those 21 days to connect HH </w:t>
      </w:r>
      <w:r w:rsidR="00F97344">
        <w:rPr>
          <w:bCs/>
        </w:rPr>
        <w:t xml:space="preserve">locally to the resource and demonstrate and prove to the state that we are effective in doing this (making applications and leasing HH up) </w:t>
      </w:r>
    </w:p>
    <w:p w14:paraId="1DDEAD62" w14:textId="026C170C" w:rsidR="00436902" w:rsidRDefault="00943206" w:rsidP="00877FC5">
      <w:pPr>
        <w:pStyle w:val="ListParagraph"/>
        <w:numPr>
          <w:ilvl w:val="6"/>
          <w:numId w:val="18"/>
        </w:numPr>
        <w:rPr>
          <w:bCs/>
        </w:rPr>
      </w:pPr>
      <w:r>
        <w:rPr>
          <w:bCs/>
        </w:rPr>
        <w:t xml:space="preserve">Need to create a policy or understanding of </w:t>
      </w:r>
      <w:r w:rsidR="00FA7C5F">
        <w:rPr>
          <w:bCs/>
        </w:rPr>
        <w:t>prioritization for looking at those groups – how should we look at those groups?</w:t>
      </w:r>
    </w:p>
    <w:p w14:paraId="07BCD36C" w14:textId="499E8688" w:rsidR="00FA7C5F" w:rsidRDefault="00FA7C5F" w:rsidP="00FA7C5F">
      <w:pPr>
        <w:pStyle w:val="ListParagraph"/>
        <w:numPr>
          <w:ilvl w:val="7"/>
          <w:numId w:val="18"/>
        </w:numPr>
        <w:rPr>
          <w:bCs/>
        </w:rPr>
      </w:pPr>
      <w:r>
        <w:rPr>
          <w:bCs/>
        </w:rPr>
        <w:t xml:space="preserve">Which HUD homeless families? Do we want to be targeted? </w:t>
      </w:r>
      <w:r w:rsidR="00DA098A">
        <w:rPr>
          <w:bCs/>
        </w:rPr>
        <w:t xml:space="preserve">Should we have an open process? </w:t>
      </w:r>
    </w:p>
    <w:p w14:paraId="619BE127" w14:textId="3BAF9D7D" w:rsidR="00F42139" w:rsidRDefault="00F42139" w:rsidP="00FA7C5F">
      <w:pPr>
        <w:pStyle w:val="ListParagraph"/>
        <w:numPr>
          <w:ilvl w:val="7"/>
          <w:numId w:val="18"/>
        </w:numPr>
        <w:rPr>
          <w:bCs/>
        </w:rPr>
      </w:pPr>
      <w:r>
        <w:rPr>
          <w:bCs/>
        </w:rPr>
        <w:t>How many families that need a voucher and can exit homelessness quickly with a lease up? (</w:t>
      </w:r>
      <w:proofErr w:type="gramStart"/>
      <w:r>
        <w:rPr>
          <w:bCs/>
        </w:rPr>
        <w:t>to</w:t>
      </w:r>
      <w:proofErr w:type="gramEnd"/>
      <w:r>
        <w:rPr>
          <w:bCs/>
        </w:rPr>
        <w:t xml:space="preserve"> demonstrate that the program works) </w:t>
      </w:r>
    </w:p>
    <w:p w14:paraId="5B398FF0" w14:textId="2EA69C0F" w:rsidR="00F42139" w:rsidRDefault="00F42139" w:rsidP="00FA7C5F">
      <w:pPr>
        <w:pStyle w:val="ListParagraph"/>
        <w:numPr>
          <w:ilvl w:val="7"/>
          <w:numId w:val="18"/>
        </w:numPr>
        <w:rPr>
          <w:bCs/>
        </w:rPr>
      </w:pPr>
      <w:r>
        <w:rPr>
          <w:bCs/>
        </w:rPr>
        <w:t xml:space="preserve">Living on the Street, in shelter, or actively fleeing </w:t>
      </w:r>
      <w:r w:rsidR="00DF60EE">
        <w:rPr>
          <w:bCs/>
        </w:rPr>
        <w:t>DV</w:t>
      </w:r>
      <w:r>
        <w:rPr>
          <w:bCs/>
        </w:rPr>
        <w:t xml:space="preserve"> </w:t>
      </w:r>
      <w:r w:rsidR="00DF60EE">
        <w:rPr>
          <w:bCs/>
        </w:rPr>
        <w:t xml:space="preserve">– define </w:t>
      </w:r>
      <w:proofErr w:type="spellStart"/>
      <w:r w:rsidR="00E80277">
        <w:rPr>
          <w:bCs/>
        </w:rPr>
        <w:t>hud</w:t>
      </w:r>
      <w:proofErr w:type="spellEnd"/>
      <w:r w:rsidR="00DF60EE">
        <w:rPr>
          <w:bCs/>
        </w:rPr>
        <w:t xml:space="preserve"> homeless </w:t>
      </w:r>
    </w:p>
    <w:p w14:paraId="48BDA97D" w14:textId="4F1382F5" w:rsidR="000E5D1B" w:rsidRDefault="000618AB" w:rsidP="00FA7C5F">
      <w:pPr>
        <w:pStyle w:val="ListParagraph"/>
        <w:numPr>
          <w:ilvl w:val="7"/>
          <w:numId w:val="18"/>
        </w:numPr>
        <w:rPr>
          <w:bCs/>
        </w:rPr>
      </w:pPr>
      <w:r>
        <w:rPr>
          <w:bCs/>
        </w:rPr>
        <w:t>DVCES waitlist will come in handy</w:t>
      </w:r>
      <w:r w:rsidR="0007780B">
        <w:rPr>
          <w:bCs/>
        </w:rPr>
        <w:t xml:space="preserve"> </w:t>
      </w:r>
    </w:p>
    <w:p w14:paraId="3A93C659" w14:textId="5355E75B" w:rsidR="0007780B" w:rsidRDefault="0007780B" w:rsidP="0007780B">
      <w:pPr>
        <w:pStyle w:val="ListParagraph"/>
        <w:numPr>
          <w:ilvl w:val="8"/>
          <w:numId w:val="18"/>
        </w:numPr>
        <w:rPr>
          <w:bCs/>
        </w:rPr>
      </w:pPr>
      <w:r>
        <w:rPr>
          <w:bCs/>
        </w:rPr>
        <w:t>RRH Program – have</w:t>
      </w:r>
      <w:r w:rsidR="00B71DFD">
        <w:rPr>
          <w:bCs/>
        </w:rPr>
        <w:t xml:space="preserve"> 2 families who are fleeing and actively working with them and can actively get them into another apartment </w:t>
      </w:r>
    </w:p>
    <w:p w14:paraId="21997829" w14:textId="37B1D46D" w:rsidR="00B71DFD" w:rsidRDefault="00B71DFD" w:rsidP="0007780B">
      <w:pPr>
        <w:pStyle w:val="ListParagraph"/>
        <w:numPr>
          <w:ilvl w:val="8"/>
          <w:numId w:val="18"/>
        </w:numPr>
        <w:rPr>
          <w:bCs/>
        </w:rPr>
      </w:pPr>
      <w:r>
        <w:rPr>
          <w:bCs/>
        </w:rPr>
        <w:t xml:space="preserve">Waitlist </w:t>
      </w:r>
      <w:r w:rsidR="00177414">
        <w:rPr>
          <w:bCs/>
        </w:rPr>
        <w:t>–</w:t>
      </w:r>
      <w:r>
        <w:rPr>
          <w:bCs/>
        </w:rPr>
        <w:t xml:space="preserve"> </w:t>
      </w:r>
      <w:r w:rsidR="00177414">
        <w:rPr>
          <w:bCs/>
        </w:rPr>
        <w:t xml:space="preserve">55: 43 are families, 12 are singles, 15 of those are in sheltered in a motel or shelter, </w:t>
      </w:r>
      <w:r w:rsidR="002A05BF">
        <w:rPr>
          <w:bCs/>
        </w:rPr>
        <w:t xml:space="preserve">and 40 are actively fleeing </w:t>
      </w:r>
    </w:p>
    <w:p w14:paraId="5CF3F065" w14:textId="02A09BFC" w:rsidR="006F12B1" w:rsidRDefault="00CF5B92" w:rsidP="006F12B1">
      <w:pPr>
        <w:pStyle w:val="ListParagraph"/>
        <w:numPr>
          <w:ilvl w:val="8"/>
          <w:numId w:val="18"/>
        </w:numPr>
        <w:rPr>
          <w:bCs/>
        </w:rPr>
      </w:pPr>
      <w:r>
        <w:rPr>
          <w:bCs/>
        </w:rPr>
        <w:t xml:space="preserve">We can get a picture of who has the most barriers and who would benefit from the housing voucher as opposed to </w:t>
      </w:r>
      <w:proofErr w:type="spellStart"/>
      <w:r>
        <w:rPr>
          <w:bCs/>
        </w:rPr>
        <w:t>rrh</w:t>
      </w:r>
      <w:proofErr w:type="spellEnd"/>
      <w:r>
        <w:rPr>
          <w:bCs/>
        </w:rPr>
        <w:t xml:space="preserve"> program </w:t>
      </w:r>
    </w:p>
    <w:p w14:paraId="668CCC51" w14:textId="771C1EE3" w:rsidR="006F12B1" w:rsidRDefault="006F12B1" w:rsidP="006F12B1">
      <w:pPr>
        <w:pStyle w:val="ListParagraph"/>
        <w:numPr>
          <w:ilvl w:val="8"/>
          <w:numId w:val="18"/>
        </w:numPr>
        <w:rPr>
          <w:bCs/>
        </w:rPr>
      </w:pPr>
      <w:r>
        <w:rPr>
          <w:bCs/>
        </w:rPr>
        <w:t xml:space="preserve">Phase 2 – </w:t>
      </w:r>
      <w:r w:rsidR="00662AD4">
        <w:rPr>
          <w:bCs/>
        </w:rPr>
        <w:t xml:space="preserve">have clients for this </w:t>
      </w:r>
    </w:p>
    <w:p w14:paraId="0CD9E0FA" w14:textId="477127BA" w:rsidR="00020810" w:rsidRDefault="008137E1" w:rsidP="00020810">
      <w:pPr>
        <w:pStyle w:val="ListParagraph"/>
        <w:numPr>
          <w:ilvl w:val="7"/>
          <w:numId w:val="18"/>
        </w:numPr>
        <w:rPr>
          <w:bCs/>
        </w:rPr>
      </w:pPr>
      <w:r>
        <w:rPr>
          <w:bCs/>
        </w:rPr>
        <w:t xml:space="preserve">How many HUD homeless families do we want to consider? Are we going to target? Are we going to reduce the pool? </w:t>
      </w:r>
    </w:p>
    <w:p w14:paraId="5B0DECF3" w14:textId="56D8B4B0" w:rsidR="008137E1" w:rsidRDefault="006B1AD1" w:rsidP="008137E1">
      <w:pPr>
        <w:pStyle w:val="ListParagraph"/>
        <w:numPr>
          <w:ilvl w:val="8"/>
          <w:numId w:val="18"/>
        </w:numPr>
        <w:rPr>
          <w:bCs/>
        </w:rPr>
      </w:pPr>
      <w:r>
        <w:rPr>
          <w:bCs/>
        </w:rPr>
        <w:lastRenderedPageBreak/>
        <w:t>Suggestion: All HUD homeless families</w:t>
      </w:r>
      <w:r w:rsidR="00D77BF1">
        <w:rPr>
          <w:bCs/>
        </w:rPr>
        <w:t>, limit the use of thresholds</w:t>
      </w:r>
      <w:r w:rsidR="00F1430E">
        <w:rPr>
          <w:bCs/>
        </w:rPr>
        <w:t xml:space="preserve">, </w:t>
      </w:r>
      <w:r w:rsidR="00554FB0">
        <w:rPr>
          <w:bCs/>
        </w:rPr>
        <w:t xml:space="preserve">preparation in place for an assessment </w:t>
      </w:r>
      <w:r w:rsidR="00F32C7A">
        <w:rPr>
          <w:bCs/>
        </w:rPr>
        <w:t xml:space="preserve">– who does the assessment? And who makes the determination </w:t>
      </w:r>
      <w:r w:rsidR="004E3365">
        <w:rPr>
          <w:bCs/>
        </w:rPr>
        <w:t>as to whether that HH should be prioritized</w:t>
      </w:r>
      <w:r w:rsidR="003F13B8">
        <w:rPr>
          <w:bCs/>
        </w:rPr>
        <w:t xml:space="preserve">? What does that mean – how much more work is that? </w:t>
      </w:r>
      <w:r w:rsidR="001E4917">
        <w:rPr>
          <w:bCs/>
        </w:rPr>
        <w:t xml:space="preserve">Is it part of CE to do that? </w:t>
      </w:r>
    </w:p>
    <w:p w14:paraId="5298B035" w14:textId="07064B67" w:rsidR="00BA2CE7" w:rsidRDefault="00C51956" w:rsidP="008137E1">
      <w:pPr>
        <w:pStyle w:val="ListParagraph"/>
        <w:numPr>
          <w:ilvl w:val="8"/>
          <w:numId w:val="18"/>
        </w:numPr>
        <w:rPr>
          <w:bCs/>
        </w:rPr>
      </w:pPr>
      <w:r>
        <w:rPr>
          <w:bCs/>
        </w:rPr>
        <w:t xml:space="preserve">Suggestion: group of people who are referred to a program – the agency can help to further assess and make that determination so that it would not all fall on CE. When </w:t>
      </w:r>
      <w:proofErr w:type="gramStart"/>
      <w:r>
        <w:rPr>
          <w:bCs/>
        </w:rPr>
        <w:t>is</w:t>
      </w:r>
      <w:proofErr w:type="gramEnd"/>
      <w:r>
        <w:rPr>
          <w:bCs/>
        </w:rPr>
        <w:t xml:space="preserve"> the go point? </w:t>
      </w:r>
    </w:p>
    <w:p w14:paraId="178769EA" w14:textId="5DB150CF" w:rsidR="00C51956" w:rsidRDefault="00F03A97" w:rsidP="00B56CE0">
      <w:pPr>
        <w:pStyle w:val="ListParagraph"/>
        <w:numPr>
          <w:ilvl w:val="8"/>
          <w:numId w:val="18"/>
        </w:numPr>
        <w:rPr>
          <w:bCs/>
        </w:rPr>
      </w:pPr>
      <w:r>
        <w:rPr>
          <w:bCs/>
        </w:rPr>
        <w:t>Program should start on August 1 – the best plan is to have people lined up and pull the trigger on the bunch of referrals (intend to have 100 referrals</w:t>
      </w:r>
      <w:r w:rsidR="00B56CE0">
        <w:rPr>
          <w:bCs/>
        </w:rPr>
        <w:t xml:space="preserve"> lined up</w:t>
      </w:r>
      <w:r>
        <w:rPr>
          <w:bCs/>
        </w:rPr>
        <w:t xml:space="preserve"> before August 1 and refer them </w:t>
      </w:r>
      <w:r w:rsidR="00B56CE0">
        <w:rPr>
          <w:bCs/>
        </w:rPr>
        <w:t xml:space="preserve">as </w:t>
      </w:r>
      <w:proofErr w:type="gramStart"/>
      <w:r w:rsidR="00B56CE0">
        <w:rPr>
          <w:bCs/>
        </w:rPr>
        <w:t>we’re</w:t>
      </w:r>
      <w:proofErr w:type="gramEnd"/>
      <w:r w:rsidR="00B56CE0">
        <w:rPr>
          <w:bCs/>
        </w:rPr>
        <w:t xml:space="preserve"> allowed to) </w:t>
      </w:r>
    </w:p>
    <w:p w14:paraId="7675FFBF" w14:textId="3F67B2C1" w:rsidR="003C5475" w:rsidRDefault="003C5475" w:rsidP="00B56CE0">
      <w:pPr>
        <w:pStyle w:val="ListParagraph"/>
        <w:numPr>
          <w:ilvl w:val="8"/>
          <w:numId w:val="18"/>
        </w:numPr>
        <w:rPr>
          <w:bCs/>
        </w:rPr>
      </w:pPr>
      <w:r>
        <w:rPr>
          <w:bCs/>
        </w:rPr>
        <w:t xml:space="preserve">Suggestion: </w:t>
      </w:r>
      <w:r w:rsidR="001A4EBB">
        <w:rPr>
          <w:bCs/>
        </w:rPr>
        <w:t xml:space="preserve">there are other entities that DSS has collaborated with to do RRH – hoping there is a central point where we are all communicating </w:t>
      </w:r>
      <w:r w:rsidR="004510D3">
        <w:rPr>
          <w:bCs/>
        </w:rPr>
        <w:t xml:space="preserve">(putting a list together to assist with RRH to know that </w:t>
      </w:r>
      <w:r w:rsidR="00F426F6">
        <w:rPr>
          <w:bCs/>
        </w:rPr>
        <w:t>they are</w:t>
      </w:r>
      <w:r w:rsidR="004510D3">
        <w:rPr>
          <w:bCs/>
        </w:rPr>
        <w:t xml:space="preserve"> working with LICH) – who will put in the application?</w:t>
      </w:r>
    </w:p>
    <w:p w14:paraId="0902DA6E" w14:textId="01C4CE1C" w:rsidR="00830438" w:rsidRDefault="003F159E" w:rsidP="00B56CE0">
      <w:pPr>
        <w:pStyle w:val="ListParagraph"/>
        <w:numPr>
          <w:ilvl w:val="8"/>
          <w:numId w:val="18"/>
        </w:numPr>
        <w:rPr>
          <w:bCs/>
        </w:rPr>
      </w:pPr>
      <w:r>
        <w:rPr>
          <w:bCs/>
        </w:rPr>
        <w:t xml:space="preserve">Vote: </w:t>
      </w:r>
      <w:r w:rsidR="00F426F6">
        <w:rPr>
          <w:bCs/>
        </w:rPr>
        <w:t xml:space="preserve">Under an open application process, </w:t>
      </w:r>
      <w:r w:rsidR="0032661E">
        <w:rPr>
          <w:bCs/>
        </w:rPr>
        <w:t>homeless families and people actively fleeing DV would be eligible to apply for EHV and would be the referrals that are submitted to NYS fo</w:t>
      </w:r>
      <w:r w:rsidR="001D77DB">
        <w:rPr>
          <w:bCs/>
        </w:rPr>
        <w:t>r</w:t>
      </w:r>
      <w:r w:rsidR="0032661E">
        <w:rPr>
          <w:bCs/>
        </w:rPr>
        <w:t xml:space="preserve"> the first 21 days</w:t>
      </w:r>
      <w:r w:rsidR="001D77DB">
        <w:rPr>
          <w:bCs/>
        </w:rPr>
        <w:t>, once the state application portal opens on August 1 (RRH HH and PSH HH could be referred to the state after the first 21 days)</w:t>
      </w:r>
      <w:r w:rsidR="006C5517">
        <w:rPr>
          <w:bCs/>
        </w:rPr>
        <w:t xml:space="preserve">. Any homeless families that cannot be referred in the first 21 days will have their applications kept on file and if we receive any additional vouchers in the future, we will revisit that list. </w:t>
      </w:r>
    </w:p>
    <w:p w14:paraId="4489905F" w14:textId="3D3BA104" w:rsidR="00691C2A" w:rsidRDefault="00691C2A" w:rsidP="00B56CE0">
      <w:pPr>
        <w:pStyle w:val="ListParagraph"/>
        <w:numPr>
          <w:ilvl w:val="8"/>
          <w:numId w:val="18"/>
        </w:numPr>
        <w:rPr>
          <w:bCs/>
        </w:rPr>
      </w:pPr>
      <w:r>
        <w:rPr>
          <w:bCs/>
        </w:rPr>
        <w:t xml:space="preserve">Motion </w:t>
      </w:r>
      <w:r w:rsidR="002C4D81">
        <w:rPr>
          <w:bCs/>
        </w:rPr>
        <w:t>–</w:t>
      </w:r>
      <w:r>
        <w:rPr>
          <w:bCs/>
        </w:rPr>
        <w:t xml:space="preserve"> </w:t>
      </w:r>
      <w:r w:rsidR="00781623">
        <w:rPr>
          <w:bCs/>
        </w:rPr>
        <w:t xml:space="preserve">Donna </w:t>
      </w:r>
    </w:p>
    <w:p w14:paraId="74488F33" w14:textId="0FB0F634" w:rsidR="002C4D81" w:rsidRDefault="002C4D81" w:rsidP="00B56CE0">
      <w:pPr>
        <w:pStyle w:val="ListParagraph"/>
        <w:numPr>
          <w:ilvl w:val="8"/>
          <w:numId w:val="18"/>
        </w:numPr>
        <w:rPr>
          <w:bCs/>
        </w:rPr>
      </w:pPr>
      <w:r>
        <w:rPr>
          <w:bCs/>
        </w:rPr>
        <w:t xml:space="preserve">All in Favor </w:t>
      </w:r>
    </w:p>
    <w:p w14:paraId="12E1EFDA" w14:textId="24AD2AEB" w:rsidR="00163DDA" w:rsidRDefault="00163DDA" w:rsidP="00B56CE0">
      <w:pPr>
        <w:pStyle w:val="ListParagraph"/>
        <w:numPr>
          <w:ilvl w:val="8"/>
          <w:numId w:val="18"/>
        </w:numPr>
        <w:rPr>
          <w:bCs/>
        </w:rPr>
      </w:pPr>
      <w:r>
        <w:rPr>
          <w:bCs/>
        </w:rPr>
        <w:t xml:space="preserve">Populations not considered </w:t>
      </w:r>
      <w:proofErr w:type="gramStart"/>
      <w:r>
        <w:rPr>
          <w:bCs/>
        </w:rPr>
        <w:t>at the moment</w:t>
      </w:r>
      <w:proofErr w:type="gramEnd"/>
      <w:r>
        <w:rPr>
          <w:bCs/>
        </w:rPr>
        <w:t xml:space="preserve"> </w:t>
      </w:r>
      <w:r w:rsidR="000639FD">
        <w:rPr>
          <w:bCs/>
        </w:rPr>
        <w:t xml:space="preserve">(single adults, youth, etc.) </w:t>
      </w:r>
      <w:r w:rsidR="00EE3E93">
        <w:rPr>
          <w:bCs/>
        </w:rPr>
        <w:t>and see how this works and continue to discuss with GB and revisit as the program starts</w:t>
      </w:r>
    </w:p>
    <w:p w14:paraId="247D71A6" w14:textId="77777777" w:rsidR="00585505" w:rsidRDefault="00585505" w:rsidP="00F426F6">
      <w:pPr>
        <w:pStyle w:val="ListParagraph"/>
      </w:pPr>
    </w:p>
    <w:p w14:paraId="6953C917" w14:textId="77777777" w:rsidR="00585505" w:rsidRPr="006F12B1" w:rsidRDefault="00585505" w:rsidP="00F426F6">
      <w:pPr>
        <w:pStyle w:val="ListParagraph"/>
        <w:ind w:left="6480"/>
        <w:rPr>
          <w:bCs/>
        </w:rPr>
      </w:pPr>
    </w:p>
    <w:p w14:paraId="16970FA2" w14:textId="62305DE9" w:rsidR="004B7552" w:rsidRPr="00F13E11" w:rsidRDefault="004B7552" w:rsidP="00F13E11">
      <w:pPr>
        <w:rPr>
          <w:bCs/>
        </w:rPr>
      </w:pPr>
    </w:p>
    <w:p w14:paraId="47EC85DA" w14:textId="3DDCB675" w:rsidR="00554903" w:rsidRPr="007D415F" w:rsidRDefault="00554903" w:rsidP="007D094F">
      <w:pPr>
        <w:pStyle w:val="ListParagraph"/>
        <w:ind w:left="1440"/>
      </w:pPr>
    </w:p>
    <w:sectPr w:rsidR="00554903" w:rsidRPr="007D415F"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2"/>
  </w:num>
  <w:num w:numId="5">
    <w:abstractNumId w:val="1"/>
  </w:num>
  <w:num w:numId="6">
    <w:abstractNumId w:val="2"/>
  </w:num>
  <w:num w:numId="7">
    <w:abstractNumId w:val="5"/>
  </w:num>
  <w:num w:numId="8">
    <w:abstractNumId w:val="11"/>
  </w:num>
  <w:num w:numId="9">
    <w:abstractNumId w:val="16"/>
  </w:num>
  <w:num w:numId="10">
    <w:abstractNumId w:val="7"/>
  </w:num>
  <w:num w:numId="11">
    <w:abstractNumId w:val="3"/>
  </w:num>
  <w:num w:numId="12">
    <w:abstractNumId w:val="4"/>
  </w:num>
  <w:num w:numId="13">
    <w:abstractNumId w:val="10"/>
  </w:num>
  <w:num w:numId="14">
    <w:abstractNumId w:val="15"/>
  </w:num>
  <w:num w:numId="15">
    <w:abstractNumId w:val="17"/>
  </w:num>
  <w:num w:numId="16">
    <w:abstractNumId w:val="1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2BD6"/>
    <w:rsid w:val="00007E58"/>
    <w:rsid w:val="00015143"/>
    <w:rsid w:val="00020810"/>
    <w:rsid w:val="00026C8A"/>
    <w:rsid w:val="00043EB5"/>
    <w:rsid w:val="00051FE9"/>
    <w:rsid w:val="00052440"/>
    <w:rsid w:val="0005322E"/>
    <w:rsid w:val="000618AB"/>
    <w:rsid w:val="000639FD"/>
    <w:rsid w:val="00071A7D"/>
    <w:rsid w:val="000729AF"/>
    <w:rsid w:val="0007780B"/>
    <w:rsid w:val="00081FC4"/>
    <w:rsid w:val="00094577"/>
    <w:rsid w:val="0009718D"/>
    <w:rsid w:val="000A2539"/>
    <w:rsid w:val="000B319F"/>
    <w:rsid w:val="000B441F"/>
    <w:rsid w:val="000C0BEF"/>
    <w:rsid w:val="000C326D"/>
    <w:rsid w:val="000C74D0"/>
    <w:rsid w:val="000D11C1"/>
    <w:rsid w:val="000D373A"/>
    <w:rsid w:val="000E0D98"/>
    <w:rsid w:val="000E5D1B"/>
    <w:rsid w:val="000F05E0"/>
    <w:rsid w:val="000F15CE"/>
    <w:rsid w:val="00102BF2"/>
    <w:rsid w:val="001144A7"/>
    <w:rsid w:val="00114869"/>
    <w:rsid w:val="00121AA3"/>
    <w:rsid w:val="00123596"/>
    <w:rsid w:val="001261AF"/>
    <w:rsid w:val="00131B0C"/>
    <w:rsid w:val="00135187"/>
    <w:rsid w:val="00137475"/>
    <w:rsid w:val="001401CF"/>
    <w:rsid w:val="00142B59"/>
    <w:rsid w:val="0014411E"/>
    <w:rsid w:val="00147CD8"/>
    <w:rsid w:val="00152CEC"/>
    <w:rsid w:val="00156760"/>
    <w:rsid w:val="001614B1"/>
    <w:rsid w:val="00163DDA"/>
    <w:rsid w:val="001704F5"/>
    <w:rsid w:val="00177414"/>
    <w:rsid w:val="00184FF5"/>
    <w:rsid w:val="00187969"/>
    <w:rsid w:val="00187A86"/>
    <w:rsid w:val="0019085E"/>
    <w:rsid w:val="001A400D"/>
    <w:rsid w:val="001A4E44"/>
    <w:rsid w:val="001A4EBB"/>
    <w:rsid w:val="001B1FE4"/>
    <w:rsid w:val="001B4D50"/>
    <w:rsid w:val="001C08DC"/>
    <w:rsid w:val="001C7AEA"/>
    <w:rsid w:val="001D77DB"/>
    <w:rsid w:val="001E4917"/>
    <w:rsid w:val="001F0D20"/>
    <w:rsid w:val="001F1783"/>
    <w:rsid w:val="00202883"/>
    <w:rsid w:val="00215605"/>
    <w:rsid w:val="00224959"/>
    <w:rsid w:val="002363E7"/>
    <w:rsid w:val="00246B1A"/>
    <w:rsid w:val="00254315"/>
    <w:rsid w:val="00263724"/>
    <w:rsid w:val="00264932"/>
    <w:rsid w:val="00270AFA"/>
    <w:rsid w:val="002710AB"/>
    <w:rsid w:val="00271802"/>
    <w:rsid w:val="002940BC"/>
    <w:rsid w:val="002A05BF"/>
    <w:rsid w:val="002A5C42"/>
    <w:rsid w:val="002A7BA8"/>
    <w:rsid w:val="002A7EE8"/>
    <w:rsid w:val="002B2482"/>
    <w:rsid w:val="002B4051"/>
    <w:rsid w:val="002B5C2A"/>
    <w:rsid w:val="002C4CD1"/>
    <w:rsid w:val="002C4D81"/>
    <w:rsid w:val="002C5092"/>
    <w:rsid w:val="002E136C"/>
    <w:rsid w:val="002E7A83"/>
    <w:rsid w:val="003001F6"/>
    <w:rsid w:val="00301191"/>
    <w:rsid w:val="0030368A"/>
    <w:rsid w:val="00303AC5"/>
    <w:rsid w:val="00305023"/>
    <w:rsid w:val="003209A6"/>
    <w:rsid w:val="0032661E"/>
    <w:rsid w:val="00332B59"/>
    <w:rsid w:val="00333FE9"/>
    <w:rsid w:val="00343F79"/>
    <w:rsid w:val="00354CEA"/>
    <w:rsid w:val="003561BB"/>
    <w:rsid w:val="00365AC5"/>
    <w:rsid w:val="00365B4F"/>
    <w:rsid w:val="00381196"/>
    <w:rsid w:val="00382A52"/>
    <w:rsid w:val="00386ADE"/>
    <w:rsid w:val="00387D5B"/>
    <w:rsid w:val="00390157"/>
    <w:rsid w:val="00390C45"/>
    <w:rsid w:val="003A1833"/>
    <w:rsid w:val="003A44C1"/>
    <w:rsid w:val="003B2F05"/>
    <w:rsid w:val="003C5475"/>
    <w:rsid w:val="003D6B77"/>
    <w:rsid w:val="003E24E5"/>
    <w:rsid w:val="003E7E80"/>
    <w:rsid w:val="003F13B8"/>
    <w:rsid w:val="003F159E"/>
    <w:rsid w:val="003F455B"/>
    <w:rsid w:val="003F6BBD"/>
    <w:rsid w:val="004041E4"/>
    <w:rsid w:val="0040514B"/>
    <w:rsid w:val="00413ACA"/>
    <w:rsid w:val="00426919"/>
    <w:rsid w:val="00427100"/>
    <w:rsid w:val="004279CD"/>
    <w:rsid w:val="004303D8"/>
    <w:rsid w:val="00430853"/>
    <w:rsid w:val="00432C87"/>
    <w:rsid w:val="00436902"/>
    <w:rsid w:val="0044655B"/>
    <w:rsid w:val="004471ED"/>
    <w:rsid w:val="004510D3"/>
    <w:rsid w:val="004521F1"/>
    <w:rsid w:val="00471FE1"/>
    <w:rsid w:val="00484E86"/>
    <w:rsid w:val="004904EE"/>
    <w:rsid w:val="00493CA7"/>
    <w:rsid w:val="00497919"/>
    <w:rsid w:val="004A7C24"/>
    <w:rsid w:val="004B36CB"/>
    <w:rsid w:val="004B6CA8"/>
    <w:rsid w:val="004B7552"/>
    <w:rsid w:val="004C1E56"/>
    <w:rsid w:val="004C6D80"/>
    <w:rsid w:val="004E3365"/>
    <w:rsid w:val="004F046C"/>
    <w:rsid w:val="004F2851"/>
    <w:rsid w:val="004F4E8A"/>
    <w:rsid w:val="0050036F"/>
    <w:rsid w:val="005031D4"/>
    <w:rsid w:val="0053533A"/>
    <w:rsid w:val="00542517"/>
    <w:rsid w:val="00550970"/>
    <w:rsid w:val="0055165D"/>
    <w:rsid w:val="00551D92"/>
    <w:rsid w:val="0055457D"/>
    <w:rsid w:val="00554903"/>
    <w:rsid w:val="00554FB0"/>
    <w:rsid w:val="00575069"/>
    <w:rsid w:val="00581C76"/>
    <w:rsid w:val="00585505"/>
    <w:rsid w:val="005C5F0D"/>
    <w:rsid w:val="005E0DF6"/>
    <w:rsid w:val="005E4889"/>
    <w:rsid w:val="005F3840"/>
    <w:rsid w:val="0060445E"/>
    <w:rsid w:val="00621C9C"/>
    <w:rsid w:val="00627AF8"/>
    <w:rsid w:val="006422A3"/>
    <w:rsid w:val="006601EA"/>
    <w:rsid w:val="00660D80"/>
    <w:rsid w:val="00662AD4"/>
    <w:rsid w:val="00673521"/>
    <w:rsid w:val="00680CF4"/>
    <w:rsid w:val="0068672F"/>
    <w:rsid w:val="00691C2A"/>
    <w:rsid w:val="006A1301"/>
    <w:rsid w:val="006A3EC8"/>
    <w:rsid w:val="006B1AD1"/>
    <w:rsid w:val="006B3A0E"/>
    <w:rsid w:val="006B477E"/>
    <w:rsid w:val="006C3F4C"/>
    <w:rsid w:val="006C5303"/>
    <w:rsid w:val="006C5517"/>
    <w:rsid w:val="006D2050"/>
    <w:rsid w:val="006D5F7A"/>
    <w:rsid w:val="006F12B1"/>
    <w:rsid w:val="006F3BF8"/>
    <w:rsid w:val="006F4F25"/>
    <w:rsid w:val="00711EAF"/>
    <w:rsid w:val="00712C42"/>
    <w:rsid w:val="007204FE"/>
    <w:rsid w:val="00726A78"/>
    <w:rsid w:val="00732D65"/>
    <w:rsid w:val="00746CAB"/>
    <w:rsid w:val="0074750A"/>
    <w:rsid w:val="00747B39"/>
    <w:rsid w:val="0075259A"/>
    <w:rsid w:val="0076063B"/>
    <w:rsid w:val="00764271"/>
    <w:rsid w:val="00774E08"/>
    <w:rsid w:val="00776633"/>
    <w:rsid w:val="00781623"/>
    <w:rsid w:val="007872D9"/>
    <w:rsid w:val="007A1D10"/>
    <w:rsid w:val="007B2DAC"/>
    <w:rsid w:val="007B6104"/>
    <w:rsid w:val="007C512D"/>
    <w:rsid w:val="007D094F"/>
    <w:rsid w:val="007D219C"/>
    <w:rsid w:val="007D415F"/>
    <w:rsid w:val="007D592F"/>
    <w:rsid w:val="007D72AB"/>
    <w:rsid w:val="007E1984"/>
    <w:rsid w:val="007E6A91"/>
    <w:rsid w:val="007E7B4C"/>
    <w:rsid w:val="007F0449"/>
    <w:rsid w:val="007F5940"/>
    <w:rsid w:val="008003EA"/>
    <w:rsid w:val="00802C73"/>
    <w:rsid w:val="00807F95"/>
    <w:rsid w:val="008137E1"/>
    <w:rsid w:val="00815D56"/>
    <w:rsid w:val="00830438"/>
    <w:rsid w:val="00833CCC"/>
    <w:rsid w:val="00833F97"/>
    <w:rsid w:val="00837F00"/>
    <w:rsid w:val="00840396"/>
    <w:rsid w:val="0084115C"/>
    <w:rsid w:val="008434E0"/>
    <w:rsid w:val="00861D2B"/>
    <w:rsid w:val="00870800"/>
    <w:rsid w:val="00873523"/>
    <w:rsid w:val="00877FC5"/>
    <w:rsid w:val="008836B2"/>
    <w:rsid w:val="00884F20"/>
    <w:rsid w:val="008919E0"/>
    <w:rsid w:val="0089397E"/>
    <w:rsid w:val="00895F9A"/>
    <w:rsid w:val="00896601"/>
    <w:rsid w:val="008A4C86"/>
    <w:rsid w:val="008A5A3F"/>
    <w:rsid w:val="008B392D"/>
    <w:rsid w:val="008C067A"/>
    <w:rsid w:val="008C270C"/>
    <w:rsid w:val="008C3057"/>
    <w:rsid w:val="008C4613"/>
    <w:rsid w:val="008D6E57"/>
    <w:rsid w:val="008E1C0A"/>
    <w:rsid w:val="008E3075"/>
    <w:rsid w:val="008E74EB"/>
    <w:rsid w:val="008F2676"/>
    <w:rsid w:val="008F6268"/>
    <w:rsid w:val="009151F4"/>
    <w:rsid w:val="009304CB"/>
    <w:rsid w:val="00941144"/>
    <w:rsid w:val="00943206"/>
    <w:rsid w:val="009532F0"/>
    <w:rsid w:val="00953DEE"/>
    <w:rsid w:val="009570F2"/>
    <w:rsid w:val="009608E6"/>
    <w:rsid w:val="009611AA"/>
    <w:rsid w:val="00972400"/>
    <w:rsid w:val="00976050"/>
    <w:rsid w:val="009B5E68"/>
    <w:rsid w:val="009C0ECF"/>
    <w:rsid w:val="009C1C63"/>
    <w:rsid w:val="009C53F7"/>
    <w:rsid w:val="009C7572"/>
    <w:rsid w:val="009C793D"/>
    <w:rsid w:val="009D1128"/>
    <w:rsid w:val="009D43C4"/>
    <w:rsid w:val="009E3F4E"/>
    <w:rsid w:val="009F32D7"/>
    <w:rsid w:val="009F35A0"/>
    <w:rsid w:val="009F7E31"/>
    <w:rsid w:val="00A053F7"/>
    <w:rsid w:val="00A230B5"/>
    <w:rsid w:val="00A31158"/>
    <w:rsid w:val="00A347D6"/>
    <w:rsid w:val="00A46E03"/>
    <w:rsid w:val="00A47DD4"/>
    <w:rsid w:val="00A50752"/>
    <w:rsid w:val="00A51F90"/>
    <w:rsid w:val="00A547DD"/>
    <w:rsid w:val="00A57DE4"/>
    <w:rsid w:val="00A95459"/>
    <w:rsid w:val="00AA2657"/>
    <w:rsid w:val="00AB53AA"/>
    <w:rsid w:val="00AB72A3"/>
    <w:rsid w:val="00AC1884"/>
    <w:rsid w:val="00AD7E94"/>
    <w:rsid w:val="00AE2329"/>
    <w:rsid w:val="00B0030A"/>
    <w:rsid w:val="00B04133"/>
    <w:rsid w:val="00B16969"/>
    <w:rsid w:val="00B25A31"/>
    <w:rsid w:val="00B31FCE"/>
    <w:rsid w:val="00B34E7C"/>
    <w:rsid w:val="00B5194D"/>
    <w:rsid w:val="00B52B4C"/>
    <w:rsid w:val="00B54765"/>
    <w:rsid w:val="00B56CE0"/>
    <w:rsid w:val="00B700FF"/>
    <w:rsid w:val="00B71DFD"/>
    <w:rsid w:val="00B910DE"/>
    <w:rsid w:val="00BA2CE7"/>
    <w:rsid w:val="00BA2FD1"/>
    <w:rsid w:val="00BB7196"/>
    <w:rsid w:val="00BC187E"/>
    <w:rsid w:val="00BD4484"/>
    <w:rsid w:val="00BD67A0"/>
    <w:rsid w:val="00BF5ADA"/>
    <w:rsid w:val="00C00625"/>
    <w:rsid w:val="00C03FA9"/>
    <w:rsid w:val="00C11244"/>
    <w:rsid w:val="00C1393D"/>
    <w:rsid w:val="00C15C58"/>
    <w:rsid w:val="00C17F6C"/>
    <w:rsid w:val="00C33A79"/>
    <w:rsid w:val="00C4376F"/>
    <w:rsid w:val="00C51956"/>
    <w:rsid w:val="00C622A1"/>
    <w:rsid w:val="00C632D1"/>
    <w:rsid w:val="00C755DB"/>
    <w:rsid w:val="00C82802"/>
    <w:rsid w:val="00C86B30"/>
    <w:rsid w:val="00C933E8"/>
    <w:rsid w:val="00CA4743"/>
    <w:rsid w:val="00CA5782"/>
    <w:rsid w:val="00CA60DC"/>
    <w:rsid w:val="00CA6C74"/>
    <w:rsid w:val="00CA79DB"/>
    <w:rsid w:val="00CB28ED"/>
    <w:rsid w:val="00CD5605"/>
    <w:rsid w:val="00CF05AD"/>
    <w:rsid w:val="00CF5B92"/>
    <w:rsid w:val="00D01180"/>
    <w:rsid w:val="00D014C7"/>
    <w:rsid w:val="00D028E8"/>
    <w:rsid w:val="00D03FD1"/>
    <w:rsid w:val="00D0794D"/>
    <w:rsid w:val="00D15203"/>
    <w:rsid w:val="00D15726"/>
    <w:rsid w:val="00D15EEB"/>
    <w:rsid w:val="00D37EF3"/>
    <w:rsid w:val="00D453F5"/>
    <w:rsid w:val="00D5086F"/>
    <w:rsid w:val="00D51544"/>
    <w:rsid w:val="00D57949"/>
    <w:rsid w:val="00D57BCE"/>
    <w:rsid w:val="00D75E28"/>
    <w:rsid w:val="00D77BF1"/>
    <w:rsid w:val="00D77F30"/>
    <w:rsid w:val="00D8106E"/>
    <w:rsid w:val="00D81FE6"/>
    <w:rsid w:val="00D90A97"/>
    <w:rsid w:val="00D916D3"/>
    <w:rsid w:val="00D93E90"/>
    <w:rsid w:val="00D944FA"/>
    <w:rsid w:val="00D958A7"/>
    <w:rsid w:val="00DA098A"/>
    <w:rsid w:val="00DA334B"/>
    <w:rsid w:val="00DB0A32"/>
    <w:rsid w:val="00DB4DF4"/>
    <w:rsid w:val="00DC56CD"/>
    <w:rsid w:val="00DC5A2F"/>
    <w:rsid w:val="00DE2229"/>
    <w:rsid w:val="00DE5D66"/>
    <w:rsid w:val="00DE704A"/>
    <w:rsid w:val="00DF476B"/>
    <w:rsid w:val="00DF5770"/>
    <w:rsid w:val="00DF60EE"/>
    <w:rsid w:val="00DF66FA"/>
    <w:rsid w:val="00DF6BC9"/>
    <w:rsid w:val="00DF755E"/>
    <w:rsid w:val="00E01C79"/>
    <w:rsid w:val="00E0261C"/>
    <w:rsid w:val="00E17684"/>
    <w:rsid w:val="00E22538"/>
    <w:rsid w:val="00E3434C"/>
    <w:rsid w:val="00E36693"/>
    <w:rsid w:val="00E37190"/>
    <w:rsid w:val="00E40C63"/>
    <w:rsid w:val="00E425FD"/>
    <w:rsid w:val="00E6031C"/>
    <w:rsid w:val="00E65595"/>
    <w:rsid w:val="00E6739C"/>
    <w:rsid w:val="00E7208C"/>
    <w:rsid w:val="00E80277"/>
    <w:rsid w:val="00E85FC9"/>
    <w:rsid w:val="00E91268"/>
    <w:rsid w:val="00E91B14"/>
    <w:rsid w:val="00EA5D90"/>
    <w:rsid w:val="00EB19F4"/>
    <w:rsid w:val="00EC5949"/>
    <w:rsid w:val="00ED52C4"/>
    <w:rsid w:val="00ED5EE2"/>
    <w:rsid w:val="00EE34DA"/>
    <w:rsid w:val="00EE3E93"/>
    <w:rsid w:val="00EE7602"/>
    <w:rsid w:val="00EF3A3A"/>
    <w:rsid w:val="00EF6F8B"/>
    <w:rsid w:val="00F01B3F"/>
    <w:rsid w:val="00F03A97"/>
    <w:rsid w:val="00F0481C"/>
    <w:rsid w:val="00F049D5"/>
    <w:rsid w:val="00F13E11"/>
    <w:rsid w:val="00F1430E"/>
    <w:rsid w:val="00F20A84"/>
    <w:rsid w:val="00F23DE5"/>
    <w:rsid w:val="00F32C7A"/>
    <w:rsid w:val="00F42139"/>
    <w:rsid w:val="00F426F6"/>
    <w:rsid w:val="00F45232"/>
    <w:rsid w:val="00F52C0B"/>
    <w:rsid w:val="00F66586"/>
    <w:rsid w:val="00F935D9"/>
    <w:rsid w:val="00F9552E"/>
    <w:rsid w:val="00F97344"/>
    <w:rsid w:val="00FA3CA5"/>
    <w:rsid w:val="00FA64B5"/>
    <w:rsid w:val="00FA6A79"/>
    <w:rsid w:val="00FA7C5F"/>
    <w:rsid w:val="00FB671F"/>
    <w:rsid w:val="00FC385C"/>
    <w:rsid w:val="00FD2A73"/>
    <w:rsid w:val="00FD62DC"/>
    <w:rsid w:val="00FE4F8C"/>
    <w:rsid w:val="00FE6F8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A2B30E40-DB0B-4B5C-B682-EA897C9E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91236">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3" ma:contentTypeDescription="Create a new document." ma:contentTypeScope="" ma:versionID="5574c03c5758c6c2d1255f6b15bc4f1d">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416d9b2473a73c4b32419aeb636c8472"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D9852-F865-4072-9C03-9102C6651EFA}">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0c408069-27ef-456c-b32e-53750250f17c"/>
    <ds:schemaRef ds:uri="http://schemas.microsoft.com/office/infopath/2007/PartnerControls"/>
    <ds:schemaRef ds:uri="http://schemas.openxmlformats.org/package/2006/metadata/core-properties"/>
    <ds:schemaRef ds:uri="a2d4b7a3-f851-41e8-99d5-1619c4311944"/>
  </ds:schemaRefs>
</ds:datastoreItem>
</file>

<file path=customXml/itemProps2.xml><?xml version="1.0" encoding="utf-8"?>
<ds:datastoreItem xmlns:ds="http://schemas.openxmlformats.org/officeDocument/2006/customXml" ds:itemID="{2B40096E-F7C9-41C8-BA8B-C1D579911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1EE2F-C24E-445E-B1D6-359A13E64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Thanh Pham</cp:lastModifiedBy>
  <cp:revision>2</cp:revision>
  <dcterms:created xsi:type="dcterms:W3CDTF">2021-06-24T19:42:00Z</dcterms:created>
  <dcterms:modified xsi:type="dcterms:W3CDTF">2021-06-24T19:42:00Z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