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17A43" w14:textId="11684FBB" w:rsidR="00C52F4D" w:rsidRDefault="00FB2B6A">
      <w:r>
        <w:t xml:space="preserve">Lindsay </w:t>
      </w:r>
      <w:proofErr w:type="spellStart"/>
      <w:r>
        <w:t>Ragona</w:t>
      </w:r>
      <w:proofErr w:type="spellEnd"/>
      <w:r>
        <w:t xml:space="preserve">- Program director of the CCBHC (Certified Community Behavioral Health Clinic) at CNG joining us to present the services that they have to offer. </w:t>
      </w:r>
    </w:p>
    <w:p w14:paraId="69C76D9B" w14:textId="54BB0BAE" w:rsidR="005E28D1" w:rsidRDefault="005E28D1" w:rsidP="005E28D1">
      <w:pPr>
        <w:pStyle w:val="ListParagraph"/>
        <w:numPr>
          <w:ilvl w:val="0"/>
          <w:numId w:val="1"/>
        </w:numPr>
      </w:pPr>
      <w:r>
        <w:t xml:space="preserve">Eligibility- </w:t>
      </w:r>
      <w:r w:rsidR="00436961">
        <w:t>accepts almost all insurance, Medicaid/Medicare and sliding scale for uninsured. Need</w:t>
      </w:r>
      <w:r w:rsidR="00EE07CD">
        <w:t xml:space="preserve">- </w:t>
      </w:r>
      <w:r w:rsidR="00436961">
        <w:t>any type of behavioral health need that is not sufficiently met. Treatment is voluntarily. Willingness to have a conv</w:t>
      </w:r>
      <w:r w:rsidR="00EE07CD">
        <w:t>ersation</w:t>
      </w:r>
      <w:r w:rsidR="00436961">
        <w:t xml:space="preserve"> with </w:t>
      </w:r>
      <w:r w:rsidR="00EE07CD">
        <w:t xml:space="preserve">peer specialist. </w:t>
      </w:r>
    </w:p>
    <w:p w14:paraId="2C94081F" w14:textId="5A51F7F4" w:rsidR="00436961" w:rsidRDefault="00436961" w:rsidP="00436961">
      <w:pPr>
        <w:pStyle w:val="ListParagraph"/>
        <w:numPr>
          <w:ilvl w:val="1"/>
          <w:numId w:val="1"/>
        </w:numPr>
      </w:pPr>
      <w:r>
        <w:t>All Nassau and western Suffolk (Ronkonkoma)</w:t>
      </w:r>
      <w:r w:rsidR="00F20CA2">
        <w:t xml:space="preserve">- Suffolk permitting willingness for telehealth. </w:t>
      </w:r>
    </w:p>
    <w:p w14:paraId="3CADBB32" w14:textId="036D889C" w:rsidR="00436961" w:rsidRDefault="00EE6F11" w:rsidP="00436961">
      <w:pPr>
        <w:pStyle w:val="ListParagraph"/>
        <w:numPr>
          <w:ilvl w:val="1"/>
          <w:numId w:val="1"/>
        </w:numPr>
      </w:pPr>
      <w:r>
        <w:t xml:space="preserve">Referrals go to- </w:t>
      </w:r>
      <w:r w:rsidR="00436961">
        <w:t>Stephanie</w:t>
      </w:r>
      <w:r>
        <w:t xml:space="preserve"> </w:t>
      </w:r>
      <w:proofErr w:type="spellStart"/>
      <w:r>
        <w:t>Deshommes</w:t>
      </w:r>
      <w:proofErr w:type="spellEnd"/>
      <w:r w:rsidR="00436961">
        <w:t xml:space="preserve">- 516-396-2778 or sdeshommes@centralnassau.org </w:t>
      </w:r>
    </w:p>
    <w:p w14:paraId="5094F153" w14:textId="6AE8A1BD" w:rsidR="00EE6F11" w:rsidRDefault="00EE6F11" w:rsidP="00EE6F11">
      <w:pPr>
        <w:pStyle w:val="ListParagraph"/>
        <w:numPr>
          <w:ilvl w:val="2"/>
          <w:numId w:val="1"/>
        </w:numPr>
      </w:pPr>
      <w:r>
        <w:t xml:space="preserve">Other program contacts- </w:t>
      </w:r>
      <w:r w:rsidR="00305F36">
        <w:t xml:space="preserve">Lindsay </w:t>
      </w:r>
      <w:proofErr w:type="spellStart"/>
      <w:r w:rsidR="00305F36">
        <w:t>Ragona</w:t>
      </w:r>
      <w:proofErr w:type="spellEnd"/>
      <w:r w:rsidR="00305F36">
        <w:t xml:space="preserve">: </w:t>
      </w:r>
      <w:hyperlink r:id="rId8" w:history="1">
        <w:r w:rsidRPr="00D301D5">
          <w:rPr>
            <w:rStyle w:val="Hyperlink"/>
          </w:rPr>
          <w:t>lragona@centralnassau.org</w:t>
        </w:r>
      </w:hyperlink>
      <w:r>
        <w:t xml:space="preserve"> and </w:t>
      </w:r>
      <w:r w:rsidR="00305F36">
        <w:t>Keisha Graham-Wilson: kgraham-wilson@centralnassau.org</w:t>
      </w:r>
    </w:p>
    <w:p w14:paraId="17DFAF33" w14:textId="2B1D3A3D" w:rsidR="00436961" w:rsidRDefault="000A4F9C" w:rsidP="00436961">
      <w:pPr>
        <w:pStyle w:val="ListParagraph"/>
        <w:numPr>
          <w:ilvl w:val="2"/>
          <w:numId w:val="1"/>
        </w:numPr>
      </w:pPr>
      <w:r>
        <w:t>During referral Stephanie</w:t>
      </w:r>
      <w:r w:rsidR="00436961">
        <w:t xml:space="preserve"> collect persons name, address (if one), other basic information</w:t>
      </w:r>
      <w:r>
        <w:t xml:space="preserve"> (phone #)</w:t>
      </w:r>
      <w:r w:rsidR="00436961">
        <w:t xml:space="preserve">. If person is with you Stephanie can speak with them directly, but if not make sure client knows that a peer would be calling that individual within a few hours. Person has to be ready and willing to speak with the peer. A person can choose to engage on-going, or a short time, after the engagement they can choose a provider. </w:t>
      </w:r>
    </w:p>
    <w:p w14:paraId="7F215180" w14:textId="4991C93E" w:rsidR="00436961" w:rsidRDefault="00436961" w:rsidP="00436961">
      <w:pPr>
        <w:pStyle w:val="ListParagraph"/>
        <w:numPr>
          <w:ilvl w:val="2"/>
          <w:numId w:val="1"/>
        </w:numPr>
      </w:pPr>
      <w:r>
        <w:t xml:space="preserve">Important to tell Stephanie that the person doesn’t have a phone. Can help individuals get phones. </w:t>
      </w:r>
      <w:r w:rsidR="00830EF8">
        <w:t xml:space="preserve">CCBHC would have to </w:t>
      </w:r>
      <w:r w:rsidR="00024BDE">
        <w:t xml:space="preserve">arrange to speak with client when they have access to a phone. </w:t>
      </w:r>
    </w:p>
    <w:p w14:paraId="27297905" w14:textId="23D14030" w:rsidR="00FB2B6A" w:rsidRDefault="00FB2B6A" w:rsidP="00FB2B6A">
      <w:pPr>
        <w:pStyle w:val="ListParagraph"/>
        <w:numPr>
          <w:ilvl w:val="0"/>
          <w:numId w:val="1"/>
        </w:numPr>
      </w:pPr>
      <w:r>
        <w:t xml:space="preserve">Deliver services by telehealth, in person, at a location of their choice. Can bring the services to the person. </w:t>
      </w:r>
      <w:r w:rsidR="000A4F9C">
        <w:t xml:space="preserve">Currently doing telehealth but looking to expand back into face-to-face in the coming weeks. </w:t>
      </w:r>
    </w:p>
    <w:p w14:paraId="07556D1A" w14:textId="336C481B" w:rsidR="00FB2B6A" w:rsidRDefault="00FB2B6A" w:rsidP="00FB2B6A">
      <w:pPr>
        <w:pStyle w:val="ListParagraph"/>
        <w:numPr>
          <w:ilvl w:val="0"/>
          <w:numId w:val="1"/>
        </w:numPr>
      </w:pPr>
      <w:r>
        <w:t>Other difference from clinic- does have individual and group therapy and psychiatry. Intensive case manager, psychiatric rehabilitation looking to build skills (vocational)</w:t>
      </w:r>
      <w:r w:rsidR="00C01943">
        <w:t>.</w:t>
      </w:r>
    </w:p>
    <w:p w14:paraId="54904662" w14:textId="74F93771" w:rsidR="00FB2B6A" w:rsidRDefault="00FB2B6A" w:rsidP="00FB2B6A">
      <w:pPr>
        <w:pStyle w:val="ListParagraph"/>
        <w:numPr>
          <w:ilvl w:val="0"/>
          <w:numId w:val="1"/>
        </w:numPr>
      </w:pPr>
      <w:r>
        <w:t>Strong peer services program- can go out and engage with people and help to center conversations surrounding their own experience</w:t>
      </w:r>
      <w:r w:rsidR="00B31EF8">
        <w:t>.</w:t>
      </w:r>
    </w:p>
    <w:p w14:paraId="19E819B7" w14:textId="5F5C40CD" w:rsidR="005E28D1" w:rsidRDefault="00FB2B6A" w:rsidP="005E28D1">
      <w:pPr>
        <w:pStyle w:val="ListParagraph"/>
        <w:numPr>
          <w:ilvl w:val="0"/>
          <w:numId w:val="1"/>
        </w:numPr>
      </w:pPr>
      <w:r>
        <w:t xml:space="preserve">Medication assisted treatment- detox </w:t>
      </w:r>
      <w:r w:rsidR="005E28D1">
        <w:t>Opioids</w:t>
      </w:r>
      <w:r>
        <w:t xml:space="preserve"> and benzo </w:t>
      </w:r>
      <w:r w:rsidR="00C01943">
        <w:t>can also assist in connecting client to inpatient or outpatient treatment depending on what they are interested/ready for.</w:t>
      </w:r>
    </w:p>
    <w:p w14:paraId="21C3FB78" w14:textId="7BE17765" w:rsidR="005E28D1" w:rsidRDefault="005E28D1" w:rsidP="005E28D1">
      <w:r>
        <w:t>Mobile recovery unit- large RV and two mini vans-</w:t>
      </w:r>
    </w:p>
    <w:p w14:paraId="13AE4758" w14:textId="00721149" w:rsidR="005E28D1" w:rsidRDefault="005E28D1" w:rsidP="005E28D1">
      <w:pPr>
        <w:pStyle w:val="ListParagraph"/>
        <w:numPr>
          <w:ilvl w:val="0"/>
          <w:numId w:val="2"/>
        </w:numPr>
      </w:pPr>
      <w:r>
        <w:t>Peers, RN, clinicians, a prescriber, and a case manager on the team.</w:t>
      </w:r>
    </w:p>
    <w:p w14:paraId="330DC05D" w14:textId="32F48B53" w:rsidR="005E28D1" w:rsidRDefault="005E28D1" w:rsidP="005E28D1">
      <w:r>
        <w:t>Prior to COVID-</w:t>
      </w:r>
    </w:p>
    <w:p w14:paraId="6A91BA14" w14:textId="603E913F" w:rsidR="005E28D1" w:rsidRDefault="005E28D1" w:rsidP="005E28D1">
      <w:pPr>
        <w:pStyle w:val="ListParagraph"/>
        <w:numPr>
          <w:ilvl w:val="0"/>
          <w:numId w:val="2"/>
        </w:numPr>
      </w:pPr>
      <w:r>
        <w:t xml:space="preserve">Provide services in the community and in RV and provide telehealth services with the prescriber. On-going medication management. Suboxone and vivitrol for opioid dependent/alcohol use. </w:t>
      </w:r>
    </w:p>
    <w:p w14:paraId="5B57085C" w14:textId="477C2EA1" w:rsidR="005E28D1" w:rsidRDefault="005E28D1" w:rsidP="005E28D1">
      <w:pPr>
        <w:pStyle w:val="ListParagraph"/>
        <w:numPr>
          <w:ilvl w:val="0"/>
          <w:numId w:val="2"/>
        </w:numPr>
      </w:pPr>
      <w:r>
        <w:t xml:space="preserve">Clinicians can provide on going therapy in the community or in the home. </w:t>
      </w:r>
    </w:p>
    <w:p w14:paraId="16865502" w14:textId="3A77E5B3" w:rsidR="005E28D1" w:rsidRDefault="005E28D1" w:rsidP="005E28D1"/>
    <w:p w14:paraId="24B3D1CE" w14:textId="2C3672AA" w:rsidR="005E28D1" w:rsidRDefault="005E28D1" w:rsidP="005E28D1">
      <w:r>
        <w:t xml:space="preserve">Response to COVID- moved a lot to telehealth. Just started taking the RV out in the community again. Doing </w:t>
      </w:r>
      <w:r w:rsidR="00921B5E">
        <w:t xml:space="preserve">some face to face outside. </w:t>
      </w:r>
    </w:p>
    <w:p w14:paraId="5D82C697" w14:textId="70C9D22D" w:rsidR="005E28D1" w:rsidRDefault="005E28D1" w:rsidP="005E28D1">
      <w:pPr>
        <w:pStyle w:val="ListParagraph"/>
        <w:numPr>
          <w:ilvl w:val="0"/>
          <w:numId w:val="3"/>
        </w:numPr>
      </w:pPr>
      <w:r>
        <w:lastRenderedPageBreak/>
        <w:t>Big on education</w:t>
      </w:r>
      <w:r w:rsidR="00921B5E">
        <w:t xml:space="preserve"> and</w:t>
      </w:r>
      <w:bookmarkStart w:id="0" w:name="_GoBack"/>
      <w:bookmarkEnd w:id="0"/>
      <w:r>
        <w:t xml:space="preserve"> Narcan trainings, provide with </w:t>
      </w:r>
      <w:r w:rsidR="007C3C01">
        <w:t xml:space="preserve">training and kits to individuals, friends and family members of individual with </w:t>
      </w:r>
      <w:r w:rsidR="00495F2C">
        <w:t xml:space="preserve">substance use. </w:t>
      </w:r>
    </w:p>
    <w:p w14:paraId="326E99A2" w14:textId="78EE604D" w:rsidR="005E28D1" w:rsidRDefault="005E28D1" w:rsidP="005E28D1">
      <w:pPr>
        <w:pStyle w:val="ListParagraph"/>
        <w:numPr>
          <w:ilvl w:val="0"/>
          <w:numId w:val="3"/>
        </w:numPr>
      </w:pPr>
      <w:r>
        <w:t xml:space="preserve">Can connect individuals to </w:t>
      </w:r>
      <w:r w:rsidR="00495F2C">
        <w:t xml:space="preserve">additional </w:t>
      </w:r>
      <w:r>
        <w:t>mental health resources</w:t>
      </w:r>
      <w:r w:rsidR="00FF7015">
        <w:t>,</w:t>
      </w:r>
      <w:r w:rsidR="00B31EF8">
        <w:t xml:space="preserve"> sober homes, in-patient rehabilitation, etc. </w:t>
      </w:r>
    </w:p>
    <w:p w14:paraId="2596285F" w14:textId="77777777" w:rsidR="005E28D1" w:rsidRDefault="005E28D1" w:rsidP="005E28D1">
      <w:pPr>
        <w:pStyle w:val="ListParagraph"/>
        <w:numPr>
          <w:ilvl w:val="0"/>
          <w:numId w:val="3"/>
        </w:numPr>
      </w:pPr>
      <w:r>
        <w:t>Case manager on team can help individuals get insurance as long as they are eligible.</w:t>
      </w:r>
    </w:p>
    <w:p w14:paraId="30758704" w14:textId="4199D9EE" w:rsidR="005E28D1" w:rsidRDefault="005E28D1" w:rsidP="005E28D1">
      <w:pPr>
        <w:pStyle w:val="ListParagraph"/>
        <w:numPr>
          <w:ilvl w:val="0"/>
          <w:numId w:val="3"/>
        </w:numPr>
      </w:pPr>
      <w:r>
        <w:t xml:space="preserve">Undocumented individuals- still provide services. </w:t>
      </w:r>
      <w:r w:rsidR="00FF7015">
        <w:t xml:space="preserve">Sliding scale for uninsured folks. </w:t>
      </w:r>
    </w:p>
    <w:p w14:paraId="1B65715D" w14:textId="77E059B8" w:rsidR="005E28D1" w:rsidRDefault="00436961" w:rsidP="005E28D1">
      <w:r>
        <w:t xml:space="preserve">If a person is not ready to work with all services, they can just work with the peer specialist. </w:t>
      </w:r>
      <w:r w:rsidR="005E28D1">
        <w:t xml:space="preserve"> </w:t>
      </w:r>
    </w:p>
    <w:sectPr w:rsidR="005E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30D81"/>
    <w:multiLevelType w:val="hybridMultilevel"/>
    <w:tmpl w:val="E736A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086F96"/>
    <w:multiLevelType w:val="hybridMultilevel"/>
    <w:tmpl w:val="3D28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3136D"/>
    <w:multiLevelType w:val="hybridMultilevel"/>
    <w:tmpl w:val="4588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6A"/>
    <w:rsid w:val="00024BDE"/>
    <w:rsid w:val="000A4F9C"/>
    <w:rsid w:val="00305F36"/>
    <w:rsid w:val="00436961"/>
    <w:rsid w:val="00495F2C"/>
    <w:rsid w:val="005E28D1"/>
    <w:rsid w:val="007C3C01"/>
    <w:rsid w:val="00830EF8"/>
    <w:rsid w:val="00921B5E"/>
    <w:rsid w:val="00AB6CC9"/>
    <w:rsid w:val="00B31EF8"/>
    <w:rsid w:val="00C01943"/>
    <w:rsid w:val="00C52F4D"/>
    <w:rsid w:val="00D67A94"/>
    <w:rsid w:val="00EE07CD"/>
    <w:rsid w:val="00EE6F11"/>
    <w:rsid w:val="00F20CA2"/>
    <w:rsid w:val="00FB2B6A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680A"/>
  <w15:chartTrackingRefBased/>
  <w15:docId w15:val="{8745D76E-693D-4965-AC86-D464C2B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B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F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agona@centralnassau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C0058-D184-4508-B2CB-371DEBC90A3E}">
  <ds:schemaRefs>
    <ds:schemaRef ds:uri="http://schemas.microsoft.com/office/2006/metadata/properties"/>
    <ds:schemaRef ds:uri="0f5f318e-3aa2-4f2e-9e56-f8591039e8b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392679-99B7-4A1E-9AA0-985AA7C37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15286-333A-4AF3-9DB9-592771211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Labia</dc:creator>
  <cp:keywords/>
  <dc:description/>
  <cp:lastModifiedBy>Jessica Labia</cp:lastModifiedBy>
  <cp:revision>2</cp:revision>
  <dcterms:created xsi:type="dcterms:W3CDTF">2020-09-02T20:50:00Z</dcterms:created>
  <dcterms:modified xsi:type="dcterms:W3CDTF">2020-09-02T20:50:00Z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