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641E0" w14:textId="04A261D1" w:rsidR="00413ACA" w:rsidRPr="00BD67A0" w:rsidRDefault="2CC9FED8" w:rsidP="67FDE345">
      <w:pPr>
        <w:jc w:val="center"/>
        <w:rPr>
          <w:b/>
          <w:bCs/>
        </w:rPr>
      </w:pPr>
      <w:r w:rsidRPr="67FDE345">
        <w:rPr>
          <w:b/>
          <w:bCs/>
        </w:rPr>
        <w:t>N</w:t>
      </w:r>
      <w:r w:rsidR="00BD67A0" w:rsidRPr="67FDE345">
        <w:rPr>
          <w:b/>
          <w:bCs/>
        </w:rPr>
        <w:t>Y-603 Governance Board</w:t>
      </w:r>
      <w:r w:rsidR="001F0D20" w:rsidRPr="67FDE345">
        <w:rPr>
          <w:b/>
          <w:bCs/>
        </w:rPr>
        <w:t xml:space="preserve"> Meeting Agenda</w:t>
      </w:r>
    </w:p>
    <w:p w14:paraId="34D9FC9A" w14:textId="61BFC241" w:rsidR="00BD67A0" w:rsidRDefault="00DF3C5D" w:rsidP="67FDE345">
      <w:pPr>
        <w:jc w:val="center"/>
        <w:rPr>
          <w:b/>
          <w:bCs/>
        </w:rPr>
      </w:pPr>
      <w:r>
        <w:rPr>
          <w:b/>
          <w:bCs/>
        </w:rPr>
        <w:t>Ju</w:t>
      </w:r>
      <w:r w:rsidR="00821197">
        <w:rPr>
          <w:b/>
          <w:bCs/>
        </w:rPr>
        <w:t>ly</w:t>
      </w:r>
      <w:r>
        <w:rPr>
          <w:b/>
          <w:bCs/>
        </w:rPr>
        <w:t xml:space="preserve"> 1</w:t>
      </w:r>
      <w:r w:rsidR="00821197">
        <w:rPr>
          <w:b/>
          <w:bCs/>
        </w:rPr>
        <w:t>5</w:t>
      </w:r>
      <w:r w:rsidR="00D77F30" w:rsidRPr="67FDE345">
        <w:rPr>
          <w:b/>
          <w:bCs/>
        </w:rPr>
        <w:t xml:space="preserve">, </w:t>
      </w:r>
      <w:r w:rsidR="00BD67A0" w:rsidRPr="67FDE345">
        <w:rPr>
          <w:b/>
          <w:bCs/>
        </w:rPr>
        <w:t>20</w:t>
      </w:r>
      <w:r w:rsidR="00D77F30" w:rsidRPr="67FDE345">
        <w:rPr>
          <w:b/>
          <w:bCs/>
        </w:rPr>
        <w:t>2</w:t>
      </w:r>
      <w:r w:rsidR="00C03B49">
        <w:rPr>
          <w:b/>
          <w:bCs/>
        </w:rPr>
        <w:t>2</w:t>
      </w:r>
    </w:p>
    <w:p w14:paraId="6213FDBB" w14:textId="5ACB672D" w:rsidR="00C00EED" w:rsidRDefault="0032029E" w:rsidP="0032029E">
      <w:pPr>
        <w:rPr>
          <w:b/>
          <w:bCs/>
        </w:rPr>
      </w:pPr>
      <w:r>
        <w:rPr>
          <w:b/>
          <w:bCs/>
        </w:rPr>
        <w:t xml:space="preserve">Recording: </w:t>
      </w:r>
      <w:hyperlink r:id="rId8" w:history="1">
        <w:r w:rsidR="00E7716E" w:rsidRPr="00627D10">
          <w:rPr>
            <w:rStyle w:val="Hyperlink"/>
            <w:b/>
            <w:bCs/>
          </w:rPr>
          <w:t>https://youtu.be/0Lf6hoU3CPc</w:t>
        </w:r>
      </w:hyperlink>
    </w:p>
    <w:p w14:paraId="2B86AF8C" w14:textId="73DECC81" w:rsidR="0032029E" w:rsidRPr="0032029E" w:rsidRDefault="0032029E" w:rsidP="0032029E">
      <w:r w:rsidRPr="0032029E">
        <w:t>Attendees listed at bottom of document</w:t>
      </w:r>
    </w:p>
    <w:p w14:paraId="13A3228F" w14:textId="77777777" w:rsidR="00C00EED" w:rsidRPr="00071E15" w:rsidRDefault="00C00EED" w:rsidP="002B0275">
      <w:pPr>
        <w:rPr>
          <w:b/>
        </w:rPr>
      </w:pPr>
    </w:p>
    <w:p w14:paraId="6FFDC7D0" w14:textId="69F0A6D7" w:rsidR="002B0275" w:rsidRDefault="00C622A1" w:rsidP="002B0275">
      <w:pPr>
        <w:pStyle w:val="ListParagraph"/>
        <w:numPr>
          <w:ilvl w:val="0"/>
          <w:numId w:val="21"/>
        </w:numPr>
        <w:rPr>
          <w:b/>
        </w:rPr>
      </w:pPr>
      <w:r w:rsidRPr="002B0275">
        <w:rPr>
          <w:b/>
        </w:rPr>
        <w:t>Welcome</w:t>
      </w:r>
      <w:r w:rsidR="00DB0A32" w:rsidRPr="002B0275">
        <w:rPr>
          <w:b/>
        </w:rPr>
        <w:t xml:space="preserve"> </w:t>
      </w:r>
      <w:r w:rsidR="000F15CE" w:rsidRPr="002B0275">
        <w:rPr>
          <w:b/>
        </w:rPr>
        <w:t xml:space="preserve">and Introductions </w:t>
      </w:r>
      <w:r w:rsidR="00DF755E" w:rsidRPr="002B0275">
        <w:rPr>
          <w:b/>
        </w:rPr>
        <w:t>(chat</w:t>
      </w:r>
      <w:r w:rsidR="00821197" w:rsidRPr="002B0275">
        <w:rPr>
          <w:b/>
        </w:rPr>
        <w:t>)</w:t>
      </w:r>
      <w:r w:rsidR="002B0275">
        <w:rPr>
          <w:b/>
        </w:rPr>
        <w:t xml:space="preserve"> </w:t>
      </w:r>
    </w:p>
    <w:p w14:paraId="64F31EC2" w14:textId="65225DA4" w:rsidR="004A44C0" w:rsidRPr="00DC610D" w:rsidRDefault="004A44C0" w:rsidP="00DC610D">
      <w:pPr>
        <w:pStyle w:val="ListParagraph"/>
        <w:numPr>
          <w:ilvl w:val="1"/>
          <w:numId w:val="21"/>
        </w:numPr>
        <w:rPr>
          <w:b/>
        </w:rPr>
      </w:pPr>
      <w:r>
        <w:rPr>
          <w:bCs/>
        </w:rPr>
        <w:t>Possibility of returning to in-person meetings discussed. Attendees were interested in gathering in person, although COVID-19 safety concerns continue to be a factor.</w:t>
      </w:r>
    </w:p>
    <w:p w14:paraId="0BDE73DE" w14:textId="77777777" w:rsidR="002B0275" w:rsidRDefault="0035409E" w:rsidP="002B0275">
      <w:pPr>
        <w:pStyle w:val="ListParagraph"/>
        <w:numPr>
          <w:ilvl w:val="0"/>
          <w:numId w:val="21"/>
        </w:numPr>
        <w:rPr>
          <w:b/>
        </w:rPr>
      </w:pPr>
      <w:r w:rsidRPr="002B0275">
        <w:rPr>
          <w:b/>
        </w:rPr>
        <w:t>Update on CE Assessment Pilot</w:t>
      </w:r>
    </w:p>
    <w:p w14:paraId="2E105FB2" w14:textId="77777777" w:rsidR="00215665" w:rsidRPr="00215665" w:rsidRDefault="00171CD5" w:rsidP="00DC610D">
      <w:pPr>
        <w:pStyle w:val="ListParagraph"/>
        <w:numPr>
          <w:ilvl w:val="1"/>
          <w:numId w:val="21"/>
        </w:numPr>
        <w:rPr>
          <w:b/>
        </w:rPr>
      </w:pPr>
      <w:r>
        <w:rPr>
          <w:bCs/>
        </w:rPr>
        <w:t xml:space="preserve">After the DEI training, the committee members are working to incorporate the principles of that work into the assessment. </w:t>
      </w:r>
    </w:p>
    <w:p w14:paraId="755DEE10" w14:textId="58908942" w:rsidR="00215665" w:rsidRPr="00215665" w:rsidRDefault="009C0F00" w:rsidP="00DC610D">
      <w:pPr>
        <w:pStyle w:val="ListParagraph"/>
        <w:numPr>
          <w:ilvl w:val="1"/>
          <w:numId w:val="21"/>
        </w:numPr>
        <w:rPr>
          <w:b/>
        </w:rPr>
      </w:pPr>
      <w:r>
        <w:rPr>
          <w:bCs/>
        </w:rPr>
        <w:t xml:space="preserve">Using length of time homeless as an interim assessment metric will be under consideration. </w:t>
      </w:r>
      <w:r w:rsidR="00215665">
        <w:rPr>
          <w:bCs/>
        </w:rPr>
        <w:t xml:space="preserve">Prior to COVID-19, length of time homeless was used primarily with </w:t>
      </w:r>
      <w:r w:rsidR="003A0426">
        <w:rPr>
          <w:bCs/>
        </w:rPr>
        <w:t>the assessment score being used as a tie-breaker and outcomes were fairly equitable.</w:t>
      </w:r>
    </w:p>
    <w:p w14:paraId="32B7D3D1" w14:textId="29E164AC" w:rsidR="00DC610D" w:rsidRDefault="009C0F00" w:rsidP="00DC610D">
      <w:pPr>
        <w:pStyle w:val="ListParagraph"/>
        <w:numPr>
          <w:ilvl w:val="1"/>
          <w:numId w:val="21"/>
        </w:numPr>
        <w:rPr>
          <w:b/>
        </w:rPr>
      </w:pPr>
      <w:r>
        <w:rPr>
          <w:bCs/>
        </w:rPr>
        <w:t>The</w:t>
      </w:r>
      <w:r w:rsidR="003C28AC">
        <w:rPr>
          <w:bCs/>
        </w:rPr>
        <w:t xml:space="preserve"> committee still hopes to </w:t>
      </w:r>
      <w:r w:rsidR="0022313E">
        <w:rPr>
          <w:bCs/>
        </w:rPr>
        <w:t>present t</w:t>
      </w:r>
      <w:r w:rsidR="00D71434">
        <w:rPr>
          <w:bCs/>
        </w:rPr>
        <w:t>he</w:t>
      </w:r>
      <w:r w:rsidR="003A0426">
        <w:rPr>
          <w:bCs/>
        </w:rPr>
        <w:t xml:space="preserve"> draft</w:t>
      </w:r>
      <w:r w:rsidR="00D71434">
        <w:rPr>
          <w:bCs/>
        </w:rPr>
        <w:t xml:space="preserve"> assessment tool to the Governance Board at the August meeting.</w:t>
      </w:r>
      <w:r w:rsidR="003A0426">
        <w:rPr>
          <w:bCs/>
        </w:rPr>
        <w:t xml:space="preserve"> The GB will have to decide on prioritization.</w:t>
      </w:r>
    </w:p>
    <w:p w14:paraId="3D498034" w14:textId="0565A107" w:rsidR="002B0275" w:rsidRDefault="0049343C" w:rsidP="002B0275">
      <w:pPr>
        <w:pStyle w:val="ListParagraph"/>
        <w:numPr>
          <w:ilvl w:val="0"/>
          <w:numId w:val="21"/>
        </w:numPr>
        <w:rPr>
          <w:b/>
        </w:rPr>
      </w:pPr>
      <w:r w:rsidRPr="002B0275">
        <w:rPr>
          <w:b/>
        </w:rPr>
        <w:t>Supplemental NOFO- Addressing Unsheltered Homelessness</w:t>
      </w:r>
      <w:r w:rsidR="00E90DDC">
        <w:rPr>
          <w:b/>
        </w:rPr>
        <w:t xml:space="preserve"> – Al Licata presented several of the slides (available in CoC Business Meetings folder). Discussion proceeded and followed.</w:t>
      </w:r>
    </w:p>
    <w:p w14:paraId="7A936683" w14:textId="4C45B2DC" w:rsidR="00D71434" w:rsidRPr="00035AAA" w:rsidRDefault="00035AAA" w:rsidP="00D71434">
      <w:pPr>
        <w:pStyle w:val="ListParagraph"/>
        <w:numPr>
          <w:ilvl w:val="1"/>
          <w:numId w:val="21"/>
        </w:numPr>
        <w:rPr>
          <w:b/>
        </w:rPr>
      </w:pPr>
      <w:r>
        <w:rPr>
          <w:bCs/>
        </w:rPr>
        <w:t>The rental market is very difficult, causing problems for housing programs. How can this be addressed within the constraints of the funding opportunity?</w:t>
      </w:r>
    </w:p>
    <w:p w14:paraId="7FB5AA64" w14:textId="28AF7D42" w:rsidR="00035AAA" w:rsidRPr="00473D85" w:rsidRDefault="00160B30" w:rsidP="00035AAA">
      <w:pPr>
        <w:pStyle w:val="ListParagraph"/>
        <w:numPr>
          <w:ilvl w:val="2"/>
          <w:numId w:val="21"/>
        </w:numPr>
        <w:rPr>
          <w:b/>
        </w:rPr>
      </w:pPr>
      <w:r>
        <w:rPr>
          <w:bCs/>
        </w:rPr>
        <w:t xml:space="preserve">Background checks and credit history are a barrier even within housing programs. </w:t>
      </w:r>
      <w:r w:rsidR="00473D85">
        <w:rPr>
          <w:bCs/>
        </w:rPr>
        <w:t>DEI trainings showed that this is a huge area of inequity against communities of color, and the CoC has the power and responsibility to push back.</w:t>
      </w:r>
    </w:p>
    <w:p w14:paraId="15559FB2" w14:textId="798E26CA" w:rsidR="00473D85" w:rsidRPr="00FA5741" w:rsidRDefault="00064227" w:rsidP="00035AAA">
      <w:pPr>
        <w:pStyle w:val="ListParagraph"/>
        <w:numPr>
          <w:ilvl w:val="2"/>
          <w:numId w:val="21"/>
        </w:numPr>
        <w:rPr>
          <w:b/>
        </w:rPr>
      </w:pPr>
      <w:r>
        <w:rPr>
          <w:bCs/>
        </w:rPr>
        <w:t xml:space="preserve">Funds </w:t>
      </w:r>
      <w:r w:rsidR="00CF7631">
        <w:rPr>
          <w:bCs/>
        </w:rPr>
        <w:t xml:space="preserve">of Supplemental NOFO </w:t>
      </w:r>
      <w:r>
        <w:rPr>
          <w:bCs/>
        </w:rPr>
        <w:t>cannot be used for capital projects</w:t>
      </w:r>
      <w:r w:rsidR="00024D31">
        <w:rPr>
          <w:bCs/>
        </w:rPr>
        <w:t xml:space="preserve">, but some organizations might be able to lease from their </w:t>
      </w:r>
      <w:r w:rsidR="00DD7D6A">
        <w:rPr>
          <w:bCs/>
        </w:rPr>
        <w:t>‘sister’ corporations to get around problems of background and credit checks or raising rent to discourage voucher use.</w:t>
      </w:r>
    </w:p>
    <w:p w14:paraId="6BEDEE86" w14:textId="72ADC3C9" w:rsidR="00FA5741" w:rsidRPr="00E90DDC" w:rsidRDefault="008376FA" w:rsidP="00035AAA">
      <w:pPr>
        <w:pStyle w:val="ListParagraph"/>
        <w:numPr>
          <w:ilvl w:val="2"/>
          <w:numId w:val="21"/>
        </w:numPr>
        <w:rPr>
          <w:b/>
        </w:rPr>
      </w:pPr>
      <w:r>
        <w:rPr>
          <w:bCs/>
        </w:rPr>
        <w:t>There might be a way to apply separately for leasing funds with the Supplemental NOFO and capital gains projects with the regular CoC NOFO</w:t>
      </w:r>
      <w:r w:rsidR="00576F43">
        <w:rPr>
          <w:bCs/>
        </w:rPr>
        <w:t xml:space="preserve"> bonus funds. The bonus funds would be more difficult to obtain, but getting the leasing funds would allow the programs to operate.</w:t>
      </w:r>
    </w:p>
    <w:p w14:paraId="5B0CD351" w14:textId="4C36E164" w:rsidR="00E90DDC" w:rsidRPr="005E69BB" w:rsidRDefault="005E69BB" w:rsidP="00E90DDC">
      <w:pPr>
        <w:pStyle w:val="ListParagraph"/>
        <w:numPr>
          <w:ilvl w:val="1"/>
          <w:numId w:val="21"/>
        </w:numPr>
        <w:rPr>
          <w:b/>
        </w:rPr>
      </w:pPr>
      <w:r>
        <w:rPr>
          <w:bCs/>
        </w:rPr>
        <w:t>What are the local priorities for housing program types?</w:t>
      </w:r>
    </w:p>
    <w:p w14:paraId="501C2ACF" w14:textId="45D21490" w:rsidR="005E69BB" w:rsidRPr="00DC68CD" w:rsidRDefault="00B3234A" w:rsidP="005E69BB">
      <w:pPr>
        <w:pStyle w:val="ListParagraph"/>
        <w:numPr>
          <w:ilvl w:val="2"/>
          <w:numId w:val="21"/>
        </w:numPr>
        <w:rPr>
          <w:b/>
        </w:rPr>
      </w:pPr>
      <w:r>
        <w:rPr>
          <w:bCs/>
        </w:rPr>
        <w:t>Overwhelming need for permanent supportive housing (PSH) in region</w:t>
      </w:r>
    </w:p>
    <w:p w14:paraId="1460E61C" w14:textId="79AFDA6F" w:rsidR="00DC68CD" w:rsidRPr="007040EA" w:rsidRDefault="00DC68CD" w:rsidP="005E69BB">
      <w:pPr>
        <w:pStyle w:val="ListParagraph"/>
        <w:numPr>
          <w:ilvl w:val="2"/>
          <w:numId w:val="21"/>
        </w:numPr>
        <w:rPr>
          <w:b/>
        </w:rPr>
      </w:pPr>
      <w:r>
        <w:rPr>
          <w:bCs/>
        </w:rPr>
        <w:t>Hesitant to limit any program type because of limited number of applications received regional</w:t>
      </w:r>
      <w:r w:rsidR="0062407F">
        <w:rPr>
          <w:bCs/>
        </w:rPr>
        <w:t>ly</w:t>
      </w:r>
    </w:p>
    <w:p w14:paraId="5DCFE0DF" w14:textId="77777777" w:rsidR="00A73490" w:rsidRPr="00A73490" w:rsidRDefault="007040EA" w:rsidP="005E69BB">
      <w:pPr>
        <w:pStyle w:val="ListParagraph"/>
        <w:numPr>
          <w:ilvl w:val="2"/>
          <w:numId w:val="21"/>
        </w:numPr>
        <w:rPr>
          <w:b/>
        </w:rPr>
      </w:pPr>
      <w:r>
        <w:rPr>
          <w:bCs/>
        </w:rPr>
        <w:t>People are staying outside because there are no alternative</w:t>
      </w:r>
      <w:r w:rsidR="00E40F35">
        <w:rPr>
          <w:bCs/>
        </w:rPr>
        <w:t>s</w:t>
      </w:r>
      <w:r>
        <w:rPr>
          <w:bCs/>
        </w:rPr>
        <w:t xml:space="preserve"> to shelter through DSS</w:t>
      </w:r>
      <w:r w:rsidR="00E40F35">
        <w:rPr>
          <w:bCs/>
        </w:rPr>
        <w:t>, due to eligibility and mismatch between DSS regulations and the needs and preferences of people living unsheltered. People are assessed to be eligible for PSH but stay outside for longer because of lacking shelter options, which results in working with people on the street for years before they get inside into PSH.</w:t>
      </w:r>
      <w:r w:rsidR="00861815">
        <w:rPr>
          <w:bCs/>
        </w:rPr>
        <w:t xml:space="preserve"> Moving into PH can be triggering and bring up a lot of trauma which causes barriers to getting people inside. TH-RRH could be a trauma sensitive option.</w:t>
      </w:r>
    </w:p>
    <w:p w14:paraId="5CA9F0CD" w14:textId="77777777" w:rsidR="00C856B5" w:rsidRPr="00C856B5" w:rsidRDefault="00A73490" w:rsidP="005E69BB">
      <w:pPr>
        <w:pStyle w:val="ListParagraph"/>
        <w:numPr>
          <w:ilvl w:val="2"/>
          <w:numId w:val="21"/>
        </w:numPr>
        <w:rPr>
          <w:b/>
        </w:rPr>
      </w:pPr>
      <w:r>
        <w:rPr>
          <w:bCs/>
        </w:rPr>
        <w:t xml:space="preserve">Rapid rehousing (RRH) likely unviable to work with unsheltered population when not connected to transitional housing (TH) without street outreach component. There is a high concern that this would not work, due to communication barriers to facilitate housing search. </w:t>
      </w:r>
    </w:p>
    <w:p w14:paraId="3CF236F5" w14:textId="77777777" w:rsidR="00CB4D8E" w:rsidRPr="00CB4D8E" w:rsidRDefault="00C856B5" w:rsidP="005E69BB">
      <w:pPr>
        <w:pStyle w:val="ListParagraph"/>
        <w:numPr>
          <w:ilvl w:val="2"/>
          <w:numId w:val="21"/>
        </w:numPr>
        <w:rPr>
          <w:b/>
        </w:rPr>
      </w:pPr>
      <w:r>
        <w:rPr>
          <w:bCs/>
        </w:rPr>
        <w:t>PSH programs are needed for our region to be competitive</w:t>
      </w:r>
      <w:r w:rsidR="00B6218B">
        <w:rPr>
          <w:bCs/>
        </w:rPr>
        <w:t>, due to the language HUD put out in the NOFO. If we do not have any PSH applicants, it will be difficult to adequately fund all the other programs (outreach, TH-RRH) that may apply. This might mean prioritizing a PSH application that is not as low barrier as would be ideal with unideal unit configurations, or similar compromises.</w:t>
      </w:r>
    </w:p>
    <w:p w14:paraId="235FDCA3" w14:textId="754C452F" w:rsidR="00CB4D8E" w:rsidRPr="00CB4D8E" w:rsidRDefault="00CB4D8E" w:rsidP="00CB4D8E">
      <w:pPr>
        <w:pStyle w:val="ListParagraph"/>
        <w:numPr>
          <w:ilvl w:val="1"/>
          <w:numId w:val="21"/>
        </w:numPr>
        <w:rPr>
          <w:b/>
        </w:rPr>
      </w:pPr>
      <w:r>
        <w:rPr>
          <w:bCs/>
        </w:rPr>
        <w:lastRenderedPageBreak/>
        <w:t>How can we recruit programs to apply for funding?</w:t>
      </w:r>
    </w:p>
    <w:p w14:paraId="532B867E" w14:textId="77777777" w:rsidR="002067FC" w:rsidRPr="002067FC" w:rsidRDefault="00E40F35" w:rsidP="00CB4D8E">
      <w:pPr>
        <w:pStyle w:val="ListParagraph"/>
        <w:numPr>
          <w:ilvl w:val="2"/>
          <w:numId w:val="21"/>
        </w:numPr>
        <w:rPr>
          <w:b/>
        </w:rPr>
      </w:pPr>
      <w:r>
        <w:rPr>
          <w:bCs/>
        </w:rPr>
        <w:t xml:space="preserve"> </w:t>
      </w:r>
      <w:r w:rsidR="00E7716E">
        <w:rPr>
          <w:bCs/>
        </w:rPr>
        <w:t xml:space="preserve">We are </w:t>
      </w:r>
      <w:r w:rsidR="002067FC">
        <w:rPr>
          <w:bCs/>
        </w:rPr>
        <w:t>in a good position</w:t>
      </w:r>
      <w:r w:rsidR="00E7716E">
        <w:rPr>
          <w:bCs/>
        </w:rPr>
        <w:t xml:space="preserve"> to place limits on applicants given low number of applicants year over year.</w:t>
      </w:r>
    </w:p>
    <w:p w14:paraId="492F3380" w14:textId="77777777" w:rsidR="002067FC" w:rsidRPr="00817703" w:rsidRDefault="002067FC" w:rsidP="00CB4D8E">
      <w:pPr>
        <w:pStyle w:val="ListParagraph"/>
        <w:numPr>
          <w:ilvl w:val="2"/>
          <w:numId w:val="21"/>
        </w:numPr>
        <w:rPr>
          <w:b/>
        </w:rPr>
      </w:pPr>
      <w:r>
        <w:rPr>
          <w:bCs/>
        </w:rPr>
        <w:t xml:space="preserve">One-on-one conversations with organizations have been helpful so far (Mike G’s experience). </w:t>
      </w:r>
    </w:p>
    <w:p w14:paraId="50DCA828" w14:textId="52615B74" w:rsidR="00817703" w:rsidRPr="00B226A3" w:rsidRDefault="00817703" w:rsidP="00CB4D8E">
      <w:pPr>
        <w:pStyle w:val="ListParagraph"/>
        <w:numPr>
          <w:ilvl w:val="2"/>
          <w:numId w:val="21"/>
        </w:numPr>
        <w:rPr>
          <w:bCs/>
        </w:rPr>
      </w:pPr>
      <w:r w:rsidRPr="00B226A3">
        <w:rPr>
          <w:bCs/>
        </w:rPr>
        <w:t xml:space="preserve">Challenges </w:t>
      </w:r>
      <w:r w:rsidR="00CF3948" w:rsidRPr="00B226A3">
        <w:rPr>
          <w:bCs/>
        </w:rPr>
        <w:t>arise when trying to pair funding streams, making CoC funds unattractive</w:t>
      </w:r>
    </w:p>
    <w:p w14:paraId="1FC604E2" w14:textId="12C508AE" w:rsidR="00E60D94" w:rsidRPr="00B226A3" w:rsidRDefault="00E60D94" w:rsidP="00E60D94">
      <w:pPr>
        <w:pStyle w:val="ListParagraph"/>
        <w:numPr>
          <w:ilvl w:val="3"/>
          <w:numId w:val="21"/>
        </w:numPr>
        <w:rPr>
          <w:bCs/>
        </w:rPr>
      </w:pPr>
      <w:r w:rsidRPr="00B226A3">
        <w:rPr>
          <w:bCs/>
        </w:rPr>
        <w:t>There might be an opportunity to work with HOME-ARP funds that are often left on the table</w:t>
      </w:r>
    </w:p>
    <w:p w14:paraId="622A2F84" w14:textId="769331F4" w:rsidR="00591365" w:rsidRDefault="00591365" w:rsidP="00591365">
      <w:pPr>
        <w:pStyle w:val="ListParagraph"/>
        <w:numPr>
          <w:ilvl w:val="2"/>
          <w:numId w:val="21"/>
        </w:numPr>
        <w:rPr>
          <w:bCs/>
        </w:rPr>
      </w:pPr>
      <w:r w:rsidRPr="00B226A3">
        <w:rPr>
          <w:bCs/>
        </w:rPr>
        <w:t>Market need for PSH in our region, ask agencies to consider using available funding streams</w:t>
      </w:r>
    </w:p>
    <w:p w14:paraId="4BB8CD10" w14:textId="60F24C23" w:rsidR="0052605F" w:rsidRPr="00B226A3" w:rsidRDefault="0052605F" w:rsidP="00591365">
      <w:pPr>
        <w:pStyle w:val="ListParagraph"/>
        <w:numPr>
          <w:ilvl w:val="2"/>
          <w:numId w:val="21"/>
        </w:numPr>
        <w:rPr>
          <w:bCs/>
        </w:rPr>
      </w:pPr>
      <w:r>
        <w:rPr>
          <w:bCs/>
        </w:rPr>
        <w:t xml:space="preserve">LICH team is available to answer questions and guide agencies through application process </w:t>
      </w:r>
    </w:p>
    <w:p w14:paraId="69D18F22" w14:textId="7A9BE1B7" w:rsidR="0032029E" w:rsidRPr="00B226A3" w:rsidRDefault="0032029E" w:rsidP="00CB4D8E">
      <w:pPr>
        <w:pStyle w:val="ListParagraph"/>
        <w:numPr>
          <w:ilvl w:val="2"/>
          <w:numId w:val="21"/>
        </w:numPr>
        <w:rPr>
          <w:bCs/>
        </w:rPr>
      </w:pPr>
      <w:r w:rsidRPr="00B226A3">
        <w:rPr>
          <w:bCs/>
        </w:rPr>
        <w:br w:type="page"/>
      </w:r>
    </w:p>
    <w:p w14:paraId="7E4A5EFB" w14:textId="034316AA" w:rsidR="0032029E" w:rsidRDefault="0032029E" w:rsidP="0032029E">
      <w:pPr>
        <w:rPr>
          <w:bCs/>
        </w:rPr>
      </w:pPr>
      <w:r>
        <w:rPr>
          <w:b/>
        </w:rPr>
        <w:lastRenderedPageBreak/>
        <w:t>Attendees</w:t>
      </w:r>
    </w:p>
    <w:p w14:paraId="2566B922" w14:textId="225D06C9" w:rsidR="0032029E" w:rsidRDefault="0032029E" w:rsidP="0032029E">
      <w:pPr>
        <w:rPr>
          <w:bCs/>
        </w:rPr>
      </w:pPr>
      <w:r>
        <w:rPr>
          <w:bCs/>
        </w:rPr>
        <w:t>Greta Guarton, LICH</w:t>
      </w:r>
    </w:p>
    <w:p w14:paraId="7785977A" w14:textId="3677026D" w:rsidR="0032029E" w:rsidRDefault="0032029E" w:rsidP="0032029E">
      <w:pPr>
        <w:rPr>
          <w:bCs/>
        </w:rPr>
      </w:pPr>
      <w:r>
        <w:rPr>
          <w:bCs/>
        </w:rPr>
        <w:t>Mike Giuffrida, LICH</w:t>
      </w:r>
    </w:p>
    <w:p w14:paraId="52D28D9B" w14:textId="3C6933C7" w:rsidR="004C739A" w:rsidRDefault="004C739A" w:rsidP="0032029E">
      <w:pPr>
        <w:rPr>
          <w:bCs/>
        </w:rPr>
      </w:pPr>
      <w:r>
        <w:rPr>
          <w:bCs/>
        </w:rPr>
        <w:t>Vicki McGinn, Suburban Housing</w:t>
      </w:r>
    </w:p>
    <w:p w14:paraId="73BC83A5" w14:textId="3DDC6302" w:rsidR="004C739A" w:rsidRDefault="004C739A" w:rsidP="0032029E">
      <w:pPr>
        <w:rPr>
          <w:bCs/>
        </w:rPr>
      </w:pPr>
      <w:r>
        <w:rPr>
          <w:bCs/>
        </w:rPr>
        <w:t xml:space="preserve">Jackie </w:t>
      </w:r>
      <w:proofErr w:type="spellStart"/>
      <w:r>
        <w:rPr>
          <w:bCs/>
        </w:rPr>
        <w:t>Deleonardis</w:t>
      </w:r>
      <w:proofErr w:type="spellEnd"/>
      <w:r>
        <w:rPr>
          <w:bCs/>
        </w:rPr>
        <w:t>, UVBH</w:t>
      </w:r>
    </w:p>
    <w:p w14:paraId="080425F6" w14:textId="615738D0" w:rsidR="004C739A" w:rsidRDefault="004C739A" w:rsidP="0032029E">
      <w:pPr>
        <w:rPr>
          <w:bCs/>
        </w:rPr>
      </w:pPr>
      <w:r>
        <w:rPr>
          <w:bCs/>
        </w:rPr>
        <w:t xml:space="preserve">Sarah Brewster, </w:t>
      </w:r>
      <w:proofErr w:type="spellStart"/>
      <w:r>
        <w:rPr>
          <w:bCs/>
        </w:rPr>
        <w:t>Circula</w:t>
      </w:r>
      <w:proofErr w:type="spellEnd"/>
      <w:r>
        <w:rPr>
          <w:bCs/>
        </w:rPr>
        <w:t xml:space="preserve"> de la Hispanidad</w:t>
      </w:r>
    </w:p>
    <w:p w14:paraId="206B1EE6" w14:textId="7F993C09" w:rsidR="004C739A" w:rsidRDefault="004C739A" w:rsidP="0032029E">
      <w:pPr>
        <w:rPr>
          <w:bCs/>
        </w:rPr>
      </w:pPr>
      <w:r>
        <w:rPr>
          <w:bCs/>
        </w:rPr>
        <w:t>Elizabeth Lunde, Concern</w:t>
      </w:r>
    </w:p>
    <w:p w14:paraId="2743CC64" w14:textId="4AFA14F5" w:rsidR="004C739A" w:rsidRDefault="004C739A" w:rsidP="0032029E">
      <w:pPr>
        <w:rPr>
          <w:bCs/>
        </w:rPr>
      </w:pPr>
      <w:r>
        <w:rPr>
          <w:bCs/>
        </w:rPr>
        <w:t xml:space="preserve">Donna </w:t>
      </w:r>
      <w:proofErr w:type="spellStart"/>
      <w:r>
        <w:rPr>
          <w:bCs/>
        </w:rPr>
        <w:t>O’Hearon</w:t>
      </w:r>
      <w:proofErr w:type="spellEnd"/>
      <w:r>
        <w:rPr>
          <w:bCs/>
        </w:rPr>
        <w:t>, Mercy Haven</w:t>
      </w:r>
    </w:p>
    <w:p w14:paraId="4210FB20" w14:textId="41A0AE69" w:rsidR="004C739A" w:rsidRDefault="004C739A" w:rsidP="0032029E">
      <w:pPr>
        <w:rPr>
          <w:bCs/>
        </w:rPr>
      </w:pPr>
      <w:r>
        <w:rPr>
          <w:bCs/>
        </w:rPr>
        <w:t>Francis Pierre, Suffolk DSS</w:t>
      </w:r>
      <w:r>
        <w:rPr>
          <w:bCs/>
        </w:rPr>
        <w:br/>
        <w:t>Deirdre Trumpy, MOMMAS House</w:t>
      </w:r>
    </w:p>
    <w:p w14:paraId="2EB8788B" w14:textId="0AA5F308" w:rsidR="004C739A" w:rsidRDefault="004C739A" w:rsidP="0032029E">
      <w:pPr>
        <w:rPr>
          <w:bCs/>
        </w:rPr>
      </w:pPr>
      <w:r>
        <w:rPr>
          <w:bCs/>
        </w:rPr>
        <w:t>Victoria Roberts, TSCLI</w:t>
      </w:r>
    </w:p>
    <w:p w14:paraId="6C50D8EA" w14:textId="39AFAD56" w:rsidR="00A063BE" w:rsidRDefault="00A063BE" w:rsidP="0032029E">
      <w:pPr>
        <w:rPr>
          <w:bCs/>
        </w:rPr>
      </w:pPr>
      <w:r>
        <w:rPr>
          <w:bCs/>
        </w:rPr>
        <w:t>Holly Mosby, FREE</w:t>
      </w:r>
    </w:p>
    <w:p w14:paraId="68B8D28E" w14:textId="4B2732CE" w:rsidR="0032029E" w:rsidRDefault="00A063BE" w:rsidP="0032029E">
      <w:pPr>
        <w:rPr>
          <w:bCs/>
        </w:rPr>
      </w:pPr>
      <w:r>
        <w:rPr>
          <w:bCs/>
        </w:rPr>
        <w:t>Marcellus Sr.</w:t>
      </w:r>
    </w:p>
    <w:p w14:paraId="113FD8AA" w14:textId="77777777" w:rsidR="004C739A" w:rsidRPr="004C739A" w:rsidRDefault="004C739A" w:rsidP="004C739A">
      <w:pPr>
        <w:rPr>
          <w:bCs/>
        </w:rPr>
      </w:pPr>
      <w:r w:rsidRPr="004C739A">
        <w:rPr>
          <w:bCs/>
        </w:rPr>
        <w:t>10:55:49</w:t>
      </w:r>
      <w:r w:rsidRPr="004C739A">
        <w:rPr>
          <w:bCs/>
        </w:rPr>
        <w:tab/>
        <w:t xml:space="preserve"> From  mgiuffrida@addressthehomeless.org : CDCLI can be a partner in this. They just launched this campaign: https://www.homeforallofus.org/</w:t>
      </w:r>
    </w:p>
    <w:p w14:paraId="5CAADDBD" w14:textId="77777777" w:rsidR="004C739A" w:rsidRPr="004C739A" w:rsidRDefault="004C739A" w:rsidP="004C739A">
      <w:pPr>
        <w:rPr>
          <w:bCs/>
        </w:rPr>
      </w:pPr>
      <w:r w:rsidRPr="004C739A">
        <w:rPr>
          <w:bCs/>
        </w:rPr>
        <w:t>11:42:51</w:t>
      </w:r>
      <w:r w:rsidRPr="004C739A">
        <w:rPr>
          <w:bCs/>
        </w:rPr>
        <w:tab/>
        <w:t xml:space="preserve"> From  mgiuffrida@addressthehomeless.org : Small expansions with existing CoC PSH may be more viable for some (at least single adult PSH, there are not many families on the street to serve), if it's adding a couple of units. It would just be adding beds that are dedicated to serving unsheltered homeless. Adding capacity does not have to be only large programs or a large increase in the number of units, but just that we are increasing our PSH stock overall.</w:t>
      </w:r>
    </w:p>
    <w:p w14:paraId="4A19FF3A" w14:textId="22098B4E" w:rsidR="004C739A" w:rsidRPr="0032029E" w:rsidRDefault="004C739A" w:rsidP="004C739A">
      <w:pPr>
        <w:rPr>
          <w:bCs/>
        </w:rPr>
      </w:pPr>
      <w:r w:rsidRPr="004C739A">
        <w:rPr>
          <w:bCs/>
        </w:rPr>
        <w:t>11:47:32</w:t>
      </w:r>
      <w:r w:rsidRPr="004C739A">
        <w:rPr>
          <w:bCs/>
        </w:rPr>
        <w:tab/>
        <w:t xml:space="preserve"> From  Deirdre Trumpy : I agree - encourage </w:t>
      </w:r>
      <w:proofErr w:type="spellStart"/>
      <w:r w:rsidRPr="004C739A">
        <w:rPr>
          <w:bCs/>
        </w:rPr>
        <w:t>expanision</w:t>
      </w:r>
      <w:proofErr w:type="spellEnd"/>
      <w:r w:rsidRPr="004C739A">
        <w:rPr>
          <w:bCs/>
        </w:rPr>
        <w:t xml:space="preserve"> as well</w:t>
      </w:r>
    </w:p>
    <w:p w14:paraId="3B9186E7" w14:textId="77777777" w:rsidR="00DF3C5D" w:rsidRPr="00DF3C5D" w:rsidRDefault="00DF3C5D" w:rsidP="00DF3C5D">
      <w:pPr>
        <w:pStyle w:val="ListParagraph"/>
        <w:rPr>
          <w:b/>
        </w:rPr>
      </w:pPr>
    </w:p>
    <w:p w14:paraId="690D80AF" w14:textId="77777777" w:rsidR="00460A3C" w:rsidRPr="00AF7CF8" w:rsidRDefault="00460A3C" w:rsidP="00460A3C">
      <w:pPr>
        <w:pStyle w:val="ListParagraph"/>
        <w:ind w:left="1440"/>
        <w:rPr>
          <w:b/>
        </w:rPr>
      </w:pPr>
    </w:p>
    <w:p w14:paraId="7BB14877" w14:textId="04F6A875" w:rsidR="00F6165F" w:rsidRPr="00CD1DC3" w:rsidRDefault="00F6165F" w:rsidP="009732D5"/>
    <w:sectPr w:rsidR="00F6165F" w:rsidRPr="00CD1DC3" w:rsidSect="003E24E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F55B9"/>
    <w:multiLevelType w:val="hybridMultilevel"/>
    <w:tmpl w:val="A852D6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C1921"/>
    <w:multiLevelType w:val="hybridMultilevel"/>
    <w:tmpl w:val="198C91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2043CF"/>
    <w:multiLevelType w:val="hybridMultilevel"/>
    <w:tmpl w:val="4E94E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6D524A"/>
    <w:multiLevelType w:val="hybridMultilevel"/>
    <w:tmpl w:val="FE42AC8C"/>
    <w:lvl w:ilvl="0" w:tplc="D228C834">
      <w:start w:val="1"/>
      <w:numFmt w:val="decimal"/>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E529AC"/>
    <w:multiLevelType w:val="hybridMultilevel"/>
    <w:tmpl w:val="BE82FE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05620A"/>
    <w:multiLevelType w:val="hybridMultilevel"/>
    <w:tmpl w:val="316C7CE2"/>
    <w:lvl w:ilvl="0" w:tplc="BB08A4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3392FBA"/>
    <w:multiLevelType w:val="hybridMultilevel"/>
    <w:tmpl w:val="128CF0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FB4BDA"/>
    <w:multiLevelType w:val="hybridMultilevel"/>
    <w:tmpl w:val="789A2A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2F3C96C2">
      <w:start w:val="7"/>
      <w:numFmt w:val="bullet"/>
      <w:lvlText w:val="-"/>
      <w:lvlJc w:val="left"/>
      <w:pPr>
        <w:ind w:left="2340" w:hanging="360"/>
      </w:pPr>
      <w:rPr>
        <w:rFonts w:ascii="Calibri" w:eastAsiaTheme="minorHAnsi" w:hAnsi="Calibri"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243329"/>
    <w:multiLevelType w:val="hybridMultilevel"/>
    <w:tmpl w:val="F82424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73A03E88">
      <w:numFmt w:val="bullet"/>
      <w:lvlText w:val="-"/>
      <w:lvlJc w:val="left"/>
      <w:pPr>
        <w:ind w:left="2160" w:hanging="360"/>
      </w:pPr>
      <w:rPr>
        <w:rFonts w:ascii="Calibri" w:eastAsiaTheme="minorHAnsi" w:hAnsi="Calibri" w:cs="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FB5BB7"/>
    <w:multiLevelType w:val="hybridMultilevel"/>
    <w:tmpl w:val="B3509A1C"/>
    <w:lvl w:ilvl="0" w:tplc="8098CC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21A5BD4"/>
    <w:multiLevelType w:val="hybridMultilevel"/>
    <w:tmpl w:val="ED3E2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A64590"/>
    <w:multiLevelType w:val="hybridMultilevel"/>
    <w:tmpl w:val="50DA3E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941DA7"/>
    <w:multiLevelType w:val="hybridMultilevel"/>
    <w:tmpl w:val="F38AACA2"/>
    <w:lvl w:ilvl="0" w:tplc="B87E5A42">
      <w:start w:val="7"/>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45034338"/>
    <w:multiLevelType w:val="hybridMultilevel"/>
    <w:tmpl w:val="45C037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E7364AE"/>
    <w:multiLevelType w:val="hybridMultilevel"/>
    <w:tmpl w:val="70388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A331FF"/>
    <w:multiLevelType w:val="hybridMultilevel"/>
    <w:tmpl w:val="E37CAF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60026E"/>
    <w:multiLevelType w:val="hybridMultilevel"/>
    <w:tmpl w:val="B6845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6D7F20"/>
    <w:multiLevelType w:val="multilevel"/>
    <w:tmpl w:val="8DBC09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43D4FA1"/>
    <w:multiLevelType w:val="hybridMultilevel"/>
    <w:tmpl w:val="EE18CC48"/>
    <w:lvl w:ilvl="0" w:tplc="D68EC4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A4329FE"/>
    <w:multiLevelType w:val="hybridMultilevel"/>
    <w:tmpl w:val="789A2A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2F3C96C2">
      <w:start w:val="7"/>
      <w:numFmt w:val="bullet"/>
      <w:lvlText w:val="-"/>
      <w:lvlJc w:val="left"/>
      <w:pPr>
        <w:ind w:left="2340" w:hanging="360"/>
      </w:pPr>
      <w:rPr>
        <w:rFonts w:ascii="Calibri" w:eastAsiaTheme="minorHAnsi" w:hAnsi="Calibri"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C477D51"/>
    <w:multiLevelType w:val="hybridMultilevel"/>
    <w:tmpl w:val="3DB6E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9394765">
    <w:abstractNumId w:val="11"/>
  </w:num>
  <w:num w:numId="2" w16cid:durableId="1668054113">
    <w:abstractNumId w:val="10"/>
  </w:num>
  <w:num w:numId="3" w16cid:durableId="614676867">
    <w:abstractNumId w:val="1"/>
  </w:num>
  <w:num w:numId="4" w16cid:durableId="295183151">
    <w:abstractNumId w:val="14"/>
  </w:num>
  <w:num w:numId="5" w16cid:durableId="1144543777">
    <w:abstractNumId w:val="2"/>
  </w:num>
  <w:num w:numId="6" w16cid:durableId="428278687">
    <w:abstractNumId w:val="3"/>
  </w:num>
  <w:num w:numId="7" w16cid:durableId="1947031925">
    <w:abstractNumId w:val="7"/>
  </w:num>
  <w:num w:numId="8" w16cid:durableId="1612203033">
    <w:abstractNumId w:val="13"/>
  </w:num>
  <w:num w:numId="9" w16cid:durableId="1501240210">
    <w:abstractNumId w:val="18"/>
  </w:num>
  <w:num w:numId="10" w16cid:durableId="840120532">
    <w:abstractNumId w:val="9"/>
  </w:num>
  <w:num w:numId="11" w16cid:durableId="1228297616">
    <w:abstractNumId w:val="5"/>
  </w:num>
  <w:num w:numId="12" w16cid:durableId="1712149615">
    <w:abstractNumId w:val="6"/>
  </w:num>
  <w:num w:numId="13" w16cid:durableId="162859990">
    <w:abstractNumId w:val="12"/>
  </w:num>
  <w:num w:numId="14" w16cid:durableId="1418359387">
    <w:abstractNumId w:val="17"/>
  </w:num>
  <w:num w:numId="15" w16cid:durableId="788202296">
    <w:abstractNumId w:val="19"/>
  </w:num>
  <w:num w:numId="16" w16cid:durableId="2041516820">
    <w:abstractNumId w:val="15"/>
  </w:num>
  <w:num w:numId="17" w16cid:durableId="446855165">
    <w:abstractNumId w:val="16"/>
  </w:num>
  <w:num w:numId="18" w16cid:durableId="22487212">
    <w:abstractNumId w:val="8"/>
  </w:num>
  <w:num w:numId="19" w16cid:durableId="1016153717">
    <w:abstractNumId w:val="20"/>
  </w:num>
  <w:num w:numId="20" w16cid:durableId="695231414">
    <w:abstractNumId w:val="4"/>
  </w:num>
  <w:num w:numId="21" w16cid:durableId="11829381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7A0"/>
    <w:rsid w:val="0000057B"/>
    <w:rsid w:val="00000DD4"/>
    <w:rsid w:val="0000212A"/>
    <w:rsid w:val="00002BD6"/>
    <w:rsid w:val="00004F21"/>
    <w:rsid w:val="00007E58"/>
    <w:rsid w:val="000136D3"/>
    <w:rsid w:val="00015143"/>
    <w:rsid w:val="00024D31"/>
    <w:rsid w:val="00026C8A"/>
    <w:rsid w:val="00026D54"/>
    <w:rsid w:val="00035AAA"/>
    <w:rsid w:val="00051FE9"/>
    <w:rsid w:val="0005322E"/>
    <w:rsid w:val="00060830"/>
    <w:rsid w:val="00061146"/>
    <w:rsid w:val="00064227"/>
    <w:rsid w:val="00071A7D"/>
    <w:rsid w:val="00071E15"/>
    <w:rsid w:val="00081FC4"/>
    <w:rsid w:val="00094577"/>
    <w:rsid w:val="00094D0E"/>
    <w:rsid w:val="0009718D"/>
    <w:rsid w:val="000A0AE2"/>
    <w:rsid w:val="000A2539"/>
    <w:rsid w:val="000A7EEC"/>
    <w:rsid w:val="000B2F1D"/>
    <w:rsid w:val="000B319F"/>
    <w:rsid w:val="000C0BEF"/>
    <w:rsid w:val="000C326D"/>
    <w:rsid w:val="000C4BE3"/>
    <w:rsid w:val="000C74D0"/>
    <w:rsid w:val="000C7E03"/>
    <w:rsid w:val="000D11C1"/>
    <w:rsid w:val="000D14F9"/>
    <w:rsid w:val="000E4845"/>
    <w:rsid w:val="000F05E0"/>
    <w:rsid w:val="000F15CE"/>
    <w:rsid w:val="000F2DBF"/>
    <w:rsid w:val="00114869"/>
    <w:rsid w:val="00123596"/>
    <w:rsid w:val="00124F1F"/>
    <w:rsid w:val="001261AF"/>
    <w:rsid w:val="00135187"/>
    <w:rsid w:val="00137475"/>
    <w:rsid w:val="001401CF"/>
    <w:rsid w:val="001411EE"/>
    <w:rsid w:val="00142B59"/>
    <w:rsid w:val="00143C2F"/>
    <w:rsid w:val="0014411E"/>
    <w:rsid w:val="001528A0"/>
    <w:rsid w:val="00152CEC"/>
    <w:rsid w:val="00156760"/>
    <w:rsid w:val="00160B30"/>
    <w:rsid w:val="001614B1"/>
    <w:rsid w:val="001704F5"/>
    <w:rsid w:val="00171CD5"/>
    <w:rsid w:val="001758A0"/>
    <w:rsid w:val="00184FF5"/>
    <w:rsid w:val="00187969"/>
    <w:rsid w:val="00187A86"/>
    <w:rsid w:val="001A4E44"/>
    <w:rsid w:val="001B1FE4"/>
    <w:rsid w:val="001B4D50"/>
    <w:rsid w:val="001C08DC"/>
    <w:rsid w:val="001C7AEA"/>
    <w:rsid w:val="001F0D20"/>
    <w:rsid w:val="001F1783"/>
    <w:rsid w:val="00202883"/>
    <w:rsid w:val="0020457F"/>
    <w:rsid w:val="002067FC"/>
    <w:rsid w:val="002103BE"/>
    <w:rsid w:val="00215605"/>
    <w:rsid w:val="00215665"/>
    <w:rsid w:val="0022313E"/>
    <w:rsid w:val="00224959"/>
    <w:rsid w:val="00227716"/>
    <w:rsid w:val="002363E7"/>
    <w:rsid w:val="00240E27"/>
    <w:rsid w:val="00246B1A"/>
    <w:rsid w:val="00254315"/>
    <w:rsid w:val="00264932"/>
    <w:rsid w:val="00266602"/>
    <w:rsid w:val="00270AFA"/>
    <w:rsid w:val="002710AB"/>
    <w:rsid w:val="00271802"/>
    <w:rsid w:val="0028594E"/>
    <w:rsid w:val="002940BC"/>
    <w:rsid w:val="002A5C42"/>
    <w:rsid w:val="002A6FC6"/>
    <w:rsid w:val="002A7BA8"/>
    <w:rsid w:val="002A7EE8"/>
    <w:rsid w:val="002B0275"/>
    <w:rsid w:val="002B2482"/>
    <w:rsid w:val="002B2C34"/>
    <w:rsid w:val="002B4051"/>
    <w:rsid w:val="002B4395"/>
    <w:rsid w:val="002B5C2A"/>
    <w:rsid w:val="002C4CD1"/>
    <w:rsid w:val="002D0164"/>
    <w:rsid w:val="002E136C"/>
    <w:rsid w:val="002E7A83"/>
    <w:rsid w:val="00301191"/>
    <w:rsid w:val="0030368A"/>
    <w:rsid w:val="00303AC5"/>
    <w:rsid w:val="00305023"/>
    <w:rsid w:val="00315872"/>
    <w:rsid w:val="0032029E"/>
    <w:rsid w:val="003209A6"/>
    <w:rsid w:val="00332B59"/>
    <w:rsid w:val="00333FE9"/>
    <w:rsid w:val="00334B7D"/>
    <w:rsid w:val="00343F79"/>
    <w:rsid w:val="00347D88"/>
    <w:rsid w:val="0035409E"/>
    <w:rsid w:val="00354CEA"/>
    <w:rsid w:val="003561BB"/>
    <w:rsid w:val="00365AC5"/>
    <w:rsid w:val="00381196"/>
    <w:rsid w:val="00382A52"/>
    <w:rsid w:val="003830D1"/>
    <w:rsid w:val="00386ADE"/>
    <w:rsid w:val="00386FCD"/>
    <w:rsid w:val="00387D5B"/>
    <w:rsid w:val="00387F67"/>
    <w:rsid w:val="00390157"/>
    <w:rsid w:val="00390C45"/>
    <w:rsid w:val="003A0426"/>
    <w:rsid w:val="003A1833"/>
    <w:rsid w:val="003A44C1"/>
    <w:rsid w:val="003A6DB9"/>
    <w:rsid w:val="003B2F05"/>
    <w:rsid w:val="003C28AC"/>
    <w:rsid w:val="003D6B77"/>
    <w:rsid w:val="003E24E5"/>
    <w:rsid w:val="003F0865"/>
    <w:rsid w:val="003F455B"/>
    <w:rsid w:val="003F6BBD"/>
    <w:rsid w:val="0040514B"/>
    <w:rsid w:val="00413ACA"/>
    <w:rsid w:val="00426919"/>
    <w:rsid w:val="00427100"/>
    <w:rsid w:val="004279CD"/>
    <w:rsid w:val="004303D8"/>
    <w:rsid w:val="00430853"/>
    <w:rsid w:val="00432C87"/>
    <w:rsid w:val="0044655B"/>
    <w:rsid w:val="004471ED"/>
    <w:rsid w:val="004521F1"/>
    <w:rsid w:val="00460A3C"/>
    <w:rsid w:val="00466E68"/>
    <w:rsid w:val="00471FE1"/>
    <w:rsid w:val="00473D85"/>
    <w:rsid w:val="00481CFD"/>
    <w:rsid w:val="0049343C"/>
    <w:rsid w:val="00493CA7"/>
    <w:rsid w:val="00497919"/>
    <w:rsid w:val="004A1A0B"/>
    <w:rsid w:val="004A44C0"/>
    <w:rsid w:val="004A7C24"/>
    <w:rsid w:val="004B01A6"/>
    <w:rsid w:val="004B36CB"/>
    <w:rsid w:val="004B6AA6"/>
    <w:rsid w:val="004C1E56"/>
    <w:rsid w:val="004C6D80"/>
    <w:rsid w:val="004C739A"/>
    <w:rsid w:val="004F046C"/>
    <w:rsid w:val="004F212C"/>
    <w:rsid w:val="004F2851"/>
    <w:rsid w:val="004F4E8A"/>
    <w:rsid w:val="0050036F"/>
    <w:rsid w:val="005031D4"/>
    <w:rsid w:val="00513468"/>
    <w:rsid w:val="00513950"/>
    <w:rsid w:val="0052605F"/>
    <w:rsid w:val="0055165D"/>
    <w:rsid w:val="00551D92"/>
    <w:rsid w:val="0055457D"/>
    <w:rsid w:val="00554903"/>
    <w:rsid w:val="00576465"/>
    <w:rsid w:val="00576F43"/>
    <w:rsid w:val="00581C76"/>
    <w:rsid w:val="005851C2"/>
    <w:rsid w:val="005856C8"/>
    <w:rsid w:val="00591365"/>
    <w:rsid w:val="00597F40"/>
    <w:rsid w:val="005A55DE"/>
    <w:rsid w:val="005C1711"/>
    <w:rsid w:val="005C2B78"/>
    <w:rsid w:val="005E0DF6"/>
    <w:rsid w:val="005E4889"/>
    <w:rsid w:val="005E5C9C"/>
    <w:rsid w:val="005E69BB"/>
    <w:rsid w:val="005F208D"/>
    <w:rsid w:val="005F3840"/>
    <w:rsid w:val="0060229F"/>
    <w:rsid w:val="00602940"/>
    <w:rsid w:val="00603BFE"/>
    <w:rsid w:val="0060445E"/>
    <w:rsid w:val="00621C9C"/>
    <w:rsid w:val="0062407F"/>
    <w:rsid w:val="00627AF8"/>
    <w:rsid w:val="006422A3"/>
    <w:rsid w:val="0065262B"/>
    <w:rsid w:val="006601EA"/>
    <w:rsid w:val="00660D80"/>
    <w:rsid w:val="006622DA"/>
    <w:rsid w:val="00673521"/>
    <w:rsid w:val="00675A3D"/>
    <w:rsid w:val="00676E7E"/>
    <w:rsid w:val="00680CF4"/>
    <w:rsid w:val="0068672F"/>
    <w:rsid w:val="006A1301"/>
    <w:rsid w:val="006A3EC8"/>
    <w:rsid w:val="006B3A0E"/>
    <w:rsid w:val="006B477E"/>
    <w:rsid w:val="006B7B40"/>
    <w:rsid w:val="006C5303"/>
    <w:rsid w:val="006F3BF8"/>
    <w:rsid w:val="006F4F25"/>
    <w:rsid w:val="007040EA"/>
    <w:rsid w:val="0070664B"/>
    <w:rsid w:val="00711EAF"/>
    <w:rsid w:val="00712C42"/>
    <w:rsid w:val="00725B18"/>
    <w:rsid w:val="00732D65"/>
    <w:rsid w:val="00742D7E"/>
    <w:rsid w:val="00746CAB"/>
    <w:rsid w:val="0074750A"/>
    <w:rsid w:val="00747B39"/>
    <w:rsid w:val="0075259A"/>
    <w:rsid w:val="007604FC"/>
    <w:rsid w:val="0076063B"/>
    <w:rsid w:val="00763F74"/>
    <w:rsid w:val="00764271"/>
    <w:rsid w:val="00770B19"/>
    <w:rsid w:val="007736EA"/>
    <w:rsid w:val="00774E08"/>
    <w:rsid w:val="00776633"/>
    <w:rsid w:val="00776AAC"/>
    <w:rsid w:val="007872D9"/>
    <w:rsid w:val="00797049"/>
    <w:rsid w:val="007A1D10"/>
    <w:rsid w:val="007B2DAC"/>
    <w:rsid w:val="007B6104"/>
    <w:rsid w:val="007C055F"/>
    <w:rsid w:val="007C512D"/>
    <w:rsid w:val="007C6EAF"/>
    <w:rsid w:val="007D094F"/>
    <w:rsid w:val="007D219C"/>
    <w:rsid w:val="007D415F"/>
    <w:rsid w:val="007E122D"/>
    <w:rsid w:val="007E1984"/>
    <w:rsid w:val="007E6A91"/>
    <w:rsid w:val="007E7B4C"/>
    <w:rsid w:val="007F0449"/>
    <w:rsid w:val="007F5940"/>
    <w:rsid w:val="00802C73"/>
    <w:rsid w:val="00807F95"/>
    <w:rsid w:val="0081348D"/>
    <w:rsid w:val="00815D56"/>
    <w:rsid w:val="00816B41"/>
    <w:rsid w:val="00817703"/>
    <w:rsid w:val="00821197"/>
    <w:rsid w:val="00833CCC"/>
    <w:rsid w:val="00833F97"/>
    <w:rsid w:val="008376FA"/>
    <w:rsid w:val="00837F00"/>
    <w:rsid w:val="00840396"/>
    <w:rsid w:val="0084115C"/>
    <w:rsid w:val="008434E0"/>
    <w:rsid w:val="00861815"/>
    <w:rsid w:val="00861D2B"/>
    <w:rsid w:val="00870800"/>
    <w:rsid w:val="00873523"/>
    <w:rsid w:val="008836B2"/>
    <w:rsid w:val="00884F20"/>
    <w:rsid w:val="008919E0"/>
    <w:rsid w:val="0089397E"/>
    <w:rsid w:val="00895F9A"/>
    <w:rsid w:val="00896601"/>
    <w:rsid w:val="008A4C86"/>
    <w:rsid w:val="008B392D"/>
    <w:rsid w:val="008C067A"/>
    <w:rsid w:val="008C28B8"/>
    <w:rsid w:val="008C3057"/>
    <w:rsid w:val="008C4613"/>
    <w:rsid w:val="008D6E57"/>
    <w:rsid w:val="008E1C0A"/>
    <w:rsid w:val="008E3075"/>
    <w:rsid w:val="008E74EB"/>
    <w:rsid w:val="008E776B"/>
    <w:rsid w:val="008F2676"/>
    <w:rsid w:val="008F6268"/>
    <w:rsid w:val="00902DF3"/>
    <w:rsid w:val="009221BF"/>
    <w:rsid w:val="009304CB"/>
    <w:rsid w:val="00941144"/>
    <w:rsid w:val="009532F0"/>
    <w:rsid w:val="00953DEE"/>
    <w:rsid w:val="00956A9E"/>
    <w:rsid w:val="009570F2"/>
    <w:rsid w:val="009608E6"/>
    <w:rsid w:val="009611AA"/>
    <w:rsid w:val="009653C4"/>
    <w:rsid w:val="00972400"/>
    <w:rsid w:val="009732D5"/>
    <w:rsid w:val="00976050"/>
    <w:rsid w:val="00977ACD"/>
    <w:rsid w:val="00985C23"/>
    <w:rsid w:val="009A0B96"/>
    <w:rsid w:val="009B5E68"/>
    <w:rsid w:val="009C0ECF"/>
    <w:rsid w:val="009C0F00"/>
    <w:rsid w:val="009C1C63"/>
    <w:rsid w:val="009C53F7"/>
    <w:rsid w:val="009C5B6C"/>
    <w:rsid w:val="009C7572"/>
    <w:rsid w:val="009C793D"/>
    <w:rsid w:val="009D1128"/>
    <w:rsid w:val="009D43C4"/>
    <w:rsid w:val="009E1F6F"/>
    <w:rsid w:val="009E3F4E"/>
    <w:rsid w:val="009F32D7"/>
    <w:rsid w:val="009F35A0"/>
    <w:rsid w:val="009F7E31"/>
    <w:rsid w:val="00A053F7"/>
    <w:rsid w:val="00A063BE"/>
    <w:rsid w:val="00A06903"/>
    <w:rsid w:val="00A114E9"/>
    <w:rsid w:val="00A230B5"/>
    <w:rsid w:val="00A31158"/>
    <w:rsid w:val="00A347D6"/>
    <w:rsid w:val="00A36020"/>
    <w:rsid w:val="00A47DD4"/>
    <w:rsid w:val="00A50752"/>
    <w:rsid w:val="00A51F90"/>
    <w:rsid w:val="00A546C1"/>
    <w:rsid w:val="00A547DD"/>
    <w:rsid w:val="00A54A50"/>
    <w:rsid w:val="00A57DE4"/>
    <w:rsid w:val="00A73490"/>
    <w:rsid w:val="00A75056"/>
    <w:rsid w:val="00A91BEA"/>
    <w:rsid w:val="00A95459"/>
    <w:rsid w:val="00AB1BA6"/>
    <w:rsid w:val="00AB53AA"/>
    <w:rsid w:val="00AC1884"/>
    <w:rsid w:val="00AC4DC7"/>
    <w:rsid w:val="00AD7E94"/>
    <w:rsid w:val="00AE16E0"/>
    <w:rsid w:val="00AE2329"/>
    <w:rsid w:val="00AE7169"/>
    <w:rsid w:val="00AF01D0"/>
    <w:rsid w:val="00AF7C3F"/>
    <w:rsid w:val="00AF7CF8"/>
    <w:rsid w:val="00B0030A"/>
    <w:rsid w:val="00B04133"/>
    <w:rsid w:val="00B13B5C"/>
    <w:rsid w:val="00B16969"/>
    <w:rsid w:val="00B207C8"/>
    <w:rsid w:val="00B2111D"/>
    <w:rsid w:val="00B226A3"/>
    <w:rsid w:val="00B3234A"/>
    <w:rsid w:val="00B34E7C"/>
    <w:rsid w:val="00B5194D"/>
    <w:rsid w:val="00B52B4C"/>
    <w:rsid w:val="00B54765"/>
    <w:rsid w:val="00B6218B"/>
    <w:rsid w:val="00B700FF"/>
    <w:rsid w:val="00B75DEC"/>
    <w:rsid w:val="00B826B0"/>
    <w:rsid w:val="00B910DE"/>
    <w:rsid w:val="00BA2D42"/>
    <w:rsid w:val="00BA2FD1"/>
    <w:rsid w:val="00BB7196"/>
    <w:rsid w:val="00BC187E"/>
    <w:rsid w:val="00BC7134"/>
    <w:rsid w:val="00BD4484"/>
    <w:rsid w:val="00BD67A0"/>
    <w:rsid w:val="00BF5ADA"/>
    <w:rsid w:val="00C00EED"/>
    <w:rsid w:val="00C03B49"/>
    <w:rsid w:val="00C03FA9"/>
    <w:rsid w:val="00C10E3A"/>
    <w:rsid w:val="00C1393D"/>
    <w:rsid w:val="00C15C58"/>
    <w:rsid w:val="00C3572F"/>
    <w:rsid w:val="00C4376F"/>
    <w:rsid w:val="00C622A1"/>
    <w:rsid w:val="00C632D1"/>
    <w:rsid w:val="00C755DB"/>
    <w:rsid w:val="00C856B5"/>
    <w:rsid w:val="00C86B30"/>
    <w:rsid w:val="00C919F0"/>
    <w:rsid w:val="00C933E8"/>
    <w:rsid w:val="00CA4743"/>
    <w:rsid w:val="00CA5782"/>
    <w:rsid w:val="00CA60DC"/>
    <w:rsid w:val="00CA6C74"/>
    <w:rsid w:val="00CB28ED"/>
    <w:rsid w:val="00CB4D8E"/>
    <w:rsid w:val="00CD1DC3"/>
    <w:rsid w:val="00CD5605"/>
    <w:rsid w:val="00CF05AD"/>
    <w:rsid w:val="00CF3948"/>
    <w:rsid w:val="00CF7631"/>
    <w:rsid w:val="00D01180"/>
    <w:rsid w:val="00D014C7"/>
    <w:rsid w:val="00D028E8"/>
    <w:rsid w:val="00D03FD1"/>
    <w:rsid w:val="00D15726"/>
    <w:rsid w:val="00D15EEB"/>
    <w:rsid w:val="00D37EF3"/>
    <w:rsid w:val="00D43426"/>
    <w:rsid w:val="00D453F5"/>
    <w:rsid w:val="00D5086F"/>
    <w:rsid w:val="00D57949"/>
    <w:rsid w:val="00D57BCE"/>
    <w:rsid w:val="00D70168"/>
    <w:rsid w:val="00D71434"/>
    <w:rsid w:val="00D75E28"/>
    <w:rsid w:val="00D7688F"/>
    <w:rsid w:val="00D77F30"/>
    <w:rsid w:val="00D81FE6"/>
    <w:rsid w:val="00D90A97"/>
    <w:rsid w:val="00D916D3"/>
    <w:rsid w:val="00D93E90"/>
    <w:rsid w:val="00D944FA"/>
    <w:rsid w:val="00D958A7"/>
    <w:rsid w:val="00DA17FB"/>
    <w:rsid w:val="00DA334B"/>
    <w:rsid w:val="00DA5486"/>
    <w:rsid w:val="00DB0A32"/>
    <w:rsid w:val="00DB4A92"/>
    <w:rsid w:val="00DC56CD"/>
    <w:rsid w:val="00DC5A2F"/>
    <w:rsid w:val="00DC610D"/>
    <w:rsid w:val="00DC68CD"/>
    <w:rsid w:val="00DD7D6A"/>
    <w:rsid w:val="00DE2229"/>
    <w:rsid w:val="00DE5D66"/>
    <w:rsid w:val="00DF155B"/>
    <w:rsid w:val="00DF3C5D"/>
    <w:rsid w:val="00DF476B"/>
    <w:rsid w:val="00DF5770"/>
    <w:rsid w:val="00DF6BC9"/>
    <w:rsid w:val="00DF709D"/>
    <w:rsid w:val="00DF755E"/>
    <w:rsid w:val="00E01C79"/>
    <w:rsid w:val="00E17684"/>
    <w:rsid w:val="00E22538"/>
    <w:rsid w:val="00E3434C"/>
    <w:rsid w:val="00E36693"/>
    <w:rsid w:val="00E37190"/>
    <w:rsid w:val="00E40C63"/>
    <w:rsid w:val="00E40F35"/>
    <w:rsid w:val="00E425FD"/>
    <w:rsid w:val="00E50C07"/>
    <w:rsid w:val="00E52D20"/>
    <w:rsid w:val="00E6031C"/>
    <w:rsid w:val="00E60D94"/>
    <w:rsid w:val="00E61470"/>
    <w:rsid w:val="00E6739C"/>
    <w:rsid w:val="00E7208C"/>
    <w:rsid w:val="00E7716E"/>
    <w:rsid w:val="00E85FC9"/>
    <w:rsid w:val="00E90DDC"/>
    <w:rsid w:val="00E91268"/>
    <w:rsid w:val="00E91B14"/>
    <w:rsid w:val="00EA5D90"/>
    <w:rsid w:val="00EB19F4"/>
    <w:rsid w:val="00EC5949"/>
    <w:rsid w:val="00ED52C4"/>
    <w:rsid w:val="00ED5EE2"/>
    <w:rsid w:val="00EE34DA"/>
    <w:rsid w:val="00EE7602"/>
    <w:rsid w:val="00EF3A3A"/>
    <w:rsid w:val="00EF6F8B"/>
    <w:rsid w:val="00F01B3F"/>
    <w:rsid w:val="00F023AB"/>
    <w:rsid w:val="00F0481C"/>
    <w:rsid w:val="00F049D5"/>
    <w:rsid w:val="00F11CB3"/>
    <w:rsid w:val="00F20A84"/>
    <w:rsid w:val="00F36246"/>
    <w:rsid w:val="00F45232"/>
    <w:rsid w:val="00F52C0B"/>
    <w:rsid w:val="00F6165F"/>
    <w:rsid w:val="00F66586"/>
    <w:rsid w:val="00F832A6"/>
    <w:rsid w:val="00F9085E"/>
    <w:rsid w:val="00F935D9"/>
    <w:rsid w:val="00F9552E"/>
    <w:rsid w:val="00FA3CA5"/>
    <w:rsid w:val="00FA5741"/>
    <w:rsid w:val="00FA64B5"/>
    <w:rsid w:val="00FA6A79"/>
    <w:rsid w:val="00FB4695"/>
    <w:rsid w:val="00FB671F"/>
    <w:rsid w:val="00FC385C"/>
    <w:rsid w:val="00FD2A73"/>
    <w:rsid w:val="00FE4F8C"/>
    <w:rsid w:val="00FE6F89"/>
    <w:rsid w:val="00FF6E21"/>
    <w:rsid w:val="10E1B084"/>
    <w:rsid w:val="110BFEBC"/>
    <w:rsid w:val="288572C6"/>
    <w:rsid w:val="2CC9FED8"/>
    <w:rsid w:val="38D22A97"/>
    <w:rsid w:val="3A56E16F"/>
    <w:rsid w:val="609D6ECD"/>
    <w:rsid w:val="67FDE34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5A313"/>
  <w15:chartTrackingRefBased/>
  <w15:docId w15:val="{DC1D7173-2E8F-4B84-BCAC-AA23A54DB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67A0"/>
    <w:pPr>
      <w:ind w:left="720"/>
      <w:contextualSpacing/>
    </w:pPr>
  </w:style>
  <w:style w:type="paragraph" w:styleId="BalloonText">
    <w:name w:val="Balloon Text"/>
    <w:basedOn w:val="Normal"/>
    <w:link w:val="BalloonTextChar"/>
    <w:uiPriority w:val="99"/>
    <w:semiHidden/>
    <w:unhideWhenUsed/>
    <w:rsid w:val="00DA33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334B"/>
    <w:rPr>
      <w:rFonts w:ascii="Segoe UI" w:hAnsi="Segoe UI" w:cs="Segoe UI"/>
      <w:sz w:val="18"/>
      <w:szCs w:val="18"/>
    </w:rPr>
  </w:style>
  <w:style w:type="character" w:styleId="Hyperlink">
    <w:name w:val="Hyperlink"/>
    <w:basedOn w:val="DefaultParagraphFont"/>
    <w:uiPriority w:val="99"/>
    <w:unhideWhenUsed/>
    <w:rsid w:val="00142B59"/>
    <w:rPr>
      <w:color w:val="0563C1" w:themeColor="hyperlink"/>
      <w:u w:val="single"/>
    </w:rPr>
  </w:style>
  <w:style w:type="character" w:styleId="UnresolvedMention">
    <w:name w:val="Unresolved Mention"/>
    <w:basedOn w:val="DefaultParagraphFont"/>
    <w:uiPriority w:val="99"/>
    <w:semiHidden/>
    <w:unhideWhenUsed/>
    <w:rsid w:val="00142B59"/>
    <w:rPr>
      <w:color w:val="605E5C"/>
      <w:shd w:val="clear" w:color="auto" w:fill="E1DFDD"/>
    </w:rPr>
  </w:style>
  <w:style w:type="paragraph" w:styleId="NormalWeb">
    <w:name w:val="Normal (Web)"/>
    <w:basedOn w:val="Normal"/>
    <w:uiPriority w:val="99"/>
    <w:semiHidden/>
    <w:unhideWhenUsed/>
    <w:rsid w:val="00381196"/>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2945014">
      <w:bodyDiv w:val="1"/>
      <w:marLeft w:val="0"/>
      <w:marRight w:val="0"/>
      <w:marTop w:val="0"/>
      <w:marBottom w:val="0"/>
      <w:divBdr>
        <w:top w:val="none" w:sz="0" w:space="0" w:color="auto"/>
        <w:left w:val="none" w:sz="0" w:space="0" w:color="auto"/>
        <w:bottom w:val="none" w:sz="0" w:space="0" w:color="auto"/>
        <w:right w:val="none" w:sz="0" w:space="0" w:color="auto"/>
      </w:divBdr>
    </w:div>
    <w:div w:id="2017734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0Lf6hoU3CPc"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2d4b7a3-f851-41e8-99d5-1619c4311944">
      <Terms xmlns="http://schemas.microsoft.com/office/infopath/2007/PartnerControls"/>
    </lcf76f155ced4ddcb4097134ff3c332f>
    <TaxCatchAll xmlns="0c408069-27ef-456c-b32e-53750250f17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3B4BDF1F1524947BA2FCB5BA4ECBC51" ma:contentTypeVersion="17" ma:contentTypeDescription="Create a new document." ma:contentTypeScope="" ma:versionID="f58d0ced74f5852ff39fd3f9ad79ee65">
  <xsd:schema xmlns:xsd="http://www.w3.org/2001/XMLSchema" xmlns:xs="http://www.w3.org/2001/XMLSchema" xmlns:p="http://schemas.microsoft.com/office/2006/metadata/properties" xmlns:ns2="0c408069-27ef-456c-b32e-53750250f17c" xmlns:ns3="a2d4b7a3-f851-41e8-99d5-1619c4311944" targetNamespace="http://schemas.microsoft.com/office/2006/metadata/properties" ma:root="true" ma:fieldsID="57fff187e0220861e0eeaf5460120311" ns2:_="" ns3:_="">
    <xsd:import namespace="0c408069-27ef-456c-b32e-53750250f17c"/>
    <xsd:import namespace="a2d4b7a3-f851-41e8-99d5-1619c4311944"/>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408069-27ef-456c-b32e-53750250f17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879ae242-20b7-4c70-aca2-d925e5ca5c78}" ma:internalName="TaxCatchAll" ma:showField="CatchAllData" ma:web="0c408069-27ef-456c-b32e-53750250f17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2d4b7a3-f851-41e8-99d5-1619c431194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e80daf8-8fb4-46c3-aaa3-cb6825cc4df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41EE2F-C24E-445E-B1D6-359A13E64909}">
  <ds:schemaRefs>
    <ds:schemaRef ds:uri="http://schemas.microsoft.com/sharepoint/v3/contenttype/forms"/>
  </ds:schemaRefs>
</ds:datastoreItem>
</file>

<file path=customXml/itemProps2.xml><?xml version="1.0" encoding="utf-8"?>
<ds:datastoreItem xmlns:ds="http://schemas.openxmlformats.org/officeDocument/2006/customXml" ds:itemID="{6DCD9852-F865-4072-9C03-9102C6651EFA}">
  <ds:schemaRefs>
    <ds:schemaRef ds:uri="http://schemas.microsoft.com/office/2006/metadata/properties"/>
    <ds:schemaRef ds:uri="http://schemas.microsoft.com/office/infopath/2007/PartnerControls"/>
    <ds:schemaRef ds:uri="a2d4b7a3-f851-41e8-99d5-1619c4311944"/>
    <ds:schemaRef ds:uri="0c408069-27ef-456c-b32e-53750250f17c"/>
  </ds:schemaRefs>
</ds:datastoreItem>
</file>

<file path=customXml/itemProps3.xml><?xml version="1.0" encoding="utf-8"?>
<ds:datastoreItem xmlns:ds="http://schemas.openxmlformats.org/officeDocument/2006/customXml" ds:itemID="{6A076DAA-910D-482D-B0DE-ADE86F0104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408069-27ef-456c-b32e-53750250f17c"/>
    <ds:schemaRef ds:uri="a2d4b7a3-f851-41e8-99d5-1619c4311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3</Pages>
  <Words>753</Words>
  <Characters>4298</Characters>
  <Application>Microsoft Office Word</Application>
  <DocSecurity>0</DocSecurity>
  <Lines>35</Lines>
  <Paragraphs>10</Paragraphs>
  <ScaleCrop>false</ScaleCrop>
  <Company/>
  <LinksUpToDate>false</LinksUpToDate>
  <CharactersWithSpaces>5041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Giuffrida</dc:creator>
  <cp:keywords/>
  <dc:description/>
  <cp:lastModifiedBy>Al Licata</cp:lastModifiedBy>
  <cp:revision>47</cp:revision>
  <dcterms:created xsi:type="dcterms:W3CDTF">2022-07-15T17:34:00Z</dcterms:created>
  <dcterms:modified xsi:type="dcterms:W3CDTF">2022-07-15T20:04:00Z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0x01010083B4BDF1F1524947BA2FCB5BA4ECBC51</vt:lpwstr>
  </property>
  <property fmtid="{D5CDD505-2E9C-101B-9397-08002B2CF9AE}" pid="3" name="MediaServiceImageTags">
    <vt:lpwstr/>
  </property>
</Properties>
</file>