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04A261D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Agenda</w:t>
      </w:r>
    </w:p>
    <w:p w14:paraId="34D9FC9A" w14:textId="15D88EE9" w:rsidR="00BD67A0" w:rsidRDefault="00DF3C5D" w:rsidP="67FDE345">
      <w:pPr>
        <w:jc w:val="center"/>
        <w:rPr>
          <w:b/>
          <w:bCs/>
        </w:rPr>
      </w:pPr>
      <w:r>
        <w:rPr>
          <w:b/>
          <w:bCs/>
        </w:rPr>
        <w:t>June 17</w:t>
      </w:r>
      <w:r w:rsidR="00D77F30" w:rsidRPr="67FDE345">
        <w:rPr>
          <w:b/>
          <w:bCs/>
        </w:rPr>
        <w:t xml:space="preserve">, </w:t>
      </w:r>
      <w:r w:rsidR="00BD67A0" w:rsidRPr="67FDE345">
        <w:rPr>
          <w:b/>
          <w:bCs/>
        </w:rPr>
        <w:t>20</w:t>
      </w:r>
      <w:r w:rsidR="00D77F30" w:rsidRPr="67FDE345">
        <w:rPr>
          <w:b/>
          <w:bCs/>
        </w:rPr>
        <w:t>2</w:t>
      </w:r>
      <w:r w:rsidR="00C03B49">
        <w:rPr>
          <w:b/>
          <w:bCs/>
        </w:rPr>
        <w:t>2</w:t>
      </w:r>
    </w:p>
    <w:p w14:paraId="6213FDBB" w14:textId="14D5C52B" w:rsidR="00C00EED" w:rsidRDefault="0000057B" w:rsidP="0000057B">
      <w:pPr>
        <w:jc w:val="center"/>
        <w:rPr>
          <w:b/>
          <w:bCs/>
        </w:rPr>
      </w:pPr>
      <w:r w:rsidRPr="00675A3D">
        <w:rPr>
          <w:b/>
          <w:bCs/>
        </w:rPr>
        <w:t xml:space="preserve"> Zoom</w:t>
      </w:r>
    </w:p>
    <w:p w14:paraId="103BA26F" w14:textId="77777777" w:rsidR="007E122D" w:rsidRPr="0000057B" w:rsidRDefault="007E122D" w:rsidP="0000057B">
      <w:pPr>
        <w:jc w:val="center"/>
        <w:rPr>
          <w:b/>
          <w:bCs/>
        </w:rPr>
      </w:pPr>
    </w:p>
    <w:p w14:paraId="09BA57E4" w14:textId="248217DA" w:rsidR="00DF3C5D" w:rsidRPr="003201B0" w:rsidRDefault="00CC117B" w:rsidP="003201B0">
      <w:pPr>
        <w:rPr>
          <w:b/>
        </w:rPr>
      </w:pPr>
      <w:r>
        <w:rPr>
          <w:b/>
        </w:rPr>
        <w:t xml:space="preserve">Recording: </w:t>
      </w:r>
      <w:hyperlink r:id="rId8" w:history="1">
        <w:r w:rsidRPr="00C03C66">
          <w:rPr>
            <w:rStyle w:val="Hyperlink"/>
            <w:b/>
          </w:rPr>
          <w:t>https://youtu.be/jwPAL-isjXw</w:t>
        </w:r>
      </w:hyperlink>
    </w:p>
    <w:p w14:paraId="199B8D66" w14:textId="7E545955" w:rsidR="002B6EED" w:rsidRDefault="0082532B" w:rsidP="002B6EED">
      <w:pPr>
        <w:pStyle w:val="TOC8"/>
        <w:ind w:left="0"/>
        <w:rPr>
          <w:rFonts w:asciiTheme="minorHAnsi" w:hAnsiTheme="minorHAnsi" w:cstheme="minorBidi"/>
          <w:bCs/>
          <w:sz w:val="22"/>
          <w:szCs w:val="22"/>
        </w:rPr>
      </w:pPr>
      <w:r w:rsidRPr="002B6EED">
        <w:rPr>
          <w:rFonts w:asciiTheme="minorHAnsi" w:hAnsiTheme="minorHAnsi" w:cstheme="minorBidi"/>
          <w:bCs/>
          <w:sz w:val="22"/>
          <w:szCs w:val="22"/>
        </w:rPr>
        <w:t>Keys Conference theme</w:t>
      </w:r>
      <w:r w:rsidR="00C844B9" w:rsidRPr="002B6EED">
        <w:rPr>
          <w:rFonts w:asciiTheme="minorHAnsi" w:hAnsiTheme="minorHAnsi" w:cstheme="minorBidi"/>
          <w:bCs/>
          <w:sz w:val="22"/>
          <w:szCs w:val="22"/>
        </w:rPr>
        <w:t xml:space="preserve"> announcement</w:t>
      </w:r>
      <w:r w:rsidRPr="002B6EED">
        <w:rPr>
          <w:rFonts w:asciiTheme="minorHAnsi" w:hAnsiTheme="minorHAnsi" w:cstheme="minorBidi"/>
          <w:bCs/>
          <w:sz w:val="22"/>
          <w:szCs w:val="22"/>
        </w:rPr>
        <w:t xml:space="preserve"> – </w:t>
      </w:r>
      <w:r w:rsidR="007B78D5" w:rsidRPr="002B6EED">
        <w:rPr>
          <w:rFonts w:asciiTheme="minorHAnsi" w:hAnsiTheme="minorHAnsi" w:cstheme="minorBidi"/>
          <w:bCs/>
          <w:sz w:val="22"/>
          <w:szCs w:val="22"/>
        </w:rPr>
        <w:t xml:space="preserve">Taking Whole Health to the Forefront: An inclusive conference of caregiving for clients, </w:t>
      </w:r>
      <w:r w:rsidR="00887A7D" w:rsidRPr="002B6EED">
        <w:rPr>
          <w:rFonts w:asciiTheme="minorHAnsi" w:hAnsiTheme="minorHAnsi" w:cstheme="minorBidi"/>
          <w:bCs/>
          <w:sz w:val="22"/>
          <w:szCs w:val="22"/>
        </w:rPr>
        <w:t>employees,</w:t>
      </w:r>
      <w:r w:rsidR="007B78D5" w:rsidRPr="002B6EED">
        <w:rPr>
          <w:rFonts w:asciiTheme="minorHAnsi" w:hAnsiTheme="minorHAnsi" w:cstheme="minorBidi"/>
          <w:bCs/>
          <w:sz w:val="22"/>
          <w:szCs w:val="22"/>
        </w:rPr>
        <w:t xml:space="preserve"> and ourselves</w:t>
      </w:r>
    </w:p>
    <w:p w14:paraId="09237E27" w14:textId="05F32B96" w:rsidR="00A24F2C" w:rsidRPr="002B6EED" w:rsidRDefault="002B6EED" w:rsidP="002B6EED">
      <w:pPr>
        <w:pStyle w:val="TOC8"/>
        <w:numPr>
          <w:ilvl w:val="0"/>
          <w:numId w:val="20"/>
        </w:numPr>
        <w:rPr>
          <w:rFonts w:asciiTheme="minorHAnsi" w:hAnsiTheme="minorHAnsi" w:cstheme="minorBidi"/>
          <w:bCs/>
          <w:sz w:val="22"/>
          <w:szCs w:val="22"/>
        </w:rPr>
      </w:pPr>
      <w:r w:rsidRPr="00C319B5">
        <w:rPr>
          <w:rFonts w:asciiTheme="minorHAnsi" w:hAnsiTheme="minorHAnsi" w:cstheme="minorBidi"/>
          <w:bCs/>
          <w:sz w:val="22"/>
          <w:szCs w:val="22"/>
        </w:rPr>
        <w:t>The theme will be centered on h</w:t>
      </w:r>
      <w:r w:rsidR="00A24F2C" w:rsidRPr="00C319B5">
        <w:rPr>
          <w:rFonts w:asciiTheme="minorHAnsi" w:hAnsiTheme="minorHAnsi" w:cstheme="minorBidi"/>
          <w:bCs/>
          <w:sz w:val="22"/>
          <w:szCs w:val="22"/>
        </w:rPr>
        <w:t>ow employers can help staff, how staff can help themselves, and how we can help our clients</w:t>
      </w:r>
    </w:p>
    <w:p w14:paraId="14EF42A9" w14:textId="77777777" w:rsidR="00026D54" w:rsidRDefault="00026D54" w:rsidP="00026D54">
      <w:pPr>
        <w:pStyle w:val="ListParagraph"/>
        <w:ind w:left="1440"/>
        <w:rPr>
          <w:b/>
        </w:rPr>
      </w:pPr>
    </w:p>
    <w:p w14:paraId="2AAE738F" w14:textId="2086CD68" w:rsidR="00026D54" w:rsidRPr="002B6EED" w:rsidRDefault="00026D54" w:rsidP="002B6EED">
      <w:pPr>
        <w:rPr>
          <w:b/>
        </w:rPr>
      </w:pPr>
      <w:r w:rsidRPr="002B6EED">
        <w:rPr>
          <w:b/>
        </w:rPr>
        <w:t>Review of CoC Survey Results</w:t>
      </w:r>
      <w:r w:rsidR="003F0865" w:rsidRPr="002B6EED">
        <w:rPr>
          <w:b/>
        </w:rPr>
        <w:t xml:space="preserve"> (sent out via email</w:t>
      </w:r>
      <w:r w:rsidR="00E76AC5">
        <w:rPr>
          <w:b/>
        </w:rPr>
        <w:t>, presented by Al Licata &amp; Mike Giuffrida</w:t>
      </w:r>
      <w:r w:rsidR="003F0865" w:rsidRPr="002B6EED">
        <w:rPr>
          <w:b/>
        </w:rPr>
        <w:t>)</w:t>
      </w:r>
    </w:p>
    <w:p w14:paraId="248C4BBE" w14:textId="54187D9F" w:rsidR="00E76AC5" w:rsidRDefault="00E76AC5" w:rsidP="00E76AC5">
      <w:pPr>
        <w:pStyle w:val="ListParagraph"/>
        <w:numPr>
          <w:ilvl w:val="0"/>
          <w:numId w:val="20"/>
        </w:numPr>
        <w:rPr>
          <w:bCs/>
        </w:rPr>
      </w:pPr>
      <w:r w:rsidRPr="00A56151">
        <w:rPr>
          <w:bCs/>
        </w:rPr>
        <w:t>O</w:t>
      </w:r>
      <w:r w:rsidR="007E6F12" w:rsidRPr="00A56151">
        <w:rPr>
          <w:bCs/>
        </w:rPr>
        <w:t>verview of regional needs</w:t>
      </w:r>
      <w:r w:rsidRPr="00A56151">
        <w:rPr>
          <w:bCs/>
        </w:rPr>
        <w:t xml:space="preserve">: </w:t>
      </w:r>
      <w:r w:rsidR="00E329F7">
        <w:rPr>
          <w:bCs/>
        </w:rPr>
        <w:t xml:space="preserve">It’s hard to </w:t>
      </w:r>
      <w:r w:rsidR="00893CC5">
        <w:rPr>
          <w:bCs/>
        </w:rPr>
        <w:t>estimate the need for families because it is unknown how many will be served by EHV now and in the future. Chronic homeless singles on the street are hardest to serve, which was implied in the survey</w:t>
      </w:r>
      <w:r w:rsidR="00687400">
        <w:rPr>
          <w:bCs/>
        </w:rPr>
        <w:t xml:space="preserve"> feedback. Using the regional gaps analysis, programs serving CH unsheltered single adults will be ranked the highest.</w:t>
      </w:r>
    </w:p>
    <w:p w14:paraId="410F0895" w14:textId="3AF0D150" w:rsidR="00687400" w:rsidRDefault="00687400" w:rsidP="00E76AC5">
      <w:pPr>
        <w:pStyle w:val="ListParagraph"/>
        <w:numPr>
          <w:ilvl w:val="0"/>
          <w:numId w:val="20"/>
        </w:numPr>
        <w:rPr>
          <w:bCs/>
        </w:rPr>
      </w:pPr>
      <w:r>
        <w:rPr>
          <w:bCs/>
        </w:rPr>
        <w:t>Discussion: Are there any stand-alone programs that provide for case management and other needs?</w:t>
      </w:r>
    </w:p>
    <w:p w14:paraId="246E3A2D" w14:textId="6CB78D56" w:rsidR="00687400" w:rsidRDefault="00687400" w:rsidP="00687400">
      <w:pPr>
        <w:pStyle w:val="ListParagraph"/>
        <w:numPr>
          <w:ilvl w:val="1"/>
          <w:numId w:val="20"/>
        </w:numPr>
        <w:rPr>
          <w:bCs/>
        </w:rPr>
      </w:pPr>
      <w:r>
        <w:rPr>
          <w:bCs/>
        </w:rPr>
        <w:t xml:space="preserve">Valerie Chamberlain – Family </w:t>
      </w:r>
      <w:r w:rsidRPr="00FD1AFD">
        <w:rPr>
          <w:bCs/>
        </w:rPr>
        <w:t xml:space="preserve">Service League </w:t>
      </w:r>
      <w:r w:rsidRPr="00FD1AFD">
        <w:rPr>
          <w:bCs/>
        </w:rPr>
        <w:t xml:space="preserve">received funding for homeless families to stabilize, one </w:t>
      </w:r>
      <w:r w:rsidR="00E140E0" w:rsidRPr="00FD1AFD">
        <w:rPr>
          <w:bCs/>
        </w:rPr>
        <w:t>component</w:t>
      </w:r>
      <w:r w:rsidRPr="00FD1AFD">
        <w:rPr>
          <w:bCs/>
        </w:rPr>
        <w:t xml:space="preserve"> is to help stabilize into permanent housing</w:t>
      </w:r>
      <w:r w:rsidRPr="00FD1AFD">
        <w:rPr>
          <w:bCs/>
        </w:rPr>
        <w:t xml:space="preserve">. </w:t>
      </w:r>
      <w:r w:rsidR="00E140E0" w:rsidRPr="00FD1AFD">
        <w:rPr>
          <w:bCs/>
        </w:rPr>
        <w:t xml:space="preserve">Case management and financial assistance can be provided. Right </w:t>
      </w:r>
      <w:proofErr w:type="gramStart"/>
      <w:r w:rsidR="00E140E0" w:rsidRPr="00FD1AFD">
        <w:rPr>
          <w:bCs/>
        </w:rPr>
        <w:t>now</w:t>
      </w:r>
      <w:proofErr w:type="gramEnd"/>
      <w:r w:rsidR="00E140E0" w:rsidRPr="00FD1AFD">
        <w:rPr>
          <w:bCs/>
        </w:rPr>
        <w:t xml:space="preserve"> they are only </w:t>
      </w:r>
      <w:r w:rsidR="005C4FD8" w:rsidRPr="00FD1AFD">
        <w:rPr>
          <w:bCs/>
        </w:rPr>
        <w:t>looking for light touch cases where households might need financial assistance to move out in complement with other funding, providing something like a broker fee.</w:t>
      </w:r>
      <w:r w:rsidR="00676641" w:rsidRPr="00FD1AFD">
        <w:rPr>
          <w:bCs/>
        </w:rPr>
        <w:t xml:space="preserve"> Stabilization services are available when housing is pending or once located in the community and includes home-based services. </w:t>
      </w:r>
      <w:r w:rsidR="00CA5482" w:rsidRPr="00FD1AFD">
        <w:rPr>
          <w:bCs/>
        </w:rPr>
        <w:t>The funding has loose requirements for eligible activities. A referral form can be sent out, but not shared with the whole CoC because FSL does not have the capacity to respond to many referrals.</w:t>
      </w:r>
      <w:r w:rsidR="00FD1AFD" w:rsidRPr="00FD1AFD">
        <w:rPr>
          <w:bCs/>
        </w:rPr>
        <w:t xml:space="preserve"> Availability limited to households in Suffolk with children.</w:t>
      </w:r>
    </w:p>
    <w:p w14:paraId="675B2595" w14:textId="14918C30" w:rsidR="00FD1AFD" w:rsidRDefault="00FD1AFD" w:rsidP="00687400">
      <w:pPr>
        <w:pStyle w:val="ListParagraph"/>
        <w:numPr>
          <w:ilvl w:val="1"/>
          <w:numId w:val="20"/>
        </w:numPr>
        <w:rPr>
          <w:bCs/>
        </w:rPr>
      </w:pPr>
      <w:r>
        <w:rPr>
          <w:bCs/>
        </w:rPr>
        <w:t>Mercy Haven – Has food pantry, willing to send flyer to whole CoC.</w:t>
      </w:r>
    </w:p>
    <w:p w14:paraId="167C9900" w14:textId="77777777" w:rsidR="0022197F" w:rsidRDefault="0022197F" w:rsidP="0022197F">
      <w:pPr>
        <w:pStyle w:val="ListParagraph"/>
        <w:numPr>
          <w:ilvl w:val="1"/>
          <w:numId w:val="20"/>
        </w:numPr>
        <w:rPr>
          <w:bCs/>
        </w:rPr>
      </w:pPr>
      <w:r>
        <w:rPr>
          <w:bCs/>
        </w:rPr>
        <w:t>Mike Giuffrida - T</w:t>
      </w:r>
      <w:r w:rsidRPr="0022197F">
        <w:rPr>
          <w:bCs/>
        </w:rPr>
        <w:t>ools for conversations w/ clients to have conversations about what they nee</w:t>
      </w:r>
      <w:r>
        <w:rPr>
          <w:bCs/>
        </w:rPr>
        <w:t>d, more effective and more likely to be accepted once clients are in permeant housing</w:t>
      </w:r>
    </w:p>
    <w:p w14:paraId="1B423579" w14:textId="3F540CD2" w:rsidR="00ED2E6E" w:rsidRPr="0022197F" w:rsidRDefault="00E55724" w:rsidP="0022197F">
      <w:pPr>
        <w:pStyle w:val="ListParagraph"/>
        <w:numPr>
          <w:ilvl w:val="2"/>
          <w:numId w:val="20"/>
        </w:numPr>
        <w:rPr>
          <w:rStyle w:val="Hyperlink"/>
          <w:bCs/>
          <w:color w:val="auto"/>
          <w:u w:val="none"/>
        </w:rPr>
      </w:pPr>
      <w:hyperlink r:id="rId9" w:history="1">
        <w:r w:rsidR="00ED2E6E" w:rsidRPr="0022197F">
          <w:rPr>
            <w:rStyle w:val="Hyperlink"/>
            <w:b/>
          </w:rPr>
          <w:t>https://www.orgcode.com/free-resources</w:t>
        </w:r>
      </w:hyperlink>
    </w:p>
    <w:p w14:paraId="2E374B95" w14:textId="2A5DAAAA" w:rsidR="0022197F" w:rsidRDefault="007B17BE" w:rsidP="0022197F">
      <w:pPr>
        <w:pStyle w:val="ListParagraph"/>
        <w:numPr>
          <w:ilvl w:val="1"/>
          <w:numId w:val="20"/>
        </w:numPr>
        <w:rPr>
          <w:bCs/>
        </w:rPr>
      </w:pPr>
      <w:r>
        <w:rPr>
          <w:bCs/>
        </w:rPr>
        <w:t xml:space="preserve">Frances Pierre (DSS Commissioner) </w:t>
      </w:r>
      <w:r w:rsidR="00F521B2">
        <w:rPr>
          <w:bCs/>
        </w:rPr>
        <w:t>–</w:t>
      </w:r>
      <w:r>
        <w:rPr>
          <w:bCs/>
        </w:rPr>
        <w:t xml:space="preserve"> </w:t>
      </w:r>
      <w:r w:rsidR="00F521B2">
        <w:rPr>
          <w:bCs/>
        </w:rPr>
        <w:t>Is there a way to pair clients in boarding/rooming houses with support services? Over 40 people are currently in boarding homes</w:t>
      </w:r>
    </w:p>
    <w:p w14:paraId="4F841AE2" w14:textId="6ADB0F09" w:rsidR="00F521B2" w:rsidRDefault="00F521B2" w:rsidP="00F521B2">
      <w:pPr>
        <w:pStyle w:val="ListParagraph"/>
        <w:numPr>
          <w:ilvl w:val="2"/>
          <w:numId w:val="20"/>
        </w:numPr>
        <w:rPr>
          <w:bCs/>
        </w:rPr>
      </w:pPr>
      <w:r>
        <w:rPr>
          <w:bCs/>
        </w:rPr>
        <w:t xml:space="preserve">Mike G. – LICH team would be interested in providing training and guidance to boarding home staff. </w:t>
      </w:r>
    </w:p>
    <w:p w14:paraId="635DFA94" w14:textId="07E93FCD" w:rsidR="00F521B2" w:rsidRDefault="00F521B2" w:rsidP="00F521B2">
      <w:pPr>
        <w:pStyle w:val="ListParagraph"/>
        <w:numPr>
          <w:ilvl w:val="2"/>
          <w:numId w:val="20"/>
        </w:numPr>
        <w:rPr>
          <w:bCs/>
        </w:rPr>
      </w:pPr>
      <w:r>
        <w:rPr>
          <w:bCs/>
        </w:rPr>
        <w:t>Services would have to be paired with the person, not the location, since they are no longer homeless once in a boarding home. Connecting people to care coordination before moving to a boarding home could be an option</w:t>
      </w:r>
      <w:r w:rsidR="00311BA7">
        <w:rPr>
          <w:bCs/>
        </w:rPr>
        <w:t>.</w:t>
      </w:r>
    </w:p>
    <w:p w14:paraId="6B12DF54" w14:textId="77777777" w:rsidR="00311BA7" w:rsidRDefault="00311BA7" w:rsidP="00311BA7">
      <w:pPr>
        <w:pStyle w:val="ListParagraph"/>
        <w:numPr>
          <w:ilvl w:val="1"/>
          <w:numId w:val="20"/>
        </w:numPr>
        <w:rPr>
          <w:bCs/>
        </w:rPr>
      </w:pPr>
      <w:r>
        <w:rPr>
          <w:bCs/>
        </w:rPr>
        <w:t>Greta – Please reach out if you know of alternative sources of funding for these services.</w:t>
      </w:r>
    </w:p>
    <w:p w14:paraId="3C972418" w14:textId="1B34DB6E" w:rsidR="00C20815" w:rsidRDefault="00311BA7" w:rsidP="00FD0C8A">
      <w:pPr>
        <w:pStyle w:val="ListParagraph"/>
        <w:numPr>
          <w:ilvl w:val="0"/>
          <w:numId w:val="20"/>
        </w:numPr>
        <w:rPr>
          <w:bCs/>
        </w:rPr>
      </w:pPr>
      <w:r w:rsidRPr="00FD0C8A">
        <w:rPr>
          <w:bCs/>
        </w:rPr>
        <w:lastRenderedPageBreak/>
        <w:t>Transitional Housing to Rapid Rehousing (</w:t>
      </w:r>
      <w:r w:rsidR="008B34ED" w:rsidRPr="00FD0C8A">
        <w:rPr>
          <w:bCs/>
        </w:rPr>
        <w:t>TH-RRH</w:t>
      </w:r>
      <w:r w:rsidRPr="00FD0C8A">
        <w:rPr>
          <w:bCs/>
        </w:rPr>
        <w:t>)</w:t>
      </w:r>
      <w:r w:rsidR="008B34ED" w:rsidRPr="00FD0C8A">
        <w:rPr>
          <w:bCs/>
        </w:rPr>
        <w:t xml:space="preserve"> – </w:t>
      </w:r>
      <w:r w:rsidR="00C83563" w:rsidRPr="00FD0C8A">
        <w:rPr>
          <w:bCs/>
        </w:rPr>
        <w:t xml:space="preserve">This strategy could serve our region and is fundable. From the survey comments, it seemed that there was not familiarity with the model. </w:t>
      </w:r>
      <w:r w:rsidR="00CB0EDD" w:rsidRPr="00FD0C8A">
        <w:rPr>
          <w:bCs/>
        </w:rPr>
        <w:t>TH</w:t>
      </w:r>
      <w:r w:rsidR="0074187D" w:rsidRPr="00FD0C8A">
        <w:rPr>
          <w:bCs/>
        </w:rPr>
        <w:t>-RRH</w:t>
      </w:r>
      <w:r w:rsidR="00CB0EDD" w:rsidRPr="00FD0C8A">
        <w:rPr>
          <w:bCs/>
        </w:rPr>
        <w:t xml:space="preserve"> model is meant to be low barrier short term crisis housing</w:t>
      </w:r>
      <w:r w:rsidR="0074187D" w:rsidRPr="00FD0C8A">
        <w:rPr>
          <w:bCs/>
        </w:rPr>
        <w:t xml:space="preserve">, with most of the response focused on permeant housing and RRH. </w:t>
      </w:r>
      <w:r w:rsidR="00C20815" w:rsidRPr="00FD0C8A">
        <w:rPr>
          <w:bCs/>
        </w:rPr>
        <w:t>Not every household needs to be offered TH, all must be offered RRH</w:t>
      </w:r>
      <w:r w:rsidR="0074187D" w:rsidRPr="00FD0C8A">
        <w:rPr>
          <w:bCs/>
        </w:rPr>
        <w:t>.</w:t>
      </w:r>
      <w:r w:rsidR="00FD0C8A" w:rsidRPr="00FD0C8A">
        <w:rPr>
          <w:bCs/>
        </w:rPr>
        <w:t xml:space="preserve"> The goal</w:t>
      </w:r>
      <w:r w:rsidR="00C20815" w:rsidRPr="00FD0C8A">
        <w:rPr>
          <w:bCs/>
        </w:rPr>
        <w:t xml:space="preserve"> of TH-RRH to serve vulnerable populations in crisis w/ short crisis stay in TH, quickly moved onto RRH with housing search, </w:t>
      </w:r>
      <w:r w:rsidR="00FD0C8A" w:rsidRPr="00FD0C8A">
        <w:rPr>
          <w:bCs/>
        </w:rPr>
        <w:t xml:space="preserve">and then a </w:t>
      </w:r>
      <w:r w:rsidR="00C20815" w:rsidRPr="00FD0C8A">
        <w:rPr>
          <w:bCs/>
        </w:rPr>
        <w:t>move to PH with wrap around supports</w:t>
      </w:r>
    </w:p>
    <w:p w14:paraId="123C5E18" w14:textId="414643BD" w:rsidR="00FD0C8A" w:rsidRDefault="00FD0C8A" w:rsidP="00FD0C8A">
      <w:pPr>
        <w:pStyle w:val="ListParagraph"/>
        <w:numPr>
          <w:ilvl w:val="0"/>
          <w:numId w:val="20"/>
        </w:numPr>
        <w:rPr>
          <w:bCs/>
        </w:rPr>
      </w:pPr>
      <w:r>
        <w:rPr>
          <w:bCs/>
        </w:rPr>
        <w:t>Racial Equity discussion – Proposed making racial equity training mandatory, but would need t be voted on by Governance Board</w:t>
      </w:r>
    </w:p>
    <w:p w14:paraId="3185E61A" w14:textId="5BCDC652" w:rsidR="00160B46" w:rsidRPr="002A5D62" w:rsidRDefault="00FD0C8A" w:rsidP="00FD0C8A">
      <w:pPr>
        <w:pStyle w:val="ListParagraph"/>
        <w:numPr>
          <w:ilvl w:val="1"/>
          <w:numId w:val="20"/>
        </w:numPr>
        <w:rPr>
          <w:bCs/>
        </w:rPr>
      </w:pPr>
      <w:proofErr w:type="spellStart"/>
      <w:r>
        <w:rPr>
          <w:bCs/>
        </w:rPr>
        <w:t>Deirde</w:t>
      </w:r>
      <w:proofErr w:type="spellEnd"/>
      <w:r>
        <w:rPr>
          <w:bCs/>
        </w:rPr>
        <w:t xml:space="preserve"> Trumpy - </w:t>
      </w:r>
      <w:r w:rsidR="00433E34" w:rsidRPr="002A5D62">
        <w:rPr>
          <w:bCs/>
        </w:rPr>
        <w:t>R</w:t>
      </w:r>
      <w:r w:rsidR="00160B46" w:rsidRPr="002A5D62">
        <w:rPr>
          <w:bCs/>
        </w:rPr>
        <w:t>anking committee acknowledge</w:t>
      </w:r>
      <w:r w:rsidR="00433E34" w:rsidRPr="002A5D62">
        <w:rPr>
          <w:bCs/>
        </w:rPr>
        <w:t>d</w:t>
      </w:r>
      <w:r w:rsidR="00160B46" w:rsidRPr="002A5D62">
        <w:rPr>
          <w:bCs/>
        </w:rPr>
        <w:t xml:space="preserve"> that without</w:t>
      </w:r>
      <w:r w:rsidR="00433E34" w:rsidRPr="002A5D62">
        <w:rPr>
          <w:bCs/>
        </w:rPr>
        <w:t xml:space="preserve"> a</w:t>
      </w:r>
      <w:r w:rsidR="00160B46" w:rsidRPr="002A5D62">
        <w:rPr>
          <w:bCs/>
        </w:rPr>
        <w:t xml:space="preserve"> mandate or incentive voluntary participation does not happen</w:t>
      </w:r>
      <w:r w:rsidR="00433E34" w:rsidRPr="002A5D62">
        <w:rPr>
          <w:bCs/>
        </w:rPr>
        <w:t>.</w:t>
      </w:r>
    </w:p>
    <w:p w14:paraId="092B472D" w14:textId="1FADC5C1" w:rsidR="00F67A10" w:rsidRDefault="00433E34" w:rsidP="002A5D62">
      <w:pPr>
        <w:pStyle w:val="ListParagraph"/>
        <w:numPr>
          <w:ilvl w:val="1"/>
          <w:numId w:val="20"/>
        </w:numPr>
        <w:rPr>
          <w:bCs/>
        </w:rPr>
      </w:pPr>
      <w:r w:rsidRPr="002A5D62">
        <w:rPr>
          <w:bCs/>
        </w:rPr>
        <w:t>Greta - G</w:t>
      </w:r>
      <w:r w:rsidR="00160B46" w:rsidRPr="002A5D62">
        <w:rPr>
          <w:bCs/>
        </w:rPr>
        <w:t xml:space="preserve">enerally HUD increases proof requirement </w:t>
      </w:r>
      <w:r w:rsidR="00F67A10" w:rsidRPr="002A5D62">
        <w:rPr>
          <w:bCs/>
        </w:rPr>
        <w:t xml:space="preserve">of ranking criteria, after first year </w:t>
      </w:r>
      <w:r w:rsidR="002A5D62" w:rsidRPr="002A5D62">
        <w:rPr>
          <w:bCs/>
        </w:rPr>
        <w:t xml:space="preserve">they </w:t>
      </w:r>
      <w:r w:rsidR="00F67A10" w:rsidRPr="002A5D62">
        <w:rPr>
          <w:bCs/>
        </w:rPr>
        <w:t>get more specific and general narrative does not suffice</w:t>
      </w:r>
      <w:r w:rsidR="002A5D62" w:rsidRPr="002A5D62">
        <w:rPr>
          <w:bCs/>
        </w:rPr>
        <w:t>. They will likely be l</w:t>
      </w:r>
      <w:r w:rsidR="00F67A10" w:rsidRPr="002A5D62">
        <w:rPr>
          <w:bCs/>
        </w:rPr>
        <w:t xml:space="preserve">ooking at more things going forward, </w:t>
      </w:r>
      <w:r w:rsidR="002A5D62" w:rsidRPr="002A5D62">
        <w:rPr>
          <w:bCs/>
        </w:rPr>
        <w:t xml:space="preserve">including </w:t>
      </w:r>
      <w:r w:rsidR="00F67A10" w:rsidRPr="002A5D62">
        <w:rPr>
          <w:bCs/>
        </w:rPr>
        <w:t>make</w:t>
      </w:r>
      <w:r w:rsidR="002A5D62" w:rsidRPr="002A5D62">
        <w:rPr>
          <w:bCs/>
        </w:rPr>
        <w:t>-</w:t>
      </w:r>
      <w:r w:rsidR="00F67A10" w:rsidRPr="002A5D62">
        <w:rPr>
          <w:bCs/>
        </w:rPr>
        <w:t>up of staff</w:t>
      </w:r>
      <w:r w:rsidR="002A5D62" w:rsidRPr="002A5D62">
        <w:rPr>
          <w:bCs/>
        </w:rPr>
        <w:t xml:space="preserve"> and </w:t>
      </w:r>
      <w:r w:rsidR="00F67A10" w:rsidRPr="002A5D62">
        <w:rPr>
          <w:bCs/>
        </w:rPr>
        <w:t>nature of</w:t>
      </w:r>
      <w:r w:rsidR="002A5D62" w:rsidRPr="002A5D62">
        <w:rPr>
          <w:bCs/>
        </w:rPr>
        <w:t xml:space="preserve"> racial equity</w:t>
      </w:r>
      <w:r w:rsidR="00F67A10" w:rsidRPr="002A5D62">
        <w:rPr>
          <w:bCs/>
        </w:rPr>
        <w:t xml:space="preserve"> work</w:t>
      </w:r>
      <w:r w:rsidR="002A5D62" w:rsidRPr="002A5D62">
        <w:rPr>
          <w:bCs/>
        </w:rPr>
        <w:t xml:space="preserve"> being done. </w:t>
      </w:r>
      <w:r w:rsidR="00F67A10" w:rsidRPr="002A5D62">
        <w:rPr>
          <w:bCs/>
        </w:rPr>
        <w:t>What is reasonable to mandate going forward? What is our capacity?</w:t>
      </w:r>
    </w:p>
    <w:p w14:paraId="6CF36CC0" w14:textId="14E4FB72" w:rsidR="00D73A89" w:rsidRPr="003953C3" w:rsidRDefault="002A5D62" w:rsidP="003953C3">
      <w:pPr>
        <w:pStyle w:val="ListParagraph"/>
        <w:numPr>
          <w:ilvl w:val="1"/>
          <w:numId w:val="20"/>
        </w:numPr>
        <w:rPr>
          <w:bCs/>
        </w:rPr>
      </w:pPr>
      <w:r>
        <w:rPr>
          <w:bCs/>
        </w:rPr>
        <w:t xml:space="preserve">Mike – Heard from Racial Equity Network that points from COVID-19 response last year on NOFO might shift to racial equity work and addressing racial disparities going forward, especially as the pandemic had racially disparate outcomes. </w:t>
      </w:r>
      <w:proofErr w:type="gramStart"/>
      <w:r>
        <w:rPr>
          <w:bCs/>
        </w:rPr>
        <w:t>Therefore</w:t>
      </w:r>
      <w:proofErr w:type="gramEnd"/>
      <w:r>
        <w:rPr>
          <w:bCs/>
        </w:rPr>
        <w:t xml:space="preserve"> points for racial equity are expected to increase, would not be surprising to see an increase from 7 points to 25 points. </w:t>
      </w:r>
      <w:r w:rsidR="009C6919">
        <w:rPr>
          <w:bCs/>
        </w:rPr>
        <w:t xml:space="preserve">This could include </w:t>
      </w:r>
      <w:r w:rsidR="009C6919" w:rsidRPr="003953C3">
        <w:rPr>
          <w:bCs/>
        </w:rPr>
        <w:t>r</w:t>
      </w:r>
      <w:r w:rsidR="00875D2D" w:rsidRPr="003953C3">
        <w:rPr>
          <w:bCs/>
        </w:rPr>
        <w:t>eferrals equitable and meeting presenting population</w:t>
      </w:r>
      <w:r w:rsidR="009C6919" w:rsidRPr="003953C3">
        <w:rPr>
          <w:bCs/>
        </w:rPr>
        <w:t xml:space="preserve">, matching </w:t>
      </w:r>
      <w:r w:rsidR="00875D2D" w:rsidRPr="003953C3">
        <w:rPr>
          <w:bCs/>
        </w:rPr>
        <w:t xml:space="preserve">% of referrals </w:t>
      </w:r>
      <w:r w:rsidR="009C6919" w:rsidRPr="003953C3">
        <w:rPr>
          <w:bCs/>
        </w:rPr>
        <w:t>and</w:t>
      </w:r>
      <w:r w:rsidR="00875D2D" w:rsidRPr="003953C3">
        <w:rPr>
          <w:bCs/>
        </w:rPr>
        <w:t xml:space="preserve"> % of </w:t>
      </w:r>
      <w:r w:rsidR="0047771A" w:rsidRPr="003953C3">
        <w:rPr>
          <w:bCs/>
        </w:rPr>
        <w:t>presenting</w:t>
      </w:r>
      <w:r w:rsidR="009C6919" w:rsidRPr="003953C3">
        <w:rPr>
          <w:bCs/>
        </w:rPr>
        <w:t xml:space="preserve"> population. Right </w:t>
      </w:r>
      <w:proofErr w:type="gramStart"/>
      <w:r w:rsidR="009C6919" w:rsidRPr="003953C3">
        <w:rPr>
          <w:bCs/>
        </w:rPr>
        <w:t>now</w:t>
      </w:r>
      <w:proofErr w:type="gramEnd"/>
      <w:r w:rsidR="009C6919" w:rsidRPr="003953C3">
        <w:rPr>
          <w:bCs/>
        </w:rPr>
        <w:t xml:space="preserve"> we a</w:t>
      </w:r>
      <w:r w:rsidR="0047771A" w:rsidRPr="003953C3">
        <w:rPr>
          <w:bCs/>
        </w:rPr>
        <w:t>ctually refer more than presenting to make up for racial disparities</w:t>
      </w:r>
      <w:r w:rsidR="009C6919" w:rsidRPr="003953C3">
        <w:rPr>
          <w:bCs/>
        </w:rPr>
        <w:t xml:space="preserve">. We have </w:t>
      </w:r>
      <w:r w:rsidR="0047771A" w:rsidRPr="003953C3">
        <w:rPr>
          <w:bCs/>
        </w:rPr>
        <w:t>not made formal committee to review data and make action items</w:t>
      </w:r>
      <w:r w:rsidR="009C6919" w:rsidRPr="003953C3">
        <w:rPr>
          <w:bCs/>
        </w:rPr>
        <w:t xml:space="preserve">. </w:t>
      </w:r>
      <w:r w:rsidR="0047771A" w:rsidRPr="003953C3">
        <w:rPr>
          <w:bCs/>
        </w:rPr>
        <w:t>HUD interested in staff being trained, representing population serving</w:t>
      </w:r>
      <w:r w:rsidR="003953C3" w:rsidRPr="003953C3">
        <w:rPr>
          <w:bCs/>
        </w:rPr>
        <w:t>. We are g</w:t>
      </w:r>
      <w:r w:rsidR="00D73A89" w:rsidRPr="003953C3">
        <w:rPr>
          <w:bCs/>
        </w:rPr>
        <w:t>oing to be held accountable for data driven outcomes</w:t>
      </w:r>
      <w:r w:rsidR="003953C3" w:rsidRPr="003953C3">
        <w:rPr>
          <w:bCs/>
        </w:rPr>
        <w:t xml:space="preserve">, for example, </w:t>
      </w:r>
      <w:r w:rsidR="00D73A89" w:rsidRPr="003953C3">
        <w:rPr>
          <w:bCs/>
        </w:rPr>
        <w:t>are disparities of those experiencing homelessness in your system going down</w:t>
      </w:r>
      <w:r w:rsidR="003953C3" w:rsidRPr="003953C3">
        <w:rPr>
          <w:bCs/>
        </w:rPr>
        <w:t>.</w:t>
      </w:r>
    </w:p>
    <w:p w14:paraId="652522F7" w14:textId="77777777" w:rsidR="0035409E" w:rsidRPr="0035409E" w:rsidRDefault="0035409E" w:rsidP="0035409E">
      <w:pPr>
        <w:pStyle w:val="ListParagraph"/>
        <w:rPr>
          <w:b/>
        </w:rPr>
      </w:pPr>
    </w:p>
    <w:p w14:paraId="106DF38D" w14:textId="5A55CB9F" w:rsidR="0035409E" w:rsidRDefault="0035409E" w:rsidP="003953C3">
      <w:pPr>
        <w:rPr>
          <w:b/>
        </w:rPr>
      </w:pPr>
      <w:r w:rsidRPr="003953C3">
        <w:rPr>
          <w:b/>
        </w:rPr>
        <w:t>Update on CE Assessment Pilot</w:t>
      </w:r>
      <w:r w:rsidR="003E07F4" w:rsidRPr="003953C3">
        <w:rPr>
          <w:b/>
        </w:rPr>
        <w:t xml:space="preserve"> </w:t>
      </w:r>
    </w:p>
    <w:p w14:paraId="483E2189" w14:textId="629DF504" w:rsidR="00982FC5" w:rsidRPr="00E55724" w:rsidRDefault="003953C3" w:rsidP="00C55266">
      <w:pPr>
        <w:pStyle w:val="ListParagraph"/>
        <w:numPr>
          <w:ilvl w:val="0"/>
          <w:numId w:val="21"/>
        </w:numPr>
        <w:rPr>
          <w:bCs/>
        </w:rPr>
      </w:pPr>
      <w:r w:rsidRPr="00E55724">
        <w:rPr>
          <w:bCs/>
        </w:rPr>
        <w:t xml:space="preserve">The </w:t>
      </w:r>
      <w:r w:rsidR="00086E71" w:rsidRPr="00E55724">
        <w:rPr>
          <w:bCs/>
        </w:rPr>
        <w:t>guidance for COVID based assessment timed out</w:t>
      </w:r>
      <w:r w:rsidRPr="00E55724">
        <w:rPr>
          <w:bCs/>
        </w:rPr>
        <w:t xml:space="preserve">. The </w:t>
      </w:r>
      <w:r w:rsidR="00086E71" w:rsidRPr="00E55724">
        <w:rPr>
          <w:bCs/>
        </w:rPr>
        <w:t>steering committee</w:t>
      </w:r>
      <w:r w:rsidRPr="00E55724">
        <w:rPr>
          <w:bCs/>
        </w:rPr>
        <w:t xml:space="preserve"> is working on a new assessment valu</w:t>
      </w:r>
      <w:r w:rsidR="00C67DAC" w:rsidRPr="00E55724">
        <w:rPr>
          <w:bCs/>
        </w:rPr>
        <w:t xml:space="preserve">ing barriers, </w:t>
      </w:r>
      <w:proofErr w:type="gramStart"/>
      <w:r w:rsidR="00C67DAC" w:rsidRPr="00E55724">
        <w:rPr>
          <w:bCs/>
        </w:rPr>
        <w:t>vulnerabilities</w:t>
      </w:r>
      <w:proofErr w:type="gramEnd"/>
      <w:r w:rsidR="00C67DAC" w:rsidRPr="00E55724">
        <w:rPr>
          <w:bCs/>
        </w:rPr>
        <w:t xml:space="preserve"> and equity.</w:t>
      </w:r>
      <w:r w:rsidR="00086E71" w:rsidRPr="00E55724">
        <w:rPr>
          <w:bCs/>
        </w:rPr>
        <w:t xml:space="preserve"> </w:t>
      </w:r>
      <w:r w:rsidR="00C67DAC" w:rsidRPr="00E55724">
        <w:rPr>
          <w:bCs/>
        </w:rPr>
        <w:t>Lived experts are included</w:t>
      </w:r>
      <w:r w:rsidR="00086E71" w:rsidRPr="00E55724">
        <w:rPr>
          <w:bCs/>
        </w:rPr>
        <w:t xml:space="preserve"> on feedback loops</w:t>
      </w:r>
      <w:r w:rsidR="00C55266" w:rsidRPr="00E55724">
        <w:rPr>
          <w:bCs/>
        </w:rPr>
        <w:t xml:space="preserve"> and the committee is </w:t>
      </w:r>
      <w:r w:rsidR="00086E71" w:rsidRPr="00E55724">
        <w:rPr>
          <w:bCs/>
        </w:rPr>
        <w:t>work</w:t>
      </w:r>
      <w:r w:rsidR="00C55266" w:rsidRPr="00E55724">
        <w:rPr>
          <w:bCs/>
        </w:rPr>
        <w:t>ing</w:t>
      </w:r>
      <w:r w:rsidR="00086E71" w:rsidRPr="00E55724">
        <w:rPr>
          <w:bCs/>
        </w:rPr>
        <w:t xml:space="preserve"> with </w:t>
      </w:r>
      <w:r w:rsidR="00C55266" w:rsidRPr="00E55724">
        <w:rPr>
          <w:bCs/>
        </w:rPr>
        <w:t>a technical assistance (</w:t>
      </w:r>
      <w:r w:rsidR="00086E71" w:rsidRPr="00E55724">
        <w:rPr>
          <w:bCs/>
        </w:rPr>
        <w:t>TA</w:t>
      </w:r>
      <w:r w:rsidR="00C55266" w:rsidRPr="00E55724">
        <w:rPr>
          <w:bCs/>
        </w:rPr>
        <w:t>)</w:t>
      </w:r>
      <w:r w:rsidR="00086E71" w:rsidRPr="00E55724">
        <w:rPr>
          <w:bCs/>
        </w:rPr>
        <w:t xml:space="preserve"> provider</w:t>
      </w:r>
      <w:r w:rsidR="00C55266" w:rsidRPr="00E55724">
        <w:rPr>
          <w:bCs/>
        </w:rPr>
        <w:t xml:space="preserve">. </w:t>
      </w:r>
      <w:r w:rsidR="002042F8" w:rsidRPr="00E55724">
        <w:rPr>
          <w:bCs/>
        </w:rPr>
        <w:t xml:space="preserve">The </w:t>
      </w:r>
      <w:r w:rsidR="00086E71" w:rsidRPr="00E55724">
        <w:rPr>
          <w:bCs/>
        </w:rPr>
        <w:t xml:space="preserve">finalized draft </w:t>
      </w:r>
      <w:r w:rsidR="002042F8" w:rsidRPr="00E55724">
        <w:rPr>
          <w:bCs/>
        </w:rPr>
        <w:t xml:space="preserve">will be brought to </w:t>
      </w:r>
      <w:r w:rsidR="00086E71" w:rsidRPr="00E55724">
        <w:rPr>
          <w:bCs/>
        </w:rPr>
        <w:t xml:space="preserve">GB </w:t>
      </w:r>
      <w:r w:rsidR="002042F8" w:rsidRPr="00E55724">
        <w:rPr>
          <w:bCs/>
        </w:rPr>
        <w:t xml:space="preserve">to decide upon </w:t>
      </w:r>
      <w:r w:rsidR="00086E71" w:rsidRPr="00E55724">
        <w:rPr>
          <w:bCs/>
        </w:rPr>
        <w:t xml:space="preserve">because </w:t>
      </w:r>
      <w:r w:rsidR="002042F8" w:rsidRPr="00E55724">
        <w:rPr>
          <w:bCs/>
        </w:rPr>
        <w:t xml:space="preserve">it is a </w:t>
      </w:r>
      <w:r w:rsidR="00086E71" w:rsidRPr="00E55724">
        <w:rPr>
          <w:bCs/>
        </w:rPr>
        <w:t>prioritization decision</w:t>
      </w:r>
      <w:r w:rsidR="002042F8" w:rsidRPr="00E55724">
        <w:rPr>
          <w:bCs/>
        </w:rPr>
        <w:t xml:space="preserve">. </w:t>
      </w:r>
      <w:r w:rsidR="002042F8" w:rsidRPr="00E55724">
        <w:rPr>
          <w:bCs/>
        </w:rPr>
        <w:t>Currently staff are piloting assessment</w:t>
      </w:r>
      <w:r w:rsidR="002042F8" w:rsidRPr="00E55724">
        <w:rPr>
          <w:bCs/>
        </w:rPr>
        <w:t xml:space="preserve"> with people currently experiencing homelessness and getting feedback.</w:t>
      </w:r>
      <w:r w:rsidR="001F00F5" w:rsidRPr="00E55724">
        <w:rPr>
          <w:bCs/>
        </w:rPr>
        <w:t xml:space="preserve"> </w:t>
      </w:r>
      <w:r w:rsidR="00982FC5" w:rsidRPr="00E55724">
        <w:rPr>
          <w:bCs/>
        </w:rPr>
        <w:t>Frontline staff are encouraged to test with a diverse group in terms of household composition, living situation, race, and gender. DV CE is also piloting with survivors and targeting</w:t>
      </w:r>
      <w:r w:rsidR="002042F8" w:rsidRPr="00E55724">
        <w:rPr>
          <w:bCs/>
        </w:rPr>
        <w:t xml:space="preserve"> </w:t>
      </w:r>
      <w:r w:rsidR="00E55724" w:rsidRPr="00E55724">
        <w:rPr>
          <w:bCs/>
        </w:rPr>
        <w:t>people who have already completed RRH. They will make sure they are also targeting different demographical groups.</w:t>
      </w:r>
    </w:p>
    <w:p w14:paraId="4CAA6EA8" w14:textId="276883F9" w:rsidR="00991B6A" w:rsidRPr="00E55724" w:rsidRDefault="002042F8" w:rsidP="00982FC5">
      <w:pPr>
        <w:pStyle w:val="ListParagraph"/>
        <w:numPr>
          <w:ilvl w:val="0"/>
          <w:numId w:val="21"/>
        </w:numPr>
        <w:rPr>
          <w:bCs/>
        </w:rPr>
      </w:pPr>
      <w:r w:rsidRPr="00E55724">
        <w:rPr>
          <w:bCs/>
        </w:rPr>
        <w:t>Once the feedback is formalized</w:t>
      </w:r>
      <w:r w:rsidR="00991B6A" w:rsidRPr="00E55724">
        <w:rPr>
          <w:bCs/>
        </w:rPr>
        <w:t>, it will be presented to the GB.</w:t>
      </w:r>
      <w:r w:rsidR="00982FC5" w:rsidRPr="00E55724">
        <w:rPr>
          <w:bCs/>
        </w:rPr>
        <w:t xml:space="preserve"> </w:t>
      </w:r>
      <w:r w:rsidR="00991B6A" w:rsidRPr="00E55724">
        <w:rPr>
          <w:bCs/>
        </w:rPr>
        <w:t xml:space="preserve">The GB will have to decide whether the assessment is appropriate, if they have any recommendations for changes, </w:t>
      </w:r>
      <w:r w:rsidR="001F00F5" w:rsidRPr="00E55724">
        <w:rPr>
          <w:bCs/>
        </w:rPr>
        <w:t xml:space="preserve">when the prioritization will change, </w:t>
      </w:r>
      <w:r w:rsidR="00991B6A" w:rsidRPr="00E55724">
        <w:rPr>
          <w:bCs/>
        </w:rPr>
        <w:t xml:space="preserve">and </w:t>
      </w:r>
      <w:r w:rsidR="001F00F5" w:rsidRPr="00E55724">
        <w:rPr>
          <w:bCs/>
        </w:rPr>
        <w:t>will be able to ask why questions have been incorporate and time to discuss. Optimistically this presentation will happen next month.</w:t>
      </w:r>
    </w:p>
    <w:p w14:paraId="3B9186E7" w14:textId="77777777" w:rsidR="00DF3C5D" w:rsidRDefault="00DF3C5D" w:rsidP="00DF3C5D">
      <w:pPr>
        <w:pStyle w:val="ListParagraph"/>
        <w:rPr>
          <w:b/>
        </w:rPr>
      </w:pPr>
    </w:p>
    <w:p w14:paraId="4097898A" w14:textId="77777777" w:rsidR="00696B00" w:rsidRPr="00DF3C5D" w:rsidRDefault="00696B00" w:rsidP="00696B00">
      <w:pPr>
        <w:pStyle w:val="ListParagraph"/>
        <w:ind w:left="0"/>
        <w:rPr>
          <w:b/>
        </w:rPr>
      </w:pPr>
    </w:p>
    <w:p w14:paraId="56274511" w14:textId="03638E1B" w:rsidR="00DF3C5D" w:rsidRDefault="00DF3C5D" w:rsidP="00E55724">
      <w:pPr>
        <w:rPr>
          <w:b/>
        </w:rPr>
      </w:pPr>
      <w:r w:rsidRPr="00E55724">
        <w:rPr>
          <w:b/>
        </w:rPr>
        <w:lastRenderedPageBreak/>
        <w:t>DEI training for all GB members</w:t>
      </w:r>
      <w:r w:rsidR="00AE7169" w:rsidRPr="00E55724">
        <w:rPr>
          <w:b/>
        </w:rPr>
        <w:t>- July 7</w:t>
      </w:r>
    </w:p>
    <w:p w14:paraId="7D975CB4" w14:textId="1C0819FA" w:rsidR="00E55724" w:rsidRDefault="00E55724" w:rsidP="00E55724">
      <w:pPr>
        <w:pStyle w:val="ListParagraph"/>
        <w:numPr>
          <w:ilvl w:val="0"/>
          <w:numId w:val="22"/>
        </w:numPr>
        <w:rPr>
          <w:bCs/>
        </w:rPr>
      </w:pPr>
      <w:r w:rsidRPr="00E55724">
        <w:rPr>
          <w:bCs/>
        </w:rPr>
        <w:t xml:space="preserve">Waitlist slots will be offered to non-CoC funded agencies. No payments are required. </w:t>
      </w:r>
    </w:p>
    <w:p w14:paraId="6B0A03E9" w14:textId="38D316E2" w:rsidR="00A6417E" w:rsidRDefault="00A6417E" w:rsidP="00E55724">
      <w:pPr>
        <w:rPr>
          <w:b/>
        </w:rPr>
      </w:pPr>
      <w:r w:rsidRPr="00E55724">
        <w:rPr>
          <w:b/>
        </w:rPr>
        <w:t xml:space="preserve">Restructure working group </w:t>
      </w:r>
    </w:p>
    <w:p w14:paraId="60CE6384" w14:textId="2F8A5117" w:rsidR="00483C20" w:rsidRPr="00E55724" w:rsidRDefault="00E55724" w:rsidP="00E55724">
      <w:pPr>
        <w:pStyle w:val="ListParagraph"/>
        <w:numPr>
          <w:ilvl w:val="0"/>
          <w:numId w:val="22"/>
        </w:numPr>
        <w:rPr>
          <w:bCs/>
        </w:rPr>
      </w:pPr>
      <w:r w:rsidRPr="00E55724">
        <w:rPr>
          <w:bCs/>
        </w:rPr>
        <w:t xml:space="preserve">Group </w:t>
      </w:r>
      <w:r w:rsidR="00A6417E" w:rsidRPr="00E55724">
        <w:rPr>
          <w:bCs/>
        </w:rPr>
        <w:t>has been meeting every 2 w</w:t>
      </w:r>
      <w:r w:rsidRPr="00E55724">
        <w:rPr>
          <w:bCs/>
        </w:rPr>
        <w:t>ee</w:t>
      </w:r>
      <w:r w:rsidR="00A6417E" w:rsidRPr="00E55724">
        <w:rPr>
          <w:bCs/>
        </w:rPr>
        <w:t>ks with ICF</w:t>
      </w:r>
      <w:r w:rsidRPr="00E55724">
        <w:rPr>
          <w:bCs/>
        </w:rPr>
        <w:t xml:space="preserve"> and</w:t>
      </w:r>
      <w:r w:rsidR="00483C20" w:rsidRPr="00E55724">
        <w:rPr>
          <w:bCs/>
        </w:rPr>
        <w:t xml:space="preserve"> having extensive discussion on revising GB charter</w:t>
      </w:r>
      <w:r w:rsidRPr="00E55724">
        <w:rPr>
          <w:bCs/>
        </w:rPr>
        <w:t xml:space="preserve">. </w:t>
      </w:r>
      <w:r w:rsidR="00483C20" w:rsidRPr="00E55724">
        <w:rPr>
          <w:bCs/>
        </w:rPr>
        <w:t>ICF now has document</w:t>
      </w:r>
      <w:r w:rsidRPr="00E55724">
        <w:rPr>
          <w:bCs/>
        </w:rPr>
        <w:t xml:space="preserve"> and</w:t>
      </w:r>
      <w:r w:rsidR="00483C20" w:rsidRPr="00E55724">
        <w:rPr>
          <w:bCs/>
        </w:rPr>
        <w:t xml:space="preserve"> has been making final updates that they will then submit to restructure committee</w:t>
      </w:r>
      <w:r w:rsidRPr="00E55724">
        <w:rPr>
          <w:bCs/>
        </w:rPr>
        <w:t>, which will then be reviewed by the GB.</w:t>
      </w:r>
    </w:p>
    <w:p w14:paraId="690D80AF" w14:textId="2A0116EA" w:rsidR="00460A3C" w:rsidRPr="00AF7CF8" w:rsidRDefault="00460A3C" w:rsidP="00460A3C">
      <w:pPr>
        <w:pStyle w:val="ListParagraph"/>
        <w:ind w:left="1440"/>
        <w:rPr>
          <w:b/>
        </w:rPr>
      </w:pPr>
    </w:p>
    <w:p w14:paraId="7BB14877" w14:textId="04F6A875" w:rsidR="00F6165F" w:rsidRPr="00CD1DC3" w:rsidRDefault="00F6165F" w:rsidP="009732D5"/>
    <w:sectPr w:rsidR="00F6165F" w:rsidRPr="00CD1DC3" w:rsidSect="002B6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E2688"/>
    <w:multiLevelType w:val="hybridMultilevel"/>
    <w:tmpl w:val="E3A2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403DD1"/>
    <w:multiLevelType w:val="hybridMultilevel"/>
    <w:tmpl w:val="8B24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D46B97"/>
    <w:multiLevelType w:val="hybridMultilevel"/>
    <w:tmpl w:val="9428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0"/>
  </w:num>
  <w:num w:numId="2" w16cid:durableId="1668054113">
    <w:abstractNumId w:val="9"/>
  </w:num>
  <w:num w:numId="3" w16cid:durableId="614676867">
    <w:abstractNumId w:val="0"/>
  </w:num>
  <w:num w:numId="4" w16cid:durableId="295183151">
    <w:abstractNumId w:val="14"/>
  </w:num>
  <w:num w:numId="5" w16cid:durableId="1144543777">
    <w:abstractNumId w:val="1"/>
  </w:num>
  <w:num w:numId="6" w16cid:durableId="428278687">
    <w:abstractNumId w:val="2"/>
  </w:num>
  <w:num w:numId="7" w16cid:durableId="1947031925">
    <w:abstractNumId w:val="5"/>
  </w:num>
  <w:num w:numId="8" w16cid:durableId="1612203033">
    <w:abstractNumId w:val="12"/>
  </w:num>
  <w:num w:numId="9" w16cid:durableId="1501240210">
    <w:abstractNumId w:val="18"/>
  </w:num>
  <w:num w:numId="10" w16cid:durableId="840120532">
    <w:abstractNumId w:val="8"/>
  </w:num>
  <w:num w:numId="11" w16cid:durableId="1228297616">
    <w:abstractNumId w:val="3"/>
  </w:num>
  <w:num w:numId="12" w16cid:durableId="1712149615">
    <w:abstractNumId w:val="4"/>
  </w:num>
  <w:num w:numId="13" w16cid:durableId="162859990">
    <w:abstractNumId w:val="11"/>
  </w:num>
  <w:num w:numId="14" w16cid:durableId="1418359387">
    <w:abstractNumId w:val="17"/>
  </w:num>
  <w:num w:numId="15" w16cid:durableId="788202296">
    <w:abstractNumId w:val="20"/>
  </w:num>
  <w:num w:numId="16" w16cid:durableId="2041516820">
    <w:abstractNumId w:val="15"/>
  </w:num>
  <w:num w:numId="17" w16cid:durableId="446855165">
    <w:abstractNumId w:val="16"/>
  </w:num>
  <w:num w:numId="18" w16cid:durableId="22487212">
    <w:abstractNumId w:val="6"/>
  </w:num>
  <w:num w:numId="19" w16cid:durableId="1016153717">
    <w:abstractNumId w:val="21"/>
  </w:num>
  <w:num w:numId="20" w16cid:durableId="1056587067">
    <w:abstractNumId w:val="13"/>
  </w:num>
  <w:num w:numId="21" w16cid:durableId="1278566183">
    <w:abstractNumId w:val="7"/>
  </w:num>
  <w:num w:numId="22" w16cid:durableId="15340298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E58"/>
    <w:rsid w:val="000136D3"/>
    <w:rsid w:val="00015143"/>
    <w:rsid w:val="00026C8A"/>
    <w:rsid w:val="00026D54"/>
    <w:rsid w:val="00051FE9"/>
    <w:rsid w:val="0005322E"/>
    <w:rsid w:val="000559FD"/>
    <w:rsid w:val="00060830"/>
    <w:rsid w:val="00071A7D"/>
    <w:rsid w:val="00071E15"/>
    <w:rsid w:val="00081FC4"/>
    <w:rsid w:val="00086E71"/>
    <w:rsid w:val="00094577"/>
    <w:rsid w:val="00094D0E"/>
    <w:rsid w:val="00096464"/>
    <w:rsid w:val="0009718D"/>
    <w:rsid w:val="000A0AE2"/>
    <w:rsid w:val="000A2539"/>
    <w:rsid w:val="000A7EEC"/>
    <w:rsid w:val="000B319F"/>
    <w:rsid w:val="000C0BEF"/>
    <w:rsid w:val="000C326D"/>
    <w:rsid w:val="000C4BE3"/>
    <w:rsid w:val="000C74D0"/>
    <w:rsid w:val="000C7E03"/>
    <w:rsid w:val="000D11C1"/>
    <w:rsid w:val="000D14F9"/>
    <w:rsid w:val="000E4845"/>
    <w:rsid w:val="000F05E0"/>
    <w:rsid w:val="000F15CE"/>
    <w:rsid w:val="000F2DBF"/>
    <w:rsid w:val="000F7469"/>
    <w:rsid w:val="00114869"/>
    <w:rsid w:val="00123596"/>
    <w:rsid w:val="001261AF"/>
    <w:rsid w:val="001335A0"/>
    <w:rsid w:val="00133F11"/>
    <w:rsid w:val="00135187"/>
    <w:rsid w:val="00137475"/>
    <w:rsid w:val="001401CF"/>
    <w:rsid w:val="001411EE"/>
    <w:rsid w:val="00142B59"/>
    <w:rsid w:val="00143C2F"/>
    <w:rsid w:val="0014411E"/>
    <w:rsid w:val="001528A0"/>
    <w:rsid w:val="00152CEC"/>
    <w:rsid w:val="00156760"/>
    <w:rsid w:val="00160B46"/>
    <w:rsid w:val="001614B1"/>
    <w:rsid w:val="001704F5"/>
    <w:rsid w:val="001758A0"/>
    <w:rsid w:val="00184FF5"/>
    <w:rsid w:val="00187969"/>
    <w:rsid w:val="00187A86"/>
    <w:rsid w:val="00194731"/>
    <w:rsid w:val="001A06AF"/>
    <w:rsid w:val="001A4E44"/>
    <w:rsid w:val="001B1FE4"/>
    <w:rsid w:val="001B4D50"/>
    <w:rsid w:val="001C08DC"/>
    <w:rsid w:val="001C7AEA"/>
    <w:rsid w:val="001F00F5"/>
    <w:rsid w:val="001F0D20"/>
    <w:rsid w:val="001F1783"/>
    <w:rsid w:val="00202883"/>
    <w:rsid w:val="002042F8"/>
    <w:rsid w:val="0020457F"/>
    <w:rsid w:val="00215605"/>
    <w:rsid w:val="0022197F"/>
    <w:rsid w:val="00224959"/>
    <w:rsid w:val="00227716"/>
    <w:rsid w:val="002363E7"/>
    <w:rsid w:val="00240E27"/>
    <w:rsid w:val="00246B1A"/>
    <w:rsid w:val="00254315"/>
    <w:rsid w:val="00264932"/>
    <w:rsid w:val="00266602"/>
    <w:rsid w:val="00270AFA"/>
    <w:rsid w:val="002710AB"/>
    <w:rsid w:val="00271802"/>
    <w:rsid w:val="0028594E"/>
    <w:rsid w:val="002940BC"/>
    <w:rsid w:val="002A5C42"/>
    <w:rsid w:val="002A5D62"/>
    <w:rsid w:val="002A6FC6"/>
    <w:rsid w:val="002A7BA8"/>
    <w:rsid w:val="002A7EE8"/>
    <w:rsid w:val="002B2482"/>
    <w:rsid w:val="002B2C34"/>
    <w:rsid w:val="002B4051"/>
    <w:rsid w:val="002B5C2A"/>
    <w:rsid w:val="002B6EED"/>
    <w:rsid w:val="002C4CD1"/>
    <w:rsid w:val="002D0164"/>
    <w:rsid w:val="002E136C"/>
    <w:rsid w:val="002E7A83"/>
    <w:rsid w:val="00301191"/>
    <w:rsid w:val="0030368A"/>
    <w:rsid w:val="00303AC5"/>
    <w:rsid w:val="00305023"/>
    <w:rsid w:val="00311BA7"/>
    <w:rsid w:val="00315872"/>
    <w:rsid w:val="003201B0"/>
    <w:rsid w:val="003209A6"/>
    <w:rsid w:val="00332B59"/>
    <w:rsid w:val="00333FE9"/>
    <w:rsid w:val="00334B7D"/>
    <w:rsid w:val="00343F79"/>
    <w:rsid w:val="00347D88"/>
    <w:rsid w:val="0035409E"/>
    <w:rsid w:val="00354CEA"/>
    <w:rsid w:val="003561BB"/>
    <w:rsid w:val="00365AC5"/>
    <w:rsid w:val="00381196"/>
    <w:rsid w:val="00382A52"/>
    <w:rsid w:val="003830D1"/>
    <w:rsid w:val="00386ADE"/>
    <w:rsid w:val="00386FCD"/>
    <w:rsid w:val="00387D5B"/>
    <w:rsid w:val="00387F67"/>
    <w:rsid w:val="00390157"/>
    <w:rsid w:val="00390C45"/>
    <w:rsid w:val="003953C3"/>
    <w:rsid w:val="00397962"/>
    <w:rsid w:val="003A1833"/>
    <w:rsid w:val="003A44C1"/>
    <w:rsid w:val="003A6DB9"/>
    <w:rsid w:val="003B2F05"/>
    <w:rsid w:val="003D6B77"/>
    <w:rsid w:val="003E07F4"/>
    <w:rsid w:val="003E24E5"/>
    <w:rsid w:val="003F0865"/>
    <w:rsid w:val="003F0CAD"/>
    <w:rsid w:val="003F2294"/>
    <w:rsid w:val="003F455B"/>
    <w:rsid w:val="003F6BBD"/>
    <w:rsid w:val="0040514B"/>
    <w:rsid w:val="00413658"/>
    <w:rsid w:val="00413ACA"/>
    <w:rsid w:val="00426919"/>
    <w:rsid w:val="00427100"/>
    <w:rsid w:val="004279CD"/>
    <w:rsid w:val="004303D8"/>
    <w:rsid w:val="00430853"/>
    <w:rsid w:val="00432C87"/>
    <w:rsid w:val="00433E34"/>
    <w:rsid w:val="0044655B"/>
    <w:rsid w:val="004471ED"/>
    <w:rsid w:val="004521F1"/>
    <w:rsid w:val="00460A3C"/>
    <w:rsid w:val="00466E68"/>
    <w:rsid w:val="00471FE1"/>
    <w:rsid w:val="0047771A"/>
    <w:rsid w:val="00481CFD"/>
    <w:rsid w:val="00483C20"/>
    <w:rsid w:val="00493CA7"/>
    <w:rsid w:val="00497919"/>
    <w:rsid w:val="004A1A0B"/>
    <w:rsid w:val="004A7C24"/>
    <w:rsid w:val="004B01A6"/>
    <w:rsid w:val="004B36CB"/>
    <w:rsid w:val="004B6AA6"/>
    <w:rsid w:val="004C1E56"/>
    <w:rsid w:val="004C6D80"/>
    <w:rsid w:val="004F046C"/>
    <w:rsid w:val="004F212C"/>
    <w:rsid w:val="004F2851"/>
    <w:rsid w:val="004F4E8A"/>
    <w:rsid w:val="0050036F"/>
    <w:rsid w:val="005031D4"/>
    <w:rsid w:val="00513468"/>
    <w:rsid w:val="00513950"/>
    <w:rsid w:val="00520ED4"/>
    <w:rsid w:val="0055165D"/>
    <w:rsid w:val="00551D92"/>
    <w:rsid w:val="0055457D"/>
    <w:rsid w:val="00554903"/>
    <w:rsid w:val="00576465"/>
    <w:rsid w:val="00581C76"/>
    <w:rsid w:val="005851C2"/>
    <w:rsid w:val="005856C8"/>
    <w:rsid w:val="00594B6D"/>
    <w:rsid w:val="00597F40"/>
    <w:rsid w:val="005A55DE"/>
    <w:rsid w:val="005B190F"/>
    <w:rsid w:val="005C1711"/>
    <w:rsid w:val="005C2DE6"/>
    <w:rsid w:val="005C4FD8"/>
    <w:rsid w:val="005E0DF6"/>
    <w:rsid w:val="005E4889"/>
    <w:rsid w:val="005E5C9C"/>
    <w:rsid w:val="005F208D"/>
    <w:rsid w:val="005F3840"/>
    <w:rsid w:val="0060229F"/>
    <w:rsid w:val="00602940"/>
    <w:rsid w:val="00603BFE"/>
    <w:rsid w:val="0060445E"/>
    <w:rsid w:val="00621C9C"/>
    <w:rsid w:val="00624383"/>
    <w:rsid w:val="00627AF8"/>
    <w:rsid w:val="006422A3"/>
    <w:rsid w:val="0065262B"/>
    <w:rsid w:val="006601EA"/>
    <w:rsid w:val="00660D80"/>
    <w:rsid w:val="006622DA"/>
    <w:rsid w:val="00673521"/>
    <w:rsid w:val="00675A3D"/>
    <w:rsid w:val="00676641"/>
    <w:rsid w:val="00676E7E"/>
    <w:rsid w:val="006778ED"/>
    <w:rsid w:val="00680CF4"/>
    <w:rsid w:val="0068672F"/>
    <w:rsid w:val="00687400"/>
    <w:rsid w:val="00696B00"/>
    <w:rsid w:val="006A1301"/>
    <w:rsid w:val="006A3EC8"/>
    <w:rsid w:val="006B3A0E"/>
    <w:rsid w:val="006B477E"/>
    <w:rsid w:val="006B7B40"/>
    <w:rsid w:val="006C5303"/>
    <w:rsid w:val="006F3BF8"/>
    <w:rsid w:val="006F4F25"/>
    <w:rsid w:val="0070664B"/>
    <w:rsid w:val="00711EAF"/>
    <w:rsid w:val="00712C42"/>
    <w:rsid w:val="00725B18"/>
    <w:rsid w:val="00732D65"/>
    <w:rsid w:val="0074187D"/>
    <w:rsid w:val="00742D7E"/>
    <w:rsid w:val="00746CAB"/>
    <w:rsid w:val="0074750A"/>
    <w:rsid w:val="00747B39"/>
    <w:rsid w:val="0075259A"/>
    <w:rsid w:val="007604FC"/>
    <w:rsid w:val="0076063B"/>
    <w:rsid w:val="00763F74"/>
    <w:rsid w:val="00764271"/>
    <w:rsid w:val="00770B19"/>
    <w:rsid w:val="007736EA"/>
    <w:rsid w:val="00774E08"/>
    <w:rsid w:val="00776633"/>
    <w:rsid w:val="00776AAC"/>
    <w:rsid w:val="007872D9"/>
    <w:rsid w:val="00797049"/>
    <w:rsid w:val="007A1D10"/>
    <w:rsid w:val="007B17BE"/>
    <w:rsid w:val="007B2DAC"/>
    <w:rsid w:val="007B6104"/>
    <w:rsid w:val="007B78D5"/>
    <w:rsid w:val="007C055F"/>
    <w:rsid w:val="007C512D"/>
    <w:rsid w:val="007C6EAF"/>
    <w:rsid w:val="007D094F"/>
    <w:rsid w:val="007D219C"/>
    <w:rsid w:val="007D415F"/>
    <w:rsid w:val="007E122D"/>
    <w:rsid w:val="007E1984"/>
    <w:rsid w:val="007E6A91"/>
    <w:rsid w:val="007E6F12"/>
    <w:rsid w:val="007E7B4C"/>
    <w:rsid w:val="007F0449"/>
    <w:rsid w:val="007F5940"/>
    <w:rsid w:val="00802C73"/>
    <w:rsid w:val="00807F95"/>
    <w:rsid w:val="0081348D"/>
    <w:rsid w:val="00815D56"/>
    <w:rsid w:val="00816B41"/>
    <w:rsid w:val="0082532B"/>
    <w:rsid w:val="00833CCC"/>
    <w:rsid w:val="00833F97"/>
    <w:rsid w:val="00837F00"/>
    <w:rsid w:val="00840396"/>
    <w:rsid w:val="0084115C"/>
    <w:rsid w:val="008434E0"/>
    <w:rsid w:val="00861D2B"/>
    <w:rsid w:val="00870800"/>
    <w:rsid w:val="00873523"/>
    <w:rsid w:val="00875D2D"/>
    <w:rsid w:val="008836B2"/>
    <w:rsid w:val="00884F20"/>
    <w:rsid w:val="00887A7D"/>
    <w:rsid w:val="008919E0"/>
    <w:rsid w:val="0089397E"/>
    <w:rsid w:val="00893CC5"/>
    <w:rsid w:val="00895F9A"/>
    <w:rsid w:val="00896601"/>
    <w:rsid w:val="008A4C86"/>
    <w:rsid w:val="008B34ED"/>
    <w:rsid w:val="008B392D"/>
    <w:rsid w:val="008C067A"/>
    <w:rsid w:val="008C28B8"/>
    <w:rsid w:val="008C3057"/>
    <w:rsid w:val="008C4613"/>
    <w:rsid w:val="008C773B"/>
    <w:rsid w:val="008D6E57"/>
    <w:rsid w:val="008E1C0A"/>
    <w:rsid w:val="008E3075"/>
    <w:rsid w:val="008E74EB"/>
    <w:rsid w:val="008E776B"/>
    <w:rsid w:val="008F2676"/>
    <w:rsid w:val="008F6268"/>
    <w:rsid w:val="00902DF3"/>
    <w:rsid w:val="009221BF"/>
    <w:rsid w:val="009304CB"/>
    <w:rsid w:val="00941144"/>
    <w:rsid w:val="009532F0"/>
    <w:rsid w:val="00953DEE"/>
    <w:rsid w:val="00956A9E"/>
    <w:rsid w:val="009570F2"/>
    <w:rsid w:val="009608E6"/>
    <w:rsid w:val="009611AA"/>
    <w:rsid w:val="009653C4"/>
    <w:rsid w:val="00972400"/>
    <w:rsid w:val="009732D5"/>
    <w:rsid w:val="00976050"/>
    <w:rsid w:val="00977ACD"/>
    <w:rsid w:val="00982FC5"/>
    <w:rsid w:val="00985C23"/>
    <w:rsid w:val="00991B6A"/>
    <w:rsid w:val="009A0B96"/>
    <w:rsid w:val="009B5E68"/>
    <w:rsid w:val="009C0ECF"/>
    <w:rsid w:val="009C1C63"/>
    <w:rsid w:val="009C53F7"/>
    <w:rsid w:val="009C5B6C"/>
    <w:rsid w:val="009C6919"/>
    <w:rsid w:val="009C7572"/>
    <w:rsid w:val="009C793D"/>
    <w:rsid w:val="009D1128"/>
    <w:rsid w:val="009D43C4"/>
    <w:rsid w:val="009E1F6F"/>
    <w:rsid w:val="009E3F4E"/>
    <w:rsid w:val="009F32D7"/>
    <w:rsid w:val="009F35A0"/>
    <w:rsid w:val="009F7E31"/>
    <w:rsid w:val="00A053F7"/>
    <w:rsid w:val="00A06903"/>
    <w:rsid w:val="00A114E9"/>
    <w:rsid w:val="00A230B5"/>
    <w:rsid w:val="00A24F2C"/>
    <w:rsid w:val="00A31158"/>
    <w:rsid w:val="00A347D6"/>
    <w:rsid w:val="00A36020"/>
    <w:rsid w:val="00A36E66"/>
    <w:rsid w:val="00A47DD4"/>
    <w:rsid w:val="00A50752"/>
    <w:rsid w:val="00A51F90"/>
    <w:rsid w:val="00A547DD"/>
    <w:rsid w:val="00A54A50"/>
    <w:rsid w:val="00A56151"/>
    <w:rsid w:val="00A57DE4"/>
    <w:rsid w:val="00A6417E"/>
    <w:rsid w:val="00A75056"/>
    <w:rsid w:val="00A91BEA"/>
    <w:rsid w:val="00A95459"/>
    <w:rsid w:val="00AB1BA6"/>
    <w:rsid w:val="00AB53AA"/>
    <w:rsid w:val="00AC1884"/>
    <w:rsid w:val="00AC4DC7"/>
    <w:rsid w:val="00AD7E94"/>
    <w:rsid w:val="00AE16E0"/>
    <w:rsid w:val="00AE2329"/>
    <w:rsid w:val="00AE7169"/>
    <w:rsid w:val="00AF01D0"/>
    <w:rsid w:val="00AF7C3F"/>
    <w:rsid w:val="00AF7CF8"/>
    <w:rsid w:val="00B0030A"/>
    <w:rsid w:val="00B04133"/>
    <w:rsid w:val="00B13B5C"/>
    <w:rsid w:val="00B16969"/>
    <w:rsid w:val="00B207C8"/>
    <w:rsid w:val="00B2111D"/>
    <w:rsid w:val="00B22AF0"/>
    <w:rsid w:val="00B34E7C"/>
    <w:rsid w:val="00B5194D"/>
    <w:rsid w:val="00B52B4C"/>
    <w:rsid w:val="00B54765"/>
    <w:rsid w:val="00B700FF"/>
    <w:rsid w:val="00B826B0"/>
    <w:rsid w:val="00B910DE"/>
    <w:rsid w:val="00BA2D42"/>
    <w:rsid w:val="00BA2FD1"/>
    <w:rsid w:val="00BB7196"/>
    <w:rsid w:val="00BC187E"/>
    <w:rsid w:val="00BC7134"/>
    <w:rsid w:val="00BD4484"/>
    <w:rsid w:val="00BD67A0"/>
    <w:rsid w:val="00BF5ADA"/>
    <w:rsid w:val="00C00EED"/>
    <w:rsid w:val="00C03B49"/>
    <w:rsid w:val="00C03FA9"/>
    <w:rsid w:val="00C10E3A"/>
    <w:rsid w:val="00C1393D"/>
    <w:rsid w:val="00C15C58"/>
    <w:rsid w:val="00C20815"/>
    <w:rsid w:val="00C30BF9"/>
    <w:rsid w:val="00C319B5"/>
    <w:rsid w:val="00C3368C"/>
    <w:rsid w:val="00C3572F"/>
    <w:rsid w:val="00C4376F"/>
    <w:rsid w:val="00C55266"/>
    <w:rsid w:val="00C57916"/>
    <w:rsid w:val="00C622A1"/>
    <w:rsid w:val="00C632D1"/>
    <w:rsid w:val="00C64F8E"/>
    <w:rsid w:val="00C67DAC"/>
    <w:rsid w:val="00C755DB"/>
    <w:rsid w:val="00C83563"/>
    <w:rsid w:val="00C844B9"/>
    <w:rsid w:val="00C86B30"/>
    <w:rsid w:val="00C919F0"/>
    <w:rsid w:val="00C933E8"/>
    <w:rsid w:val="00CA4743"/>
    <w:rsid w:val="00CA5482"/>
    <w:rsid w:val="00CA5782"/>
    <w:rsid w:val="00CA60DC"/>
    <w:rsid w:val="00CA6C74"/>
    <w:rsid w:val="00CB0EDD"/>
    <w:rsid w:val="00CB28ED"/>
    <w:rsid w:val="00CC117B"/>
    <w:rsid w:val="00CD1DC3"/>
    <w:rsid w:val="00CD5605"/>
    <w:rsid w:val="00CF05AD"/>
    <w:rsid w:val="00D01180"/>
    <w:rsid w:val="00D014C7"/>
    <w:rsid w:val="00D028E8"/>
    <w:rsid w:val="00D03FD1"/>
    <w:rsid w:val="00D15726"/>
    <w:rsid w:val="00D15EEB"/>
    <w:rsid w:val="00D37EF3"/>
    <w:rsid w:val="00D43426"/>
    <w:rsid w:val="00D453F5"/>
    <w:rsid w:val="00D458BE"/>
    <w:rsid w:val="00D5086F"/>
    <w:rsid w:val="00D57949"/>
    <w:rsid w:val="00D57BCE"/>
    <w:rsid w:val="00D70168"/>
    <w:rsid w:val="00D73A89"/>
    <w:rsid w:val="00D75E28"/>
    <w:rsid w:val="00D7688F"/>
    <w:rsid w:val="00D77F30"/>
    <w:rsid w:val="00D81FE6"/>
    <w:rsid w:val="00D90A97"/>
    <w:rsid w:val="00D916D3"/>
    <w:rsid w:val="00D93E90"/>
    <w:rsid w:val="00D944FA"/>
    <w:rsid w:val="00D958A7"/>
    <w:rsid w:val="00DA17FB"/>
    <w:rsid w:val="00DA334B"/>
    <w:rsid w:val="00DA5486"/>
    <w:rsid w:val="00DB0A32"/>
    <w:rsid w:val="00DB4A92"/>
    <w:rsid w:val="00DC56CD"/>
    <w:rsid w:val="00DC5A2F"/>
    <w:rsid w:val="00DE096E"/>
    <w:rsid w:val="00DE2229"/>
    <w:rsid w:val="00DE5D66"/>
    <w:rsid w:val="00DF155B"/>
    <w:rsid w:val="00DF3C5D"/>
    <w:rsid w:val="00DF476B"/>
    <w:rsid w:val="00DF5770"/>
    <w:rsid w:val="00DF6BC9"/>
    <w:rsid w:val="00DF709D"/>
    <w:rsid w:val="00DF755E"/>
    <w:rsid w:val="00E01C79"/>
    <w:rsid w:val="00E140E0"/>
    <w:rsid w:val="00E17684"/>
    <w:rsid w:val="00E22538"/>
    <w:rsid w:val="00E329F7"/>
    <w:rsid w:val="00E3434C"/>
    <w:rsid w:val="00E34959"/>
    <w:rsid w:val="00E36693"/>
    <w:rsid w:val="00E37190"/>
    <w:rsid w:val="00E40C63"/>
    <w:rsid w:val="00E425FD"/>
    <w:rsid w:val="00E50CA4"/>
    <w:rsid w:val="00E52D20"/>
    <w:rsid w:val="00E55724"/>
    <w:rsid w:val="00E6031C"/>
    <w:rsid w:val="00E61470"/>
    <w:rsid w:val="00E6739C"/>
    <w:rsid w:val="00E7208C"/>
    <w:rsid w:val="00E76AC5"/>
    <w:rsid w:val="00E85FC9"/>
    <w:rsid w:val="00E91268"/>
    <w:rsid w:val="00E91B14"/>
    <w:rsid w:val="00EA5D90"/>
    <w:rsid w:val="00EB19F4"/>
    <w:rsid w:val="00EC5949"/>
    <w:rsid w:val="00ED2E6E"/>
    <w:rsid w:val="00ED52C4"/>
    <w:rsid w:val="00ED5EE2"/>
    <w:rsid w:val="00EE34DA"/>
    <w:rsid w:val="00EE7602"/>
    <w:rsid w:val="00EF3A3A"/>
    <w:rsid w:val="00EF6F8B"/>
    <w:rsid w:val="00F01B3F"/>
    <w:rsid w:val="00F023AB"/>
    <w:rsid w:val="00F0481C"/>
    <w:rsid w:val="00F049D5"/>
    <w:rsid w:val="00F11CB3"/>
    <w:rsid w:val="00F20A84"/>
    <w:rsid w:val="00F36246"/>
    <w:rsid w:val="00F45232"/>
    <w:rsid w:val="00F521B2"/>
    <w:rsid w:val="00F52C0B"/>
    <w:rsid w:val="00F6165F"/>
    <w:rsid w:val="00F66586"/>
    <w:rsid w:val="00F67A10"/>
    <w:rsid w:val="00F9085E"/>
    <w:rsid w:val="00F935D9"/>
    <w:rsid w:val="00F9552E"/>
    <w:rsid w:val="00FA3CA5"/>
    <w:rsid w:val="00FA64B5"/>
    <w:rsid w:val="00FA6A79"/>
    <w:rsid w:val="00FB4695"/>
    <w:rsid w:val="00FB671F"/>
    <w:rsid w:val="00FC385C"/>
    <w:rsid w:val="00FD0C8A"/>
    <w:rsid w:val="00FD1AFD"/>
    <w:rsid w:val="00FD2A73"/>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53A07FB9-8540-456B-B04F-777137D1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 w:type="paragraph" w:styleId="TOC8">
    <w:name w:val="toc 8"/>
    <w:basedOn w:val="Normal"/>
    <w:autoRedefine/>
    <w:uiPriority w:val="39"/>
    <w:unhideWhenUsed/>
    <w:rsid w:val="007B78D5"/>
    <w:pPr>
      <w:spacing w:after="100" w:line="240" w:lineRule="auto"/>
      <w:ind w:left="140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1274">
      <w:bodyDiv w:val="1"/>
      <w:marLeft w:val="0"/>
      <w:marRight w:val="0"/>
      <w:marTop w:val="0"/>
      <w:marBottom w:val="0"/>
      <w:divBdr>
        <w:top w:val="none" w:sz="0" w:space="0" w:color="auto"/>
        <w:left w:val="none" w:sz="0" w:space="0" w:color="auto"/>
        <w:bottom w:val="none" w:sz="0" w:space="0" w:color="auto"/>
        <w:right w:val="none" w:sz="0" w:space="0" w:color="auto"/>
      </w:divBdr>
    </w:div>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wPAL-isjX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rgcode.com/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D9852-F865-4072-9C03-9102C6651EFA}">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purl.org/dc/dcmitype/"/>
    <ds:schemaRef ds:uri="0c408069-27ef-456c-b32e-53750250f17c"/>
    <ds:schemaRef ds:uri="http://schemas.openxmlformats.org/package/2006/metadata/core-properties"/>
    <ds:schemaRef ds:uri="a2d4b7a3-f851-41e8-99d5-1619c4311944"/>
    <ds:schemaRef ds:uri="http://schemas.microsoft.com/office/2006/metadata/properties"/>
  </ds:schemaRefs>
</ds:datastoreItem>
</file>

<file path=customXml/itemProps2.xml><?xml version="1.0" encoding="utf-8"?>
<ds:datastoreItem xmlns:ds="http://schemas.openxmlformats.org/officeDocument/2006/customXml" ds:itemID="{6F41EE2F-C24E-445E-B1D6-359A13E64909}">
  <ds:schemaRefs>
    <ds:schemaRef ds:uri="http://schemas.microsoft.com/sharepoint/v3/contenttype/forms"/>
  </ds:schemaRefs>
</ds:datastoreItem>
</file>

<file path=customXml/itemProps3.xml><?xml version="1.0" encoding="utf-8"?>
<ds:datastoreItem xmlns:ds="http://schemas.openxmlformats.org/officeDocument/2006/customXml" ds:itemID="{6A076DAA-910D-482D-B0DE-ADE86F0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81</cp:revision>
  <dcterms:created xsi:type="dcterms:W3CDTF">2022-06-17T14:32:00Z</dcterms:created>
  <dcterms:modified xsi:type="dcterms:W3CDTF">2022-06-21T14:30:00Z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